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B0AFD" w14:textId="5B4F2272" w:rsidR="00233FE6" w:rsidRPr="00233FE6" w:rsidRDefault="00233FE6" w:rsidP="00233FE6">
      <w:pPr>
        <w:rPr>
          <w:rFonts w:asciiTheme="majorHAnsi" w:hAnsiTheme="majorHAnsi" w:cstheme="majorBidi"/>
          <w:b/>
          <w:bCs/>
          <w:sz w:val="48"/>
          <w:szCs w:val="48"/>
        </w:rPr>
      </w:pPr>
      <w:r w:rsidRPr="00233FE6">
        <w:rPr>
          <w:rFonts w:asciiTheme="majorHAnsi" w:hAnsiTheme="majorHAnsi" w:cstheme="majorBidi"/>
          <w:b/>
          <w:bCs/>
          <w:sz w:val="48"/>
          <w:szCs w:val="48"/>
        </w:rPr>
        <w:t>Mid Diversity Solar Array Mesic Soil Northeast Seed Mix</w:t>
      </w:r>
    </w:p>
    <w:p w14:paraId="6C28AAEF" w14:textId="77777777" w:rsidR="00233FE6" w:rsidRPr="00105A48" w:rsidRDefault="00233FE6" w:rsidP="00233FE6">
      <w:pPr>
        <w:rPr>
          <w:rFonts w:asciiTheme="minorHAnsi" w:hAnsiTheme="minorHAnsi" w:cstheme="minorBidi"/>
        </w:rPr>
      </w:pPr>
    </w:p>
    <w:p w14:paraId="6F327FB1" w14:textId="77777777" w:rsidR="00233FE6" w:rsidRDefault="00233FE6" w:rsidP="00233FE6">
      <w:r w:rsidRPr="00105A48">
        <w:rPr>
          <w:rFonts w:eastAsia="Times New Roman"/>
        </w:rPr>
        <w:t>This mix has been designed to</w:t>
      </w:r>
      <w:r w:rsidRPr="00105A48">
        <w:t xml:space="preserve"> </w:t>
      </w:r>
      <w:r>
        <w:t xml:space="preserve">establish native plantings under solar panels that provide habitat for pollinators and other invertebrates, enhances water management, improves habitat for beneficial soil organisms and provides cooling of solar panels. </w:t>
      </w:r>
    </w:p>
    <w:p w14:paraId="63F5571F" w14:textId="77777777" w:rsidR="001C7C6A" w:rsidRDefault="001C7C6A" w:rsidP="00B47280">
      <w:pPr>
        <w:spacing w:after="160" w:line="259" w:lineRule="auto"/>
        <w:rPr>
          <w:rFonts w:asciiTheme="minorHAnsi" w:hAnsiTheme="minorHAnsi" w:cstheme="minorBidi"/>
        </w:rPr>
      </w:pPr>
    </w:p>
    <w:p w14:paraId="36EC6DC5" w14:textId="37CA38E4" w:rsidR="00520622" w:rsidRDefault="00520622" w:rsidP="001C7C6A">
      <w:pPr>
        <w:spacing w:line="259" w:lineRule="auto"/>
        <w:rPr>
          <w:rFonts w:asciiTheme="minorHAnsi" w:hAnsiTheme="minorHAnsi" w:cstheme="minorBidi"/>
        </w:rPr>
      </w:pPr>
      <w:r w:rsidRPr="00105A48">
        <w:rPr>
          <w:rFonts w:asciiTheme="minorHAnsi" w:hAnsiTheme="minorHAnsi" w:cstheme="minorBidi"/>
        </w:rPr>
        <w:t>Updated: 202</w:t>
      </w:r>
      <w:r>
        <w:rPr>
          <w:rFonts w:asciiTheme="minorHAnsi" w:hAnsiTheme="minorHAnsi" w:cstheme="minorBidi"/>
        </w:rPr>
        <w:t>3</w:t>
      </w:r>
    </w:p>
    <w:p w14:paraId="273BFAF5" w14:textId="77777777" w:rsidR="00520622" w:rsidRDefault="00520622" w:rsidP="00B47280">
      <w:pPr>
        <w:spacing w:after="160" w:line="259" w:lineRule="auto"/>
        <w:rPr>
          <w:rFonts w:asciiTheme="minorHAnsi" w:hAnsiTheme="minorHAnsi" w:cstheme="minorBidi"/>
        </w:rPr>
      </w:pPr>
      <w:r w:rsidRPr="002A515D">
        <w:rPr>
          <w:rFonts w:asciiTheme="minorHAnsi" w:hAnsiTheme="minorHAnsi" w:cstheme="minorBidi"/>
          <w:noProof/>
        </w:rPr>
        <mc:AlternateContent>
          <mc:Choice Requires="wps">
            <w:drawing>
              <wp:anchor distT="45720" distB="45720" distL="114300" distR="114300" simplePos="0" relativeHeight="251660288" behindDoc="0" locked="0" layoutInCell="1" allowOverlap="1" wp14:anchorId="40B5F8F6" wp14:editId="201CBC7A">
                <wp:simplePos x="0" y="0"/>
                <wp:positionH relativeFrom="column">
                  <wp:posOffset>-85725</wp:posOffset>
                </wp:positionH>
                <wp:positionV relativeFrom="paragraph">
                  <wp:posOffset>507365</wp:posOffset>
                </wp:positionV>
                <wp:extent cx="2360930" cy="495300"/>
                <wp:effectExtent l="0" t="0" r="381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95300"/>
                        </a:xfrm>
                        <a:prstGeom prst="rect">
                          <a:avLst/>
                        </a:prstGeom>
                        <a:solidFill>
                          <a:srgbClr val="FFFFFF"/>
                        </a:solidFill>
                        <a:ln w="9525">
                          <a:noFill/>
                          <a:miter lim="800000"/>
                          <a:headEnd/>
                          <a:tailEnd/>
                        </a:ln>
                      </wps:spPr>
                      <wps:txbx>
                        <w:txbxContent>
                          <w:p w14:paraId="0F3DA5E4" w14:textId="77777777" w:rsidR="00520622" w:rsidRDefault="00520622" w:rsidP="00520622">
                            <w:r>
                              <w:rPr>
                                <w:noProof/>
                              </w:rPr>
                              <w:drawing>
                                <wp:inline distT="0" distB="0" distL="0" distR="0" wp14:anchorId="4B11CF74" wp14:editId="055074C1">
                                  <wp:extent cx="1685925" cy="432873"/>
                                  <wp:effectExtent l="0" t="0" r="0" b="5715"/>
                                  <wp:docPr id="2" name="Picture 2" descr="Resources - B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ources - BI-CA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1754" cy="4395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0B5F8F6" id="_x0000_t202" coordsize="21600,21600" o:spt="202" path="m,l,21600r21600,l21600,xe">
                <v:stroke joinstyle="miter"/>
                <v:path gradientshapeok="t" o:connecttype="rect"/>
              </v:shapetype>
              <v:shape id="Text Box 2" o:spid="_x0000_s1026" type="#_x0000_t202" style="position:absolute;margin-left:-6.75pt;margin-top:39.95pt;width:185.9pt;height:39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" stroked="f">
                <v:textbox>
                  <w:txbxContent>
                    <w:p w14:paraId="0F3DA5E4" w14:textId="77777777" w:rsidR="00520622" w:rsidRDefault="00520622" w:rsidP="00520622">
                      <w:r>
                        <w:rPr>
                          <w:noProof/>
                        </w:rPr>
                        <w:drawing>
                          <wp:inline distT="0" distB="0" distL="0" distR="0" wp14:anchorId="4B11CF74" wp14:editId="055074C1">
                            <wp:extent cx="1685925" cy="432873"/>
                            <wp:effectExtent l="0" t="0" r="0" b="5715"/>
                            <wp:docPr id="2" name="Picture 2" descr="Resources - B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ources - BI-C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1754" cy="439505"/>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09775643" wp14:editId="4234F5D2">
                <wp:simplePos x="0" y="0"/>
                <wp:positionH relativeFrom="column">
                  <wp:posOffset>9525</wp:posOffset>
                </wp:positionH>
                <wp:positionV relativeFrom="paragraph">
                  <wp:posOffset>57785</wp:posOffset>
                </wp:positionV>
                <wp:extent cx="2360930" cy="381000"/>
                <wp:effectExtent l="0" t="0" r="381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81000"/>
                        </a:xfrm>
                        <a:prstGeom prst="rect">
                          <a:avLst/>
                        </a:prstGeom>
                        <a:solidFill>
                          <a:srgbClr val="FFFFFF"/>
                        </a:solidFill>
                        <a:ln w="9525">
                          <a:noFill/>
                          <a:miter lim="800000"/>
                          <a:headEnd/>
                          <a:tailEnd/>
                        </a:ln>
                      </wps:spPr>
                      <wps:txbx>
                        <w:txbxContent>
                          <w:p w14:paraId="7A9BBAE5" w14:textId="77777777" w:rsidR="00520622" w:rsidRDefault="00520622" w:rsidP="00520622">
                            <w:r>
                              <w:rPr>
                                <w:noProof/>
                              </w:rPr>
                              <w:drawing>
                                <wp:inline distT="0" distB="0" distL="0" distR="0" wp14:anchorId="435DD887" wp14:editId="02489E45">
                                  <wp:extent cx="2162810" cy="30897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rotWithShape="1">
                                          <a:blip r:embed="rId9">
                                            <a:extLst>
                                              <a:ext uri="{28A0092B-C50C-407E-A947-70E740481C1C}">
                                                <a14:useLocalDpi xmlns:a14="http://schemas.microsoft.com/office/drawing/2010/main" val="0"/>
                                              </a:ext>
                                            </a:extLst>
                                          </a:blip>
                                          <a:srcRect t="21622"/>
                                          <a:stretch/>
                                        </pic:blipFill>
                                        <pic:spPr bwMode="auto">
                                          <a:xfrm>
                                            <a:off x="0" y="0"/>
                                            <a:ext cx="2162810" cy="30897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9775643" id="_x0000_s1027" type="#_x0000_t202" style="position:absolute;margin-left:.75pt;margin-top:4.55pt;width:185.9pt;height:30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" stroked="f">
                <v:textbox>
                  <w:txbxContent>
                    <w:p w14:paraId="7A9BBAE5" w14:textId="77777777" w:rsidR="00520622" w:rsidRDefault="00520622" w:rsidP="00520622">
                      <w:r>
                        <w:rPr>
                          <w:noProof/>
                        </w:rPr>
                        <w:drawing>
                          <wp:inline distT="0" distB="0" distL="0" distR="0" wp14:anchorId="435DD887" wp14:editId="02489E45">
                            <wp:extent cx="2162810" cy="30897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rotWithShape="1">
                                    <a:blip r:embed="rId10">
                                      <a:extLst>
                                        <a:ext uri="{28A0092B-C50C-407E-A947-70E740481C1C}">
                                          <a14:useLocalDpi xmlns:a14="http://schemas.microsoft.com/office/drawing/2010/main" val="0"/>
                                        </a:ext>
                                      </a:extLst>
                                    </a:blip>
                                    <a:srcRect t="21622"/>
                                    <a:stretch/>
                                  </pic:blipFill>
                                  <pic:spPr bwMode="auto">
                                    <a:xfrm>
                                      <a:off x="0" y="0"/>
                                      <a:ext cx="2162810" cy="308973"/>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Pr>
          <w:noProof/>
        </w:rPr>
        <w:drawing>
          <wp:inline distT="0" distB="0" distL="0" distR="0" wp14:anchorId="04C75CF3" wp14:editId="6F4579B7">
            <wp:extent cx="2162810" cy="380580"/>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2162810" cy="380580"/>
                    </a:xfrm>
                    <a:prstGeom prst="rect">
                      <a:avLst/>
                    </a:prstGeom>
                  </pic:spPr>
                </pic:pic>
              </a:graphicData>
            </a:graphic>
          </wp:inline>
        </w:drawing>
      </w:r>
    </w:p>
    <w:p w14:paraId="4317520F" w14:textId="77777777" w:rsidR="00520622" w:rsidRDefault="00520622" w:rsidP="00B47280">
      <w:pPr>
        <w:spacing w:after="160" w:line="259" w:lineRule="auto"/>
        <w:ind w:right="-540"/>
        <w:rPr>
          <w:rFonts w:asciiTheme="minorHAnsi" w:hAnsiTheme="minorHAnsi" w:cstheme="minorBidi"/>
        </w:rPr>
      </w:pPr>
      <w:r>
        <w:rPr>
          <w:noProof/>
        </w:rPr>
        <w:drawing>
          <wp:inline distT="0" distB="0" distL="0" distR="0" wp14:anchorId="575B5E76" wp14:editId="6743ADCE">
            <wp:extent cx="1123950" cy="514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1123950" cy="514350"/>
                    </a:xfrm>
                    <a:prstGeom prst="rect">
                      <a:avLst/>
                    </a:prstGeom>
                  </pic:spPr>
                </pic:pic>
              </a:graphicData>
            </a:graphic>
          </wp:inline>
        </w:drawing>
      </w:r>
    </w:p>
    <w:p w14:paraId="70B3E71B" w14:textId="77777777" w:rsidR="00520622" w:rsidRPr="00105A48" w:rsidRDefault="00520622" w:rsidP="00520622">
      <w:pPr>
        <w:spacing w:after="160" w:line="259" w:lineRule="auto"/>
        <w:ind w:right="-540"/>
        <w:rPr>
          <w:rFonts w:asciiTheme="minorHAnsi" w:hAnsiTheme="minorHAnsi" w:cstheme="minorBidi"/>
        </w:rPr>
      </w:pPr>
      <w:r w:rsidRPr="00105A48">
        <w:rPr>
          <w:rFonts w:asciiTheme="minorHAnsi" w:hAnsiTheme="minorHAnsi" w:cstheme="minorBidi"/>
        </w:rPr>
        <w:t xml:space="preserve">Partners also include stakeholder collaboration among Non-profits, Seed vendors, SWCD, Tribal Governments, Consultants, County and Cities. (see stakeholder list on </w:t>
      </w:r>
      <w:hyperlink r:id="rId13" w:history="1">
        <w:r w:rsidRPr="00105A48">
          <w:rPr>
            <w:rFonts w:asciiTheme="minorHAnsi" w:hAnsiTheme="minorHAnsi" w:cstheme="minorBidi"/>
            <w:color w:val="0563C1" w:themeColor="hyperlink"/>
            <w:u w:val="single"/>
          </w:rPr>
          <w:t>website</w:t>
        </w:r>
      </w:hyperlink>
      <w:r w:rsidRPr="00105A48">
        <w:rPr>
          <w:rFonts w:asciiTheme="minorHAnsi" w:hAnsiTheme="minorHAnsi" w:cstheme="minorBidi"/>
        </w:rPr>
        <w:t>)</w:t>
      </w:r>
    </w:p>
    <w:tbl>
      <w:tblPr>
        <w:tblW w:w="8851" w:type="dxa"/>
        <w:tblCellMar>
          <w:top w:w="15" w:type="dxa"/>
          <w:bottom w:w="15" w:type="dxa"/>
        </w:tblCellMar>
        <w:tblLook w:val="04A0" w:firstRow="1" w:lastRow="0" w:firstColumn="1" w:lastColumn="0" w:noHBand="0" w:noVBand="1"/>
      </w:tblPr>
      <w:tblGrid>
        <w:gridCol w:w="2720"/>
        <w:gridCol w:w="2380"/>
        <w:gridCol w:w="1000"/>
        <w:gridCol w:w="916"/>
        <w:gridCol w:w="895"/>
        <w:gridCol w:w="940"/>
      </w:tblGrid>
      <w:tr w:rsidR="00A0135F" w:rsidRPr="00A0135F" w14:paraId="3C6D42C5" w14:textId="77777777" w:rsidTr="00F05E27">
        <w:trPr>
          <w:trHeight w:val="450"/>
        </w:trPr>
        <w:tc>
          <w:tcPr>
            <w:tcW w:w="2720" w:type="dxa"/>
            <w:tcBorders>
              <w:top w:val="single" w:sz="4" w:space="0" w:color="auto"/>
              <w:left w:val="single" w:sz="4" w:space="0" w:color="auto"/>
              <w:bottom w:val="single" w:sz="4" w:space="0" w:color="auto"/>
              <w:right w:val="nil"/>
            </w:tcBorders>
            <w:noWrap/>
            <w:vAlign w:val="bottom"/>
            <w:hideMark/>
          </w:tcPr>
          <w:p w14:paraId="627EF30B" w14:textId="77777777" w:rsidR="00A0135F" w:rsidRPr="00A0135F" w:rsidRDefault="00A0135F" w:rsidP="00A0135F">
            <w:pPr>
              <w:rPr>
                <w:rFonts w:ascii="Arial" w:eastAsia="Times New Roman" w:hAnsi="Arial" w:cs="Arial"/>
                <w:b/>
                <w:bCs/>
                <w:color w:val="000000"/>
                <w:sz w:val="20"/>
                <w:szCs w:val="20"/>
              </w:rPr>
            </w:pPr>
            <w:r w:rsidRPr="00A0135F">
              <w:rPr>
                <w:rFonts w:ascii="Arial" w:eastAsia="Times New Roman" w:hAnsi="Arial" w:cs="Arial"/>
                <w:b/>
                <w:bCs/>
                <w:color w:val="000000"/>
                <w:sz w:val="20"/>
                <w:szCs w:val="20"/>
              </w:rPr>
              <w:t>39-641</w:t>
            </w:r>
          </w:p>
        </w:tc>
        <w:tc>
          <w:tcPr>
            <w:tcW w:w="2380" w:type="dxa"/>
            <w:tcBorders>
              <w:top w:val="single" w:sz="4" w:space="0" w:color="auto"/>
              <w:left w:val="nil"/>
              <w:bottom w:val="single" w:sz="4" w:space="0" w:color="auto"/>
              <w:right w:val="nil"/>
            </w:tcBorders>
            <w:noWrap/>
            <w:vAlign w:val="bottom"/>
            <w:hideMark/>
          </w:tcPr>
          <w:p w14:paraId="3B3EE242" w14:textId="77777777" w:rsidR="00A0135F" w:rsidRPr="00A0135F" w:rsidRDefault="00A0135F" w:rsidP="00A0135F">
            <w:pPr>
              <w:rPr>
                <w:rFonts w:ascii="Arial" w:eastAsia="Times New Roman" w:hAnsi="Arial" w:cs="Arial"/>
                <w:b/>
                <w:bCs/>
                <w:color w:val="000000"/>
                <w:sz w:val="20"/>
                <w:szCs w:val="20"/>
              </w:rPr>
            </w:pPr>
            <w:r w:rsidRPr="00A0135F">
              <w:rPr>
                <w:rFonts w:ascii="Arial" w:eastAsia="Times New Roman" w:hAnsi="Arial" w:cs="Arial"/>
                <w:b/>
                <w:bCs/>
                <w:color w:val="000000"/>
                <w:sz w:val="20"/>
                <w:szCs w:val="20"/>
              </w:rPr>
              <w:t>Mid Diversity Solar Array Mesic Soil Northeast</w:t>
            </w:r>
          </w:p>
        </w:tc>
        <w:tc>
          <w:tcPr>
            <w:tcW w:w="1000" w:type="dxa"/>
            <w:tcBorders>
              <w:top w:val="single" w:sz="4" w:space="0" w:color="auto"/>
              <w:left w:val="nil"/>
              <w:bottom w:val="single" w:sz="4" w:space="0" w:color="auto"/>
              <w:right w:val="nil"/>
            </w:tcBorders>
            <w:noWrap/>
            <w:vAlign w:val="bottom"/>
            <w:hideMark/>
          </w:tcPr>
          <w:p w14:paraId="767AE214" w14:textId="77777777" w:rsidR="00A0135F" w:rsidRPr="00A0135F" w:rsidRDefault="00A0135F" w:rsidP="00A0135F">
            <w:pPr>
              <w:rPr>
                <w:rFonts w:ascii="Arial" w:eastAsia="Times New Roman" w:hAnsi="Arial" w:cs="Arial"/>
                <w:b/>
                <w:bCs/>
                <w:color w:val="000000"/>
                <w:sz w:val="20"/>
                <w:szCs w:val="20"/>
              </w:rPr>
            </w:pPr>
          </w:p>
        </w:tc>
        <w:tc>
          <w:tcPr>
            <w:tcW w:w="916" w:type="dxa"/>
            <w:tcBorders>
              <w:top w:val="single" w:sz="4" w:space="0" w:color="auto"/>
              <w:left w:val="nil"/>
              <w:bottom w:val="single" w:sz="4" w:space="0" w:color="auto"/>
              <w:right w:val="nil"/>
            </w:tcBorders>
            <w:noWrap/>
            <w:vAlign w:val="bottom"/>
            <w:hideMark/>
          </w:tcPr>
          <w:p w14:paraId="63400CE1" w14:textId="77777777" w:rsidR="00A0135F" w:rsidRPr="00A0135F" w:rsidRDefault="00A0135F" w:rsidP="00A0135F">
            <w:pPr>
              <w:rPr>
                <w:rFonts w:ascii="Times New Roman" w:eastAsia="Times New Roman" w:hAnsi="Times New Roman" w:cs="Times New Roman"/>
                <w:sz w:val="20"/>
                <w:szCs w:val="20"/>
              </w:rPr>
            </w:pPr>
          </w:p>
        </w:tc>
        <w:tc>
          <w:tcPr>
            <w:tcW w:w="895" w:type="dxa"/>
            <w:tcBorders>
              <w:top w:val="single" w:sz="4" w:space="0" w:color="auto"/>
              <w:left w:val="nil"/>
              <w:bottom w:val="single" w:sz="4" w:space="0" w:color="auto"/>
              <w:right w:val="nil"/>
            </w:tcBorders>
            <w:noWrap/>
            <w:vAlign w:val="bottom"/>
            <w:hideMark/>
          </w:tcPr>
          <w:p w14:paraId="2B3AF812" w14:textId="77777777" w:rsidR="00A0135F" w:rsidRPr="00A0135F" w:rsidRDefault="00A0135F" w:rsidP="00A0135F">
            <w:pPr>
              <w:rPr>
                <w:rFonts w:ascii="Times New Roman" w:eastAsia="Times New Roman" w:hAnsi="Times New Roman" w:cs="Times New Roman"/>
                <w:sz w:val="20"/>
                <w:szCs w:val="20"/>
              </w:rPr>
            </w:pPr>
          </w:p>
        </w:tc>
        <w:tc>
          <w:tcPr>
            <w:tcW w:w="940" w:type="dxa"/>
            <w:tcBorders>
              <w:top w:val="single" w:sz="4" w:space="0" w:color="auto"/>
              <w:left w:val="nil"/>
              <w:bottom w:val="single" w:sz="4" w:space="0" w:color="auto"/>
              <w:right w:val="single" w:sz="4" w:space="0" w:color="auto"/>
            </w:tcBorders>
            <w:noWrap/>
            <w:vAlign w:val="bottom"/>
            <w:hideMark/>
          </w:tcPr>
          <w:p w14:paraId="104B8656" w14:textId="77777777" w:rsidR="00A0135F" w:rsidRPr="00A0135F" w:rsidRDefault="00A0135F" w:rsidP="00A0135F">
            <w:pPr>
              <w:rPr>
                <w:rFonts w:ascii="Times New Roman" w:eastAsia="Times New Roman" w:hAnsi="Times New Roman" w:cs="Times New Roman"/>
                <w:sz w:val="20"/>
                <w:szCs w:val="20"/>
              </w:rPr>
            </w:pPr>
          </w:p>
        </w:tc>
      </w:tr>
      <w:tr w:rsidR="00A0135F" w:rsidRPr="00A0135F" w14:paraId="3B840880" w14:textId="77777777" w:rsidTr="00F05E27">
        <w:trPr>
          <w:trHeight w:val="765"/>
        </w:trPr>
        <w:tc>
          <w:tcPr>
            <w:tcW w:w="2720" w:type="dxa"/>
            <w:tcBorders>
              <w:top w:val="single" w:sz="4" w:space="0" w:color="auto"/>
              <w:left w:val="single" w:sz="4" w:space="0" w:color="auto"/>
              <w:bottom w:val="nil"/>
              <w:right w:val="single" w:sz="4" w:space="0" w:color="auto"/>
            </w:tcBorders>
            <w:shd w:val="clear" w:color="000000" w:fill="99CCFF"/>
            <w:vAlign w:val="bottom"/>
            <w:hideMark/>
          </w:tcPr>
          <w:p w14:paraId="46A75BE1" w14:textId="77777777" w:rsidR="00A0135F" w:rsidRPr="00A0135F" w:rsidRDefault="00A0135F" w:rsidP="00A0135F">
            <w:pPr>
              <w:jc w:val="center"/>
              <w:rPr>
                <w:rFonts w:ascii="Arial" w:eastAsia="Times New Roman" w:hAnsi="Arial" w:cs="Arial"/>
                <w:b/>
                <w:bCs/>
                <w:sz w:val="20"/>
                <w:szCs w:val="20"/>
              </w:rPr>
            </w:pPr>
            <w:r w:rsidRPr="00A0135F">
              <w:rPr>
                <w:rFonts w:ascii="Arial" w:eastAsia="Times New Roman" w:hAnsi="Arial" w:cs="Arial"/>
                <w:b/>
                <w:bCs/>
                <w:sz w:val="20"/>
                <w:szCs w:val="20"/>
              </w:rPr>
              <w:t>Common Name</w:t>
            </w:r>
          </w:p>
        </w:tc>
        <w:tc>
          <w:tcPr>
            <w:tcW w:w="2380" w:type="dxa"/>
            <w:tcBorders>
              <w:top w:val="single" w:sz="4" w:space="0" w:color="auto"/>
              <w:left w:val="single" w:sz="4" w:space="0" w:color="auto"/>
              <w:bottom w:val="nil"/>
              <w:right w:val="single" w:sz="4" w:space="0" w:color="auto"/>
            </w:tcBorders>
            <w:shd w:val="clear" w:color="000000" w:fill="99CCFF"/>
            <w:vAlign w:val="bottom"/>
            <w:hideMark/>
          </w:tcPr>
          <w:p w14:paraId="1D7C9830" w14:textId="77777777" w:rsidR="00A0135F" w:rsidRPr="00A0135F" w:rsidRDefault="00A0135F" w:rsidP="00A0135F">
            <w:pPr>
              <w:jc w:val="center"/>
              <w:rPr>
                <w:rFonts w:ascii="Arial" w:eastAsia="Times New Roman" w:hAnsi="Arial" w:cs="Arial"/>
                <w:b/>
                <w:bCs/>
                <w:sz w:val="20"/>
                <w:szCs w:val="20"/>
              </w:rPr>
            </w:pPr>
            <w:r w:rsidRPr="00A0135F">
              <w:rPr>
                <w:rFonts w:ascii="Arial" w:eastAsia="Times New Roman" w:hAnsi="Arial" w:cs="Arial"/>
                <w:b/>
                <w:bCs/>
                <w:sz w:val="20"/>
                <w:szCs w:val="20"/>
              </w:rPr>
              <w:t>Scientific Name</w:t>
            </w:r>
          </w:p>
        </w:tc>
        <w:tc>
          <w:tcPr>
            <w:tcW w:w="1000" w:type="dxa"/>
            <w:tcBorders>
              <w:top w:val="single" w:sz="4" w:space="0" w:color="auto"/>
              <w:left w:val="single" w:sz="4" w:space="0" w:color="auto"/>
              <w:bottom w:val="nil"/>
              <w:right w:val="single" w:sz="4" w:space="0" w:color="auto"/>
            </w:tcBorders>
            <w:shd w:val="clear" w:color="000000" w:fill="99CCFF"/>
            <w:vAlign w:val="bottom"/>
            <w:hideMark/>
          </w:tcPr>
          <w:p w14:paraId="4FE72DEC" w14:textId="77777777" w:rsidR="00A0135F" w:rsidRPr="00A0135F" w:rsidRDefault="00A0135F" w:rsidP="00A0135F">
            <w:pPr>
              <w:jc w:val="center"/>
              <w:rPr>
                <w:rFonts w:ascii="Arial" w:eastAsia="Times New Roman" w:hAnsi="Arial" w:cs="Arial"/>
                <w:b/>
                <w:bCs/>
                <w:sz w:val="20"/>
                <w:szCs w:val="20"/>
              </w:rPr>
            </w:pPr>
            <w:r w:rsidRPr="00A0135F">
              <w:rPr>
                <w:rFonts w:ascii="Arial" w:eastAsia="Times New Roman" w:hAnsi="Arial" w:cs="Arial"/>
                <w:b/>
                <w:bCs/>
                <w:sz w:val="20"/>
                <w:szCs w:val="20"/>
              </w:rPr>
              <w:t>Rate (lb/ac)</w:t>
            </w:r>
          </w:p>
        </w:tc>
        <w:tc>
          <w:tcPr>
            <w:tcW w:w="916" w:type="dxa"/>
            <w:tcBorders>
              <w:top w:val="single" w:sz="4" w:space="0" w:color="auto"/>
              <w:left w:val="single" w:sz="4" w:space="0" w:color="auto"/>
              <w:bottom w:val="nil"/>
              <w:right w:val="single" w:sz="4" w:space="0" w:color="auto"/>
            </w:tcBorders>
            <w:shd w:val="clear" w:color="000000" w:fill="99CCFF"/>
            <w:vAlign w:val="center"/>
            <w:hideMark/>
          </w:tcPr>
          <w:p w14:paraId="72D99152" w14:textId="77777777" w:rsidR="00A0135F" w:rsidRPr="00A0135F" w:rsidRDefault="00A0135F" w:rsidP="00A0135F">
            <w:pPr>
              <w:jc w:val="center"/>
              <w:rPr>
                <w:rFonts w:ascii="Arial" w:eastAsia="Times New Roman" w:hAnsi="Arial" w:cs="Arial"/>
                <w:b/>
                <w:bCs/>
                <w:color w:val="000000"/>
                <w:sz w:val="20"/>
                <w:szCs w:val="20"/>
              </w:rPr>
            </w:pPr>
            <w:r w:rsidRPr="00A0135F">
              <w:rPr>
                <w:rFonts w:ascii="Arial" w:eastAsia="Times New Roman" w:hAnsi="Arial" w:cs="Arial"/>
                <w:b/>
                <w:bCs/>
                <w:color w:val="000000"/>
                <w:sz w:val="20"/>
                <w:szCs w:val="20"/>
              </w:rPr>
              <w:t>% of Mix</w:t>
            </w:r>
            <w:r w:rsidRPr="00A0135F">
              <w:rPr>
                <w:rFonts w:ascii="Arial" w:eastAsia="Times New Roman" w:hAnsi="Arial" w:cs="Arial"/>
                <w:b/>
                <w:bCs/>
                <w:color w:val="000000"/>
                <w:sz w:val="20"/>
                <w:szCs w:val="20"/>
              </w:rPr>
              <w:br/>
              <w:t>(by weight)</w:t>
            </w:r>
          </w:p>
        </w:tc>
        <w:tc>
          <w:tcPr>
            <w:tcW w:w="895" w:type="dxa"/>
            <w:tcBorders>
              <w:top w:val="single" w:sz="4" w:space="0" w:color="auto"/>
              <w:left w:val="single" w:sz="4" w:space="0" w:color="auto"/>
              <w:bottom w:val="nil"/>
              <w:right w:val="single" w:sz="4" w:space="0" w:color="auto"/>
            </w:tcBorders>
            <w:shd w:val="clear" w:color="000000" w:fill="99CCFF"/>
            <w:vAlign w:val="bottom"/>
            <w:hideMark/>
          </w:tcPr>
          <w:p w14:paraId="1FA8E7C9" w14:textId="77777777" w:rsidR="00A0135F" w:rsidRPr="00A0135F" w:rsidRDefault="00A0135F" w:rsidP="00A0135F">
            <w:pPr>
              <w:jc w:val="center"/>
              <w:rPr>
                <w:rFonts w:ascii="Arial" w:eastAsia="Times New Roman" w:hAnsi="Arial" w:cs="Arial"/>
                <w:b/>
                <w:bCs/>
                <w:sz w:val="20"/>
                <w:szCs w:val="20"/>
              </w:rPr>
            </w:pPr>
            <w:r w:rsidRPr="00A0135F">
              <w:rPr>
                <w:rFonts w:ascii="Arial" w:eastAsia="Times New Roman" w:hAnsi="Arial" w:cs="Arial"/>
                <w:b/>
                <w:bCs/>
                <w:sz w:val="20"/>
                <w:szCs w:val="20"/>
              </w:rPr>
              <w:t>% by Seed</w:t>
            </w:r>
          </w:p>
        </w:tc>
        <w:tc>
          <w:tcPr>
            <w:tcW w:w="940" w:type="dxa"/>
            <w:tcBorders>
              <w:top w:val="single" w:sz="4" w:space="0" w:color="auto"/>
              <w:left w:val="single" w:sz="4" w:space="0" w:color="auto"/>
              <w:bottom w:val="nil"/>
              <w:right w:val="single" w:sz="4" w:space="0" w:color="auto"/>
            </w:tcBorders>
            <w:shd w:val="clear" w:color="000000" w:fill="99CCFF"/>
            <w:vAlign w:val="bottom"/>
            <w:hideMark/>
          </w:tcPr>
          <w:p w14:paraId="2DD0BA33" w14:textId="77777777" w:rsidR="00A0135F" w:rsidRPr="00A0135F" w:rsidRDefault="00A0135F" w:rsidP="00A0135F">
            <w:pPr>
              <w:jc w:val="center"/>
              <w:rPr>
                <w:rFonts w:ascii="Arial" w:eastAsia="Times New Roman" w:hAnsi="Arial" w:cs="Arial"/>
                <w:b/>
                <w:bCs/>
                <w:sz w:val="20"/>
                <w:szCs w:val="20"/>
              </w:rPr>
            </w:pPr>
            <w:r w:rsidRPr="00A0135F">
              <w:rPr>
                <w:rFonts w:ascii="Arial" w:eastAsia="Times New Roman" w:hAnsi="Arial" w:cs="Arial"/>
                <w:b/>
                <w:bCs/>
                <w:sz w:val="20"/>
                <w:szCs w:val="20"/>
              </w:rPr>
              <w:t>Seeds/ sq ft</w:t>
            </w:r>
          </w:p>
        </w:tc>
      </w:tr>
      <w:tr w:rsidR="00A0135F" w:rsidRPr="00A0135F" w14:paraId="70649A30" w14:textId="77777777" w:rsidTr="00F05E27">
        <w:trPr>
          <w:trHeight w:val="255"/>
        </w:trPr>
        <w:tc>
          <w:tcPr>
            <w:tcW w:w="2720" w:type="dxa"/>
            <w:tcBorders>
              <w:top w:val="single" w:sz="4" w:space="0" w:color="000000"/>
              <w:left w:val="single" w:sz="4" w:space="0" w:color="000000"/>
              <w:bottom w:val="single" w:sz="4" w:space="0" w:color="000000"/>
              <w:right w:val="single" w:sz="4" w:space="0" w:color="000000"/>
            </w:tcBorders>
            <w:vAlign w:val="bottom"/>
            <w:hideMark/>
          </w:tcPr>
          <w:p w14:paraId="5346E566" w14:textId="77777777" w:rsidR="00A0135F" w:rsidRPr="00A0135F" w:rsidRDefault="00A0135F" w:rsidP="00A0135F">
            <w:pPr>
              <w:rPr>
                <w:rFonts w:ascii="Arial" w:eastAsia="Times New Roman" w:hAnsi="Arial" w:cs="Arial"/>
                <w:sz w:val="20"/>
                <w:szCs w:val="20"/>
              </w:rPr>
            </w:pPr>
            <w:r w:rsidRPr="00A0135F">
              <w:rPr>
                <w:rFonts w:ascii="Arial" w:eastAsia="Times New Roman" w:hAnsi="Arial" w:cs="Arial"/>
                <w:sz w:val="20"/>
                <w:szCs w:val="20"/>
              </w:rPr>
              <w:t>side-oats grama</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61DB5E28" w14:textId="77777777" w:rsidR="00A0135F" w:rsidRPr="00A0135F" w:rsidRDefault="00A0135F" w:rsidP="00A0135F">
            <w:pPr>
              <w:rPr>
                <w:rFonts w:ascii="Arial" w:eastAsia="Times New Roman" w:hAnsi="Arial" w:cs="Arial"/>
                <w:i/>
                <w:iCs/>
                <w:sz w:val="20"/>
                <w:szCs w:val="20"/>
              </w:rPr>
            </w:pPr>
            <w:r w:rsidRPr="00A0135F">
              <w:rPr>
                <w:rFonts w:ascii="Arial" w:eastAsia="Times New Roman" w:hAnsi="Arial" w:cs="Arial"/>
                <w:i/>
                <w:iCs/>
                <w:sz w:val="20"/>
                <w:szCs w:val="20"/>
              </w:rPr>
              <w:t>Bouteloua curtipendula</w:t>
            </w:r>
          </w:p>
        </w:tc>
        <w:tc>
          <w:tcPr>
            <w:tcW w:w="1000" w:type="dxa"/>
            <w:tcBorders>
              <w:top w:val="single" w:sz="4" w:space="0" w:color="000000"/>
              <w:left w:val="single" w:sz="4" w:space="0" w:color="000000"/>
              <w:bottom w:val="single" w:sz="4" w:space="0" w:color="000000"/>
              <w:right w:val="single" w:sz="4" w:space="0" w:color="000000"/>
            </w:tcBorders>
            <w:noWrap/>
            <w:vAlign w:val="bottom"/>
            <w:hideMark/>
          </w:tcPr>
          <w:p w14:paraId="37B81825"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 xml:space="preserve">5.45 </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2C8327B2"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45.60%</w:t>
            </w:r>
          </w:p>
        </w:tc>
        <w:tc>
          <w:tcPr>
            <w:tcW w:w="895" w:type="dxa"/>
            <w:tcBorders>
              <w:top w:val="single" w:sz="4" w:space="0" w:color="000000"/>
              <w:left w:val="single" w:sz="4" w:space="0" w:color="000000"/>
              <w:bottom w:val="single" w:sz="4" w:space="0" w:color="000000"/>
              <w:right w:val="single" w:sz="4" w:space="0" w:color="000000"/>
            </w:tcBorders>
            <w:vAlign w:val="bottom"/>
            <w:hideMark/>
          </w:tcPr>
          <w:p w14:paraId="3E96B2DA"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18.35%</w:t>
            </w:r>
          </w:p>
        </w:tc>
        <w:tc>
          <w:tcPr>
            <w:tcW w:w="94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36583135"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12.00</w:t>
            </w:r>
          </w:p>
        </w:tc>
      </w:tr>
      <w:tr w:rsidR="00A0135F" w:rsidRPr="00A0135F" w14:paraId="35E9E8ED" w14:textId="77777777" w:rsidTr="00F05E27">
        <w:trPr>
          <w:trHeight w:val="255"/>
        </w:trPr>
        <w:tc>
          <w:tcPr>
            <w:tcW w:w="2720" w:type="dxa"/>
            <w:tcBorders>
              <w:top w:val="single" w:sz="4" w:space="0" w:color="000000"/>
              <w:left w:val="single" w:sz="4" w:space="0" w:color="000000"/>
              <w:bottom w:val="single" w:sz="4" w:space="0" w:color="000000"/>
              <w:right w:val="single" w:sz="4" w:space="0" w:color="000000"/>
            </w:tcBorders>
            <w:vAlign w:val="bottom"/>
            <w:hideMark/>
          </w:tcPr>
          <w:p w14:paraId="5E7C1EC5" w14:textId="77777777" w:rsidR="00A0135F" w:rsidRPr="00A0135F" w:rsidRDefault="00A0135F" w:rsidP="00A0135F">
            <w:pPr>
              <w:rPr>
                <w:rFonts w:ascii="Arial" w:eastAsia="Times New Roman" w:hAnsi="Arial" w:cs="Arial"/>
                <w:sz w:val="20"/>
                <w:szCs w:val="20"/>
              </w:rPr>
            </w:pPr>
            <w:r w:rsidRPr="00A0135F">
              <w:rPr>
                <w:rFonts w:ascii="Arial" w:eastAsia="Times New Roman" w:hAnsi="Arial" w:cs="Arial"/>
                <w:sz w:val="20"/>
                <w:szCs w:val="20"/>
              </w:rPr>
              <w:t>kalm's brome</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5AB544CE" w14:textId="77777777" w:rsidR="00A0135F" w:rsidRPr="00A0135F" w:rsidRDefault="00A0135F" w:rsidP="00A0135F">
            <w:pPr>
              <w:rPr>
                <w:rFonts w:ascii="Arial" w:eastAsia="Times New Roman" w:hAnsi="Arial" w:cs="Arial"/>
                <w:i/>
                <w:iCs/>
                <w:sz w:val="20"/>
                <w:szCs w:val="20"/>
              </w:rPr>
            </w:pPr>
            <w:r w:rsidRPr="00A0135F">
              <w:rPr>
                <w:rFonts w:ascii="Arial" w:eastAsia="Times New Roman" w:hAnsi="Arial" w:cs="Arial"/>
                <w:i/>
                <w:iCs/>
                <w:sz w:val="20"/>
                <w:szCs w:val="20"/>
              </w:rPr>
              <w:t>Bromus kalmii</w:t>
            </w:r>
          </w:p>
        </w:tc>
        <w:tc>
          <w:tcPr>
            <w:tcW w:w="1000" w:type="dxa"/>
            <w:tcBorders>
              <w:top w:val="single" w:sz="4" w:space="0" w:color="000000"/>
              <w:left w:val="single" w:sz="4" w:space="0" w:color="000000"/>
              <w:bottom w:val="single" w:sz="4" w:space="0" w:color="000000"/>
              <w:right w:val="single" w:sz="4" w:space="0" w:color="000000"/>
            </w:tcBorders>
            <w:noWrap/>
            <w:vAlign w:val="bottom"/>
            <w:hideMark/>
          </w:tcPr>
          <w:p w14:paraId="771D797C"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 xml:space="preserve">0.51 </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40CA8468"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4.28%</w:t>
            </w:r>
          </w:p>
        </w:tc>
        <w:tc>
          <w:tcPr>
            <w:tcW w:w="895" w:type="dxa"/>
            <w:tcBorders>
              <w:top w:val="single" w:sz="4" w:space="0" w:color="000000"/>
              <w:left w:val="single" w:sz="4" w:space="0" w:color="000000"/>
              <w:bottom w:val="single" w:sz="4" w:space="0" w:color="000000"/>
              <w:right w:val="single" w:sz="4" w:space="0" w:color="000000"/>
            </w:tcBorders>
            <w:vAlign w:val="bottom"/>
            <w:hideMark/>
          </w:tcPr>
          <w:p w14:paraId="34465516"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2.29%</w:t>
            </w:r>
          </w:p>
        </w:tc>
        <w:tc>
          <w:tcPr>
            <w:tcW w:w="94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093AF587"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1.50</w:t>
            </w:r>
          </w:p>
        </w:tc>
      </w:tr>
      <w:tr w:rsidR="00A0135F" w:rsidRPr="00A0135F" w14:paraId="39276D15" w14:textId="77777777" w:rsidTr="00F05E27">
        <w:trPr>
          <w:trHeight w:val="255"/>
        </w:trPr>
        <w:tc>
          <w:tcPr>
            <w:tcW w:w="2720" w:type="dxa"/>
            <w:tcBorders>
              <w:top w:val="single" w:sz="4" w:space="0" w:color="000000"/>
              <w:left w:val="single" w:sz="4" w:space="0" w:color="000000"/>
              <w:bottom w:val="single" w:sz="4" w:space="0" w:color="000000"/>
              <w:right w:val="single" w:sz="4" w:space="0" w:color="000000"/>
            </w:tcBorders>
            <w:vAlign w:val="bottom"/>
            <w:hideMark/>
          </w:tcPr>
          <w:p w14:paraId="69999E5E" w14:textId="77777777" w:rsidR="00A0135F" w:rsidRPr="00A0135F" w:rsidRDefault="00A0135F" w:rsidP="00A0135F">
            <w:pPr>
              <w:rPr>
                <w:rFonts w:ascii="Arial" w:eastAsia="Times New Roman" w:hAnsi="Arial" w:cs="Arial"/>
                <w:sz w:val="20"/>
                <w:szCs w:val="20"/>
              </w:rPr>
            </w:pPr>
            <w:r w:rsidRPr="00A0135F">
              <w:rPr>
                <w:rFonts w:ascii="Arial" w:eastAsia="Times New Roman" w:hAnsi="Arial" w:cs="Arial"/>
                <w:sz w:val="20"/>
                <w:szCs w:val="20"/>
              </w:rPr>
              <w:t>nodding wild rye</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455D66EC" w14:textId="77777777" w:rsidR="00A0135F" w:rsidRPr="00A0135F" w:rsidRDefault="00A0135F" w:rsidP="00A0135F">
            <w:pPr>
              <w:rPr>
                <w:rFonts w:ascii="Arial" w:eastAsia="Times New Roman" w:hAnsi="Arial" w:cs="Arial"/>
                <w:i/>
                <w:iCs/>
                <w:sz w:val="20"/>
                <w:szCs w:val="20"/>
              </w:rPr>
            </w:pPr>
            <w:r w:rsidRPr="00A0135F">
              <w:rPr>
                <w:rFonts w:ascii="Arial" w:eastAsia="Times New Roman" w:hAnsi="Arial" w:cs="Arial"/>
                <w:i/>
                <w:iCs/>
                <w:sz w:val="20"/>
                <w:szCs w:val="20"/>
              </w:rPr>
              <w:t>Elymus canadensis</w:t>
            </w:r>
          </w:p>
        </w:tc>
        <w:tc>
          <w:tcPr>
            <w:tcW w:w="1000" w:type="dxa"/>
            <w:tcBorders>
              <w:top w:val="single" w:sz="4" w:space="0" w:color="000000"/>
              <w:left w:val="single" w:sz="4" w:space="0" w:color="000000"/>
              <w:bottom w:val="single" w:sz="4" w:space="0" w:color="000000"/>
              <w:right w:val="single" w:sz="4" w:space="0" w:color="000000"/>
            </w:tcBorders>
            <w:noWrap/>
            <w:vAlign w:val="bottom"/>
            <w:hideMark/>
          </w:tcPr>
          <w:p w14:paraId="2B423F5B"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 xml:space="preserve">1.57 </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278554CF"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13.15%</w:t>
            </w:r>
          </w:p>
        </w:tc>
        <w:tc>
          <w:tcPr>
            <w:tcW w:w="895" w:type="dxa"/>
            <w:tcBorders>
              <w:top w:val="single" w:sz="4" w:space="0" w:color="000000"/>
              <w:left w:val="single" w:sz="4" w:space="0" w:color="000000"/>
              <w:bottom w:val="single" w:sz="4" w:space="0" w:color="000000"/>
              <w:right w:val="single" w:sz="4" w:space="0" w:color="000000"/>
            </w:tcBorders>
            <w:vAlign w:val="bottom"/>
            <w:hideMark/>
          </w:tcPr>
          <w:p w14:paraId="41135F5E"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4.59%</w:t>
            </w:r>
          </w:p>
        </w:tc>
        <w:tc>
          <w:tcPr>
            <w:tcW w:w="94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1F3E6EA5"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3.00</w:t>
            </w:r>
          </w:p>
        </w:tc>
      </w:tr>
      <w:tr w:rsidR="00A0135F" w:rsidRPr="00A0135F" w14:paraId="5D3F7D69" w14:textId="77777777" w:rsidTr="00F05E27">
        <w:trPr>
          <w:trHeight w:val="255"/>
        </w:trPr>
        <w:tc>
          <w:tcPr>
            <w:tcW w:w="2720" w:type="dxa"/>
            <w:tcBorders>
              <w:top w:val="single" w:sz="4" w:space="0" w:color="000000"/>
              <w:left w:val="single" w:sz="4" w:space="0" w:color="000000"/>
              <w:bottom w:val="single" w:sz="4" w:space="0" w:color="000000"/>
              <w:right w:val="single" w:sz="4" w:space="0" w:color="000000"/>
            </w:tcBorders>
            <w:vAlign w:val="bottom"/>
            <w:hideMark/>
          </w:tcPr>
          <w:p w14:paraId="3890A0DC" w14:textId="77777777" w:rsidR="00A0135F" w:rsidRPr="00A0135F" w:rsidRDefault="00A0135F" w:rsidP="00A0135F">
            <w:pPr>
              <w:rPr>
                <w:rFonts w:ascii="Arial" w:eastAsia="Times New Roman" w:hAnsi="Arial" w:cs="Arial"/>
                <w:sz w:val="20"/>
                <w:szCs w:val="20"/>
              </w:rPr>
            </w:pPr>
            <w:r w:rsidRPr="00A0135F">
              <w:rPr>
                <w:rFonts w:ascii="Arial" w:eastAsia="Times New Roman" w:hAnsi="Arial" w:cs="Arial"/>
                <w:sz w:val="20"/>
                <w:szCs w:val="20"/>
              </w:rPr>
              <w:t>junegrass</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1F77F6C9" w14:textId="77777777" w:rsidR="00A0135F" w:rsidRPr="00A0135F" w:rsidRDefault="00A0135F" w:rsidP="00A0135F">
            <w:pPr>
              <w:rPr>
                <w:rFonts w:ascii="Arial" w:eastAsia="Times New Roman" w:hAnsi="Arial" w:cs="Arial"/>
                <w:i/>
                <w:iCs/>
                <w:sz w:val="20"/>
                <w:szCs w:val="20"/>
              </w:rPr>
            </w:pPr>
            <w:r w:rsidRPr="00A0135F">
              <w:rPr>
                <w:rFonts w:ascii="Arial" w:eastAsia="Times New Roman" w:hAnsi="Arial" w:cs="Arial"/>
                <w:i/>
                <w:iCs/>
                <w:sz w:val="20"/>
                <w:szCs w:val="20"/>
              </w:rPr>
              <w:t>Koeleria macrantha</w:t>
            </w:r>
          </w:p>
        </w:tc>
        <w:tc>
          <w:tcPr>
            <w:tcW w:w="1000" w:type="dxa"/>
            <w:tcBorders>
              <w:top w:val="single" w:sz="4" w:space="0" w:color="000000"/>
              <w:left w:val="single" w:sz="4" w:space="0" w:color="000000"/>
              <w:bottom w:val="single" w:sz="4" w:space="0" w:color="000000"/>
              <w:right w:val="single" w:sz="4" w:space="0" w:color="000000"/>
            </w:tcBorders>
            <w:noWrap/>
            <w:vAlign w:val="bottom"/>
            <w:hideMark/>
          </w:tcPr>
          <w:p w14:paraId="58432ED8"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 xml:space="preserve">0.19 </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24690CA8"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1.60%</w:t>
            </w:r>
          </w:p>
        </w:tc>
        <w:tc>
          <w:tcPr>
            <w:tcW w:w="895" w:type="dxa"/>
            <w:tcBorders>
              <w:top w:val="single" w:sz="4" w:space="0" w:color="000000"/>
              <w:left w:val="single" w:sz="4" w:space="0" w:color="000000"/>
              <w:bottom w:val="single" w:sz="4" w:space="0" w:color="000000"/>
              <w:right w:val="single" w:sz="4" w:space="0" w:color="000000"/>
            </w:tcBorders>
            <w:vAlign w:val="bottom"/>
            <w:hideMark/>
          </w:tcPr>
          <w:p w14:paraId="6D1749FE"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21.41%</w:t>
            </w:r>
          </w:p>
        </w:tc>
        <w:tc>
          <w:tcPr>
            <w:tcW w:w="94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317E819F"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14.00</w:t>
            </w:r>
          </w:p>
        </w:tc>
      </w:tr>
      <w:tr w:rsidR="00A0135F" w:rsidRPr="00A0135F" w14:paraId="666B9976" w14:textId="77777777" w:rsidTr="00F05E27">
        <w:trPr>
          <w:trHeight w:val="315"/>
        </w:trPr>
        <w:tc>
          <w:tcPr>
            <w:tcW w:w="2720" w:type="dxa"/>
            <w:tcBorders>
              <w:top w:val="single" w:sz="4" w:space="0" w:color="000000"/>
              <w:left w:val="single" w:sz="4" w:space="0" w:color="000000"/>
              <w:bottom w:val="single" w:sz="4" w:space="0" w:color="000000"/>
              <w:right w:val="single" w:sz="4" w:space="0" w:color="000000"/>
            </w:tcBorders>
            <w:vAlign w:val="bottom"/>
            <w:hideMark/>
          </w:tcPr>
          <w:p w14:paraId="67BB1E60" w14:textId="77777777" w:rsidR="00A0135F" w:rsidRPr="00A0135F" w:rsidRDefault="00A0135F" w:rsidP="00A0135F">
            <w:pPr>
              <w:rPr>
                <w:rFonts w:ascii="Arial" w:eastAsia="Times New Roman" w:hAnsi="Arial" w:cs="Arial"/>
                <w:sz w:val="20"/>
                <w:szCs w:val="20"/>
              </w:rPr>
            </w:pPr>
            <w:r w:rsidRPr="00A0135F">
              <w:rPr>
                <w:rFonts w:ascii="Arial" w:eastAsia="Times New Roman" w:hAnsi="Arial" w:cs="Arial"/>
                <w:sz w:val="20"/>
                <w:szCs w:val="20"/>
              </w:rPr>
              <w:t>little bluestem</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10894509" w14:textId="77777777" w:rsidR="00A0135F" w:rsidRPr="00A0135F" w:rsidRDefault="00A0135F" w:rsidP="00A0135F">
            <w:pPr>
              <w:rPr>
                <w:rFonts w:ascii="Arial" w:eastAsia="Times New Roman" w:hAnsi="Arial" w:cs="Arial"/>
                <w:i/>
                <w:iCs/>
                <w:sz w:val="20"/>
                <w:szCs w:val="20"/>
              </w:rPr>
            </w:pPr>
            <w:r w:rsidRPr="00A0135F">
              <w:rPr>
                <w:rFonts w:ascii="Arial" w:eastAsia="Times New Roman" w:hAnsi="Arial" w:cs="Arial"/>
                <w:i/>
                <w:iCs/>
                <w:sz w:val="20"/>
                <w:szCs w:val="20"/>
              </w:rPr>
              <w:t>Schizachyrium scoparium</w:t>
            </w:r>
          </w:p>
        </w:tc>
        <w:tc>
          <w:tcPr>
            <w:tcW w:w="1000" w:type="dxa"/>
            <w:tcBorders>
              <w:top w:val="single" w:sz="4" w:space="0" w:color="000000"/>
              <w:left w:val="single" w:sz="4" w:space="0" w:color="000000"/>
              <w:bottom w:val="single" w:sz="4" w:space="0" w:color="000000"/>
              <w:right w:val="single" w:sz="4" w:space="0" w:color="000000"/>
            </w:tcBorders>
            <w:noWrap/>
            <w:vAlign w:val="bottom"/>
            <w:hideMark/>
          </w:tcPr>
          <w:p w14:paraId="7D2A1CEB"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 xml:space="preserve">2.54 </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53A45B7B"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21.28%</w:t>
            </w:r>
          </w:p>
        </w:tc>
        <w:tc>
          <w:tcPr>
            <w:tcW w:w="895" w:type="dxa"/>
            <w:tcBorders>
              <w:top w:val="single" w:sz="4" w:space="0" w:color="000000"/>
              <w:left w:val="single" w:sz="4" w:space="0" w:color="000000"/>
              <w:bottom w:val="single" w:sz="4" w:space="0" w:color="000000"/>
              <w:right w:val="single" w:sz="4" w:space="0" w:color="000000"/>
            </w:tcBorders>
            <w:vAlign w:val="bottom"/>
            <w:hideMark/>
          </w:tcPr>
          <w:p w14:paraId="63565E1D"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21.41%</w:t>
            </w:r>
          </w:p>
        </w:tc>
        <w:tc>
          <w:tcPr>
            <w:tcW w:w="94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036575FA"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14.00</w:t>
            </w:r>
          </w:p>
        </w:tc>
      </w:tr>
      <w:tr w:rsidR="00A0135F" w:rsidRPr="00A0135F" w14:paraId="427FE760" w14:textId="77777777" w:rsidTr="00F05E27">
        <w:trPr>
          <w:trHeight w:val="255"/>
        </w:trPr>
        <w:tc>
          <w:tcPr>
            <w:tcW w:w="2720" w:type="dxa"/>
            <w:tcBorders>
              <w:top w:val="single" w:sz="4" w:space="0" w:color="000000"/>
              <w:left w:val="single" w:sz="4" w:space="0" w:color="000000"/>
              <w:bottom w:val="single" w:sz="4" w:space="0" w:color="000000"/>
              <w:right w:val="single" w:sz="4" w:space="0" w:color="000000"/>
            </w:tcBorders>
            <w:shd w:val="clear" w:color="000000" w:fill="99CCFF"/>
            <w:vAlign w:val="bottom"/>
            <w:hideMark/>
          </w:tcPr>
          <w:p w14:paraId="48EB3310" w14:textId="77777777" w:rsidR="00A0135F" w:rsidRPr="00A0135F" w:rsidRDefault="00A0135F" w:rsidP="00A0135F">
            <w:pPr>
              <w:jc w:val="right"/>
              <w:rPr>
                <w:rFonts w:ascii="Arial" w:eastAsia="Times New Roman" w:hAnsi="Arial" w:cs="Arial"/>
                <w:sz w:val="20"/>
                <w:szCs w:val="20"/>
              </w:rPr>
            </w:pPr>
          </w:p>
        </w:tc>
        <w:tc>
          <w:tcPr>
            <w:tcW w:w="2380" w:type="dxa"/>
            <w:tcBorders>
              <w:top w:val="single" w:sz="4" w:space="0" w:color="000000"/>
              <w:left w:val="single" w:sz="4" w:space="0" w:color="000000"/>
              <w:bottom w:val="single" w:sz="4" w:space="0" w:color="000000"/>
              <w:right w:val="single" w:sz="4" w:space="0" w:color="000000"/>
            </w:tcBorders>
            <w:shd w:val="clear" w:color="000000" w:fill="99CCFF"/>
            <w:vAlign w:val="bottom"/>
            <w:hideMark/>
          </w:tcPr>
          <w:p w14:paraId="0212B592" w14:textId="77777777" w:rsidR="00A0135F" w:rsidRPr="00A0135F" w:rsidRDefault="00A0135F" w:rsidP="00A0135F">
            <w:pPr>
              <w:jc w:val="right"/>
              <w:rPr>
                <w:rFonts w:ascii="Arial" w:eastAsia="Times New Roman" w:hAnsi="Arial" w:cs="Arial"/>
                <w:b/>
                <w:bCs/>
                <w:sz w:val="20"/>
                <w:szCs w:val="20"/>
              </w:rPr>
            </w:pPr>
            <w:r w:rsidRPr="00A0135F">
              <w:rPr>
                <w:rFonts w:ascii="Arial" w:eastAsia="Times New Roman" w:hAnsi="Arial" w:cs="Arial"/>
                <w:b/>
                <w:bCs/>
                <w:sz w:val="20"/>
                <w:szCs w:val="20"/>
              </w:rPr>
              <w:t>Grasses Subtotal</w:t>
            </w:r>
          </w:p>
        </w:tc>
        <w:tc>
          <w:tcPr>
            <w:tcW w:w="1000" w:type="dxa"/>
            <w:tcBorders>
              <w:top w:val="single" w:sz="4" w:space="0" w:color="000000"/>
              <w:left w:val="single" w:sz="4" w:space="0" w:color="000000"/>
              <w:bottom w:val="single" w:sz="4" w:space="0" w:color="000000"/>
              <w:right w:val="single" w:sz="4" w:space="0" w:color="000000"/>
            </w:tcBorders>
            <w:shd w:val="clear" w:color="000000" w:fill="99CCFF"/>
            <w:noWrap/>
            <w:vAlign w:val="bottom"/>
            <w:hideMark/>
          </w:tcPr>
          <w:p w14:paraId="22CC63D4" w14:textId="77777777" w:rsidR="00A0135F" w:rsidRPr="00A0135F" w:rsidRDefault="00A0135F" w:rsidP="00A0135F">
            <w:pPr>
              <w:jc w:val="right"/>
              <w:rPr>
                <w:rFonts w:ascii="Arial" w:eastAsia="Times New Roman" w:hAnsi="Arial" w:cs="Arial"/>
                <w:b/>
                <w:bCs/>
                <w:sz w:val="20"/>
                <w:szCs w:val="20"/>
              </w:rPr>
            </w:pPr>
            <w:r w:rsidRPr="00A0135F">
              <w:rPr>
                <w:rFonts w:ascii="Arial" w:eastAsia="Times New Roman" w:hAnsi="Arial" w:cs="Arial"/>
                <w:b/>
                <w:bCs/>
                <w:sz w:val="20"/>
                <w:szCs w:val="20"/>
              </w:rPr>
              <w:t xml:space="preserve">10.26 </w:t>
            </w:r>
          </w:p>
        </w:tc>
        <w:tc>
          <w:tcPr>
            <w:tcW w:w="916" w:type="dxa"/>
            <w:tcBorders>
              <w:top w:val="single" w:sz="4" w:space="0" w:color="000000"/>
              <w:left w:val="single" w:sz="4" w:space="0" w:color="000000"/>
              <w:bottom w:val="single" w:sz="4" w:space="0" w:color="000000"/>
              <w:right w:val="single" w:sz="4" w:space="0" w:color="000000"/>
            </w:tcBorders>
            <w:shd w:val="clear" w:color="000000" w:fill="99CCFF"/>
            <w:noWrap/>
            <w:vAlign w:val="bottom"/>
            <w:hideMark/>
          </w:tcPr>
          <w:p w14:paraId="161E81EE" w14:textId="77777777" w:rsidR="00A0135F" w:rsidRPr="00A0135F" w:rsidRDefault="00A0135F" w:rsidP="00A0135F">
            <w:pPr>
              <w:jc w:val="right"/>
              <w:rPr>
                <w:rFonts w:ascii="Arial" w:eastAsia="Times New Roman" w:hAnsi="Arial" w:cs="Arial"/>
                <w:b/>
                <w:bCs/>
                <w:sz w:val="20"/>
                <w:szCs w:val="20"/>
              </w:rPr>
            </w:pPr>
            <w:r w:rsidRPr="00A0135F">
              <w:rPr>
                <w:rFonts w:ascii="Arial" w:eastAsia="Times New Roman" w:hAnsi="Arial" w:cs="Arial"/>
                <w:b/>
                <w:bCs/>
                <w:sz w:val="20"/>
                <w:szCs w:val="20"/>
              </w:rPr>
              <w:t>85.91%</w:t>
            </w:r>
          </w:p>
        </w:tc>
        <w:tc>
          <w:tcPr>
            <w:tcW w:w="895" w:type="dxa"/>
            <w:tcBorders>
              <w:top w:val="single" w:sz="4" w:space="0" w:color="000000"/>
              <w:left w:val="single" w:sz="4" w:space="0" w:color="000000"/>
              <w:bottom w:val="single" w:sz="4" w:space="0" w:color="000000"/>
              <w:right w:val="single" w:sz="4" w:space="0" w:color="000000"/>
            </w:tcBorders>
            <w:shd w:val="clear" w:color="000000" w:fill="99CCFF"/>
            <w:noWrap/>
            <w:vAlign w:val="bottom"/>
            <w:hideMark/>
          </w:tcPr>
          <w:p w14:paraId="2B6B3DA3" w14:textId="77777777" w:rsidR="00A0135F" w:rsidRPr="00A0135F" w:rsidRDefault="00A0135F" w:rsidP="00A0135F">
            <w:pPr>
              <w:jc w:val="right"/>
              <w:rPr>
                <w:rFonts w:ascii="Arial" w:eastAsia="Times New Roman" w:hAnsi="Arial" w:cs="Arial"/>
                <w:b/>
                <w:bCs/>
                <w:sz w:val="20"/>
                <w:szCs w:val="20"/>
              </w:rPr>
            </w:pPr>
            <w:r w:rsidRPr="00A0135F">
              <w:rPr>
                <w:rFonts w:ascii="Arial" w:eastAsia="Times New Roman" w:hAnsi="Arial" w:cs="Arial"/>
                <w:b/>
                <w:bCs/>
                <w:sz w:val="20"/>
                <w:szCs w:val="20"/>
              </w:rPr>
              <w:t>68.04%</w:t>
            </w:r>
          </w:p>
        </w:tc>
        <w:tc>
          <w:tcPr>
            <w:tcW w:w="940" w:type="dxa"/>
            <w:tcBorders>
              <w:top w:val="single" w:sz="4" w:space="0" w:color="000000"/>
              <w:left w:val="single" w:sz="4" w:space="0" w:color="000000"/>
              <w:bottom w:val="single" w:sz="4" w:space="0" w:color="000000"/>
              <w:right w:val="single" w:sz="4" w:space="0" w:color="000000"/>
            </w:tcBorders>
            <w:shd w:val="clear" w:color="000000" w:fill="99CCFF"/>
            <w:noWrap/>
            <w:vAlign w:val="bottom"/>
            <w:hideMark/>
          </w:tcPr>
          <w:p w14:paraId="4C285634" w14:textId="77777777" w:rsidR="00A0135F" w:rsidRPr="00A0135F" w:rsidRDefault="00A0135F" w:rsidP="00A0135F">
            <w:pPr>
              <w:jc w:val="right"/>
              <w:rPr>
                <w:rFonts w:ascii="Arial" w:eastAsia="Times New Roman" w:hAnsi="Arial" w:cs="Arial"/>
                <w:b/>
                <w:bCs/>
                <w:sz w:val="20"/>
                <w:szCs w:val="20"/>
              </w:rPr>
            </w:pPr>
            <w:r w:rsidRPr="00A0135F">
              <w:rPr>
                <w:rFonts w:ascii="Arial" w:eastAsia="Times New Roman" w:hAnsi="Arial" w:cs="Arial"/>
                <w:b/>
                <w:bCs/>
                <w:sz w:val="20"/>
                <w:szCs w:val="20"/>
              </w:rPr>
              <w:t xml:space="preserve">44.50 </w:t>
            </w:r>
          </w:p>
        </w:tc>
      </w:tr>
      <w:tr w:rsidR="00A0135F" w:rsidRPr="00A0135F" w14:paraId="3890676D" w14:textId="77777777" w:rsidTr="00F05E27">
        <w:trPr>
          <w:trHeight w:val="255"/>
        </w:trPr>
        <w:tc>
          <w:tcPr>
            <w:tcW w:w="2720" w:type="dxa"/>
            <w:tcBorders>
              <w:top w:val="single" w:sz="4" w:space="0" w:color="000000"/>
              <w:left w:val="single" w:sz="4" w:space="0" w:color="000000"/>
              <w:bottom w:val="single" w:sz="4" w:space="0" w:color="000000"/>
              <w:right w:val="single" w:sz="4" w:space="0" w:color="000000"/>
            </w:tcBorders>
            <w:vAlign w:val="bottom"/>
            <w:hideMark/>
          </w:tcPr>
          <w:p w14:paraId="3FDC2996" w14:textId="77777777" w:rsidR="00A0135F" w:rsidRPr="00A0135F" w:rsidRDefault="00A0135F" w:rsidP="00A0135F">
            <w:pPr>
              <w:rPr>
                <w:rFonts w:ascii="Arial" w:eastAsia="Times New Roman" w:hAnsi="Arial" w:cs="Arial"/>
                <w:sz w:val="20"/>
                <w:szCs w:val="20"/>
              </w:rPr>
            </w:pPr>
            <w:r w:rsidRPr="00A0135F">
              <w:rPr>
                <w:rFonts w:ascii="Arial" w:eastAsia="Times New Roman" w:hAnsi="Arial" w:cs="Arial"/>
                <w:sz w:val="20"/>
                <w:szCs w:val="20"/>
              </w:rPr>
              <w:t>Canada milk vetch</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7C3445EA" w14:textId="77777777" w:rsidR="00A0135F" w:rsidRPr="00A0135F" w:rsidRDefault="00A0135F" w:rsidP="00A0135F">
            <w:pPr>
              <w:rPr>
                <w:rFonts w:ascii="Arial" w:eastAsia="Times New Roman" w:hAnsi="Arial" w:cs="Arial"/>
                <w:i/>
                <w:iCs/>
                <w:sz w:val="20"/>
                <w:szCs w:val="20"/>
              </w:rPr>
            </w:pPr>
            <w:r w:rsidRPr="00A0135F">
              <w:rPr>
                <w:rFonts w:ascii="Arial" w:eastAsia="Times New Roman" w:hAnsi="Arial" w:cs="Arial"/>
                <w:i/>
                <w:iCs/>
                <w:sz w:val="20"/>
                <w:szCs w:val="20"/>
              </w:rPr>
              <w:t>Astragalus canadensis</w:t>
            </w:r>
          </w:p>
        </w:tc>
        <w:tc>
          <w:tcPr>
            <w:tcW w:w="1000" w:type="dxa"/>
            <w:tcBorders>
              <w:top w:val="single" w:sz="4" w:space="0" w:color="000000"/>
              <w:left w:val="single" w:sz="4" w:space="0" w:color="000000"/>
              <w:bottom w:val="single" w:sz="4" w:space="0" w:color="000000"/>
              <w:right w:val="single" w:sz="4" w:space="0" w:color="000000"/>
            </w:tcBorders>
            <w:noWrap/>
            <w:vAlign w:val="bottom"/>
            <w:hideMark/>
          </w:tcPr>
          <w:p w14:paraId="7C6B2DD2"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 xml:space="preserve">0.13 </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36C9CF65"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1.07%</w:t>
            </w:r>
          </w:p>
        </w:tc>
        <w:tc>
          <w:tcPr>
            <w:tcW w:w="895" w:type="dxa"/>
            <w:tcBorders>
              <w:top w:val="single" w:sz="4" w:space="0" w:color="000000"/>
              <w:left w:val="single" w:sz="4" w:space="0" w:color="000000"/>
              <w:bottom w:val="single" w:sz="4" w:space="0" w:color="000000"/>
              <w:right w:val="single" w:sz="4" w:space="0" w:color="000000"/>
            </w:tcBorders>
            <w:vAlign w:val="bottom"/>
            <w:hideMark/>
          </w:tcPr>
          <w:p w14:paraId="77262423"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1.22%</w:t>
            </w:r>
          </w:p>
        </w:tc>
        <w:tc>
          <w:tcPr>
            <w:tcW w:w="94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0D4559BD"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0.80</w:t>
            </w:r>
          </w:p>
        </w:tc>
      </w:tr>
      <w:tr w:rsidR="00A0135F" w:rsidRPr="00A0135F" w14:paraId="4C723BBE" w14:textId="77777777" w:rsidTr="00F05E27">
        <w:trPr>
          <w:trHeight w:val="255"/>
        </w:trPr>
        <w:tc>
          <w:tcPr>
            <w:tcW w:w="2720" w:type="dxa"/>
            <w:tcBorders>
              <w:top w:val="single" w:sz="4" w:space="0" w:color="000000"/>
              <w:left w:val="single" w:sz="4" w:space="0" w:color="000000"/>
              <w:bottom w:val="single" w:sz="4" w:space="0" w:color="000000"/>
              <w:right w:val="single" w:sz="4" w:space="0" w:color="000000"/>
            </w:tcBorders>
            <w:vAlign w:val="bottom"/>
            <w:hideMark/>
          </w:tcPr>
          <w:p w14:paraId="16DC8A2E" w14:textId="77777777" w:rsidR="00A0135F" w:rsidRPr="00A0135F" w:rsidRDefault="00A0135F" w:rsidP="00A0135F">
            <w:pPr>
              <w:rPr>
                <w:rFonts w:ascii="Arial" w:eastAsia="Times New Roman" w:hAnsi="Arial" w:cs="Arial"/>
                <w:sz w:val="20"/>
                <w:szCs w:val="20"/>
              </w:rPr>
            </w:pPr>
            <w:r w:rsidRPr="00A0135F">
              <w:rPr>
                <w:rFonts w:ascii="Arial" w:eastAsia="Times New Roman" w:hAnsi="Arial" w:cs="Arial"/>
                <w:sz w:val="20"/>
                <w:szCs w:val="20"/>
              </w:rPr>
              <w:t>white prairie clover</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25ADC86D" w14:textId="77777777" w:rsidR="00A0135F" w:rsidRPr="00A0135F" w:rsidRDefault="00A0135F" w:rsidP="00A0135F">
            <w:pPr>
              <w:rPr>
                <w:rFonts w:ascii="Arial" w:eastAsia="Times New Roman" w:hAnsi="Arial" w:cs="Arial"/>
                <w:i/>
                <w:iCs/>
                <w:sz w:val="20"/>
                <w:szCs w:val="20"/>
              </w:rPr>
            </w:pPr>
            <w:r w:rsidRPr="00A0135F">
              <w:rPr>
                <w:rFonts w:ascii="Arial" w:eastAsia="Times New Roman" w:hAnsi="Arial" w:cs="Arial"/>
                <w:i/>
                <w:iCs/>
                <w:sz w:val="20"/>
                <w:szCs w:val="20"/>
              </w:rPr>
              <w:t>Dalea candida</w:t>
            </w:r>
          </w:p>
        </w:tc>
        <w:tc>
          <w:tcPr>
            <w:tcW w:w="1000" w:type="dxa"/>
            <w:tcBorders>
              <w:top w:val="single" w:sz="4" w:space="0" w:color="000000"/>
              <w:left w:val="single" w:sz="4" w:space="0" w:color="000000"/>
              <w:bottom w:val="single" w:sz="4" w:space="0" w:color="000000"/>
              <w:right w:val="single" w:sz="4" w:space="0" w:color="000000"/>
            </w:tcBorders>
            <w:noWrap/>
            <w:vAlign w:val="bottom"/>
            <w:hideMark/>
          </w:tcPr>
          <w:p w14:paraId="16EEBC8A"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 xml:space="preserve">0.21 </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5FC3C3C9"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1.80%</w:t>
            </w:r>
          </w:p>
        </w:tc>
        <w:tc>
          <w:tcPr>
            <w:tcW w:w="895" w:type="dxa"/>
            <w:tcBorders>
              <w:top w:val="single" w:sz="4" w:space="0" w:color="000000"/>
              <w:left w:val="single" w:sz="4" w:space="0" w:color="000000"/>
              <w:bottom w:val="single" w:sz="4" w:space="0" w:color="000000"/>
              <w:right w:val="single" w:sz="4" w:space="0" w:color="000000"/>
            </w:tcBorders>
            <w:vAlign w:val="bottom"/>
            <w:hideMark/>
          </w:tcPr>
          <w:p w14:paraId="743AE50F"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2.29%</w:t>
            </w:r>
          </w:p>
        </w:tc>
        <w:tc>
          <w:tcPr>
            <w:tcW w:w="94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127277FF"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1.50</w:t>
            </w:r>
          </w:p>
        </w:tc>
      </w:tr>
      <w:tr w:rsidR="00A0135F" w:rsidRPr="00A0135F" w14:paraId="1F57CB0B" w14:textId="77777777" w:rsidTr="00F05E27">
        <w:trPr>
          <w:trHeight w:val="255"/>
        </w:trPr>
        <w:tc>
          <w:tcPr>
            <w:tcW w:w="2720" w:type="dxa"/>
            <w:tcBorders>
              <w:top w:val="single" w:sz="4" w:space="0" w:color="000000"/>
              <w:left w:val="single" w:sz="4" w:space="0" w:color="000000"/>
              <w:bottom w:val="single" w:sz="4" w:space="0" w:color="000000"/>
              <w:right w:val="single" w:sz="4" w:space="0" w:color="000000"/>
            </w:tcBorders>
            <w:vAlign w:val="bottom"/>
            <w:hideMark/>
          </w:tcPr>
          <w:p w14:paraId="556AB426" w14:textId="77777777" w:rsidR="00A0135F" w:rsidRPr="00A0135F" w:rsidRDefault="00A0135F" w:rsidP="00A0135F">
            <w:pPr>
              <w:rPr>
                <w:rFonts w:ascii="Arial" w:eastAsia="Times New Roman" w:hAnsi="Arial" w:cs="Arial"/>
                <w:sz w:val="20"/>
                <w:szCs w:val="20"/>
              </w:rPr>
            </w:pPr>
            <w:r w:rsidRPr="00A0135F">
              <w:rPr>
                <w:rFonts w:ascii="Arial" w:eastAsia="Times New Roman" w:hAnsi="Arial" w:cs="Arial"/>
                <w:sz w:val="20"/>
                <w:szCs w:val="20"/>
              </w:rPr>
              <w:t>purple prairie clover</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798E049F" w14:textId="77777777" w:rsidR="00A0135F" w:rsidRPr="00A0135F" w:rsidRDefault="00A0135F" w:rsidP="00A0135F">
            <w:pPr>
              <w:rPr>
                <w:rFonts w:ascii="Arial" w:eastAsia="Times New Roman" w:hAnsi="Arial" w:cs="Arial"/>
                <w:i/>
                <w:iCs/>
                <w:sz w:val="20"/>
                <w:szCs w:val="20"/>
              </w:rPr>
            </w:pPr>
            <w:r w:rsidRPr="00A0135F">
              <w:rPr>
                <w:rFonts w:ascii="Arial" w:eastAsia="Times New Roman" w:hAnsi="Arial" w:cs="Arial"/>
                <w:i/>
                <w:iCs/>
                <w:sz w:val="20"/>
                <w:szCs w:val="20"/>
              </w:rPr>
              <w:t>Dalea purpurea</w:t>
            </w:r>
          </w:p>
        </w:tc>
        <w:tc>
          <w:tcPr>
            <w:tcW w:w="1000" w:type="dxa"/>
            <w:tcBorders>
              <w:top w:val="single" w:sz="4" w:space="0" w:color="000000"/>
              <w:left w:val="single" w:sz="4" w:space="0" w:color="000000"/>
              <w:bottom w:val="single" w:sz="4" w:space="0" w:color="000000"/>
              <w:right w:val="single" w:sz="4" w:space="0" w:color="000000"/>
            </w:tcBorders>
            <w:noWrap/>
            <w:vAlign w:val="bottom"/>
            <w:hideMark/>
          </w:tcPr>
          <w:p w14:paraId="58543A67"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 xml:space="preserve">0.36 </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325157F6"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3.04%</w:t>
            </w:r>
          </w:p>
        </w:tc>
        <w:tc>
          <w:tcPr>
            <w:tcW w:w="895" w:type="dxa"/>
            <w:tcBorders>
              <w:top w:val="single" w:sz="4" w:space="0" w:color="000000"/>
              <w:left w:val="single" w:sz="4" w:space="0" w:color="000000"/>
              <w:bottom w:val="single" w:sz="4" w:space="0" w:color="000000"/>
              <w:right w:val="single" w:sz="4" w:space="0" w:color="000000"/>
            </w:tcBorders>
            <w:vAlign w:val="bottom"/>
            <w:hideMark/>
          </w:tcPr>
          <w:p w14:paraId="75A84A56"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3.06%</w:t>
            </w:r>
          </w:p>
        </w:tc>
        <w:tc>
          <w:tcPr>
            <w:tcW w:w="94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5438BA81"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2.00</w:t>
            </w:r>
          </w:p>
        </w:tc>
      </w:tr>
      <w:tr w:rsidR="00A0135F" w:rsidRPr="00A0135F" w14:paraId="2BA65FF8" w14:textId="77777777" w:rsidTr="00F05E27">
        <w:trPr>
          <w:trHeight w:val="255"/>
        </w:trPr>
        <w:tc>
          <w:tcPr>
            <w:tcW w:w="2720" w:type="dxa"/>
            <w:tcBorders>
              <w:top w:val="single" w:sz="4" w:space="0" w:color="000000"/>
              <w:left w:val="single" w:sz="4" w:space="0" w:color="000000"/>
              <w:bottom w:val="single" w:sz="4" w:space="0" w:color="000000"/>
              <w:right w:val="single" w:sz="4" w:space="0" w:color="000000"/>
            </w:tcBorders>
            <w:shd w:val="clear" w:color="000000" w:fill="99CCFF"/>
            <w:vAlign w:val="bottom"/>
            <w:hideMark/>
          </w:tcPr>
          <w:p w14:paraId="06153938" w14:textId="77777777" w:rsidR="00A0135F" w:rsidRPr="00A0135F" w:rsidRDefault="00A0135F" w:rsidP="00A0135F">
            <w:pPr>
              <w:jc w:val="right"/>
              <w:rPr>
                <w:rFonts w:ascii="Arial" w:eastAsia="Times New Roman" w:hAnsi="Arial" w:cs="Arial"/>
                <w:sz w:val="20"/>
                <w:szCs w:val="20"/>
              </w:rPr>
            </w:pPr>
          </w:p>
        </w:tc>
        <w:tc>
          <w:tcPr>
            <w:tcW w:w="2380" w:type="dxa"/>
            <w:tcBorders>
              <w:top w:val="single" w:sz="4" w:space="0" w:color="000000"/>
              <w:left w:val="single" w:sz="4" w:space="0" w:color="000000"/>
              <w:bottom w:val="single" w:sz="4" w:space="0" w:color="000000"/>
              <w:right w:val="single" w:sz="4" w:space="0" w:color="000000"/>
            </w:tcBorders>
            <w:shd w:val="clear" w:color="000000" w:fill="99CCFF"/>
            <w:vAlign w:val="bottom"/>
            <w:hideMark/>
          </w:tcPr>
          <w:p w14:paraId="7740D31C" w14:textId="77777777" w:rsidR="00A0135F" w:rsidRPr="00A0135F" w:rsidRDefault="00A0135F" w:rsidP="00A0135F">
            <w:pPr>
              <w:jc w:val="right"/>
              <w:rPr>
                <w:rFonts w:ascii="Arial" w:eastAsia="Times New Roman" w:hAnsi="Arial" w:cs="Arial"/>
                <w:b/>
                <w:bCs/>
                <w:sz w:val="20"/>
                <w:szCs w:val="20"/>
              </w:rPr>
            </w:pPr>
            <w:r w:rsidRPr="00A0135F">
              <w:rPr>
                <w:rFonts w:ascii="Arial" w:eastAsia="Times New Roman" w:hAnsi="Arial" w:cs="Arial"/>
                <w:b/>
                <w:bCs/>
                <w:sz w:val="20"/>
                <w:szCs w:val="20"/>
              </w:rPr>
              <w:t>Legumes Subtotal</w:t>
            </w:r>
          </w:p>
        </w:tc>
        <w:tc>
          <w:tcPr>
            <w:tcW w:w="1000" w:type="dxa"/>
            <w:tcBorders>
              <w:top w:val="single" w:sz="4" w:space="0" w:color="000000"/>
              <w:left w:val="single" w:sz="4" w:space="0" w:color="000000"/>
              <w:bottom w:val="single" w:sz="4" w:space="0" w:color="000000"/>
              <w:right w:val="single" w:sz="4" w:space="0" w:color="000000"/>
            </w:tcBorders>
            <w:shd w:val="clear" w:color="000000" w:fill="99CCFF"/>
            <w:noWrap/>
            <w:vAlign w:val="bottom"/>
            <w:hideMark/>
          </w:tcPr>
          <w:p w14:paraId="0CEFDB1A" w14:textId="77777777" w:rsidR="00A0135F" w:rsidRPr="00A0135F" w:rsidRDefault="00A0135F" w:rsidP="00A0135F">
            <w:pPr>
              <w:jc w:val="right"/>
              <w:rPr>
                <w:rFonts w:ascii="Arial" w:eastAsia="Times New Roman" w:hAnsi="Arial" w:cs="Arial"/>
                <w:b/>
                <w:bCs/>
                <w:sz w:val="20"/>
                <w:szCs w:val="20"/>
              </w:rPr>
            </w:pPr>
            <w:r w:rsidRPr="00A0135F">
              <w:rPr>
                <w:rFonts w:ascii="Arial" w:eastAsia="Times New Roman" w:hAnsi="Arial" w:cs="Arial"/>
                <w:b/>
                <w:bCs/>
                <w:sz w:val="20"/>
                <w:szCs w:val="20"/>
              </w:rPr>
              <w:t xml:space="preserve">0.70 </w:t>
            </w:r>
          </w:p>
        </w:tc>
        <w:tc>
          <w:tcPr>
            <w:tcW w:w="916" w:type="dxa"/>
            <w:tcBorders>
              <w:top w:val="single" w:sz="4" w:space="0" w:color="000000"/>
              <w:left w:val="single" w:sz="4" w:space="0" w:color="000000"/>
              <w:bottom w:val="single" w:sz="4" w:space="0" w:color="000000"/>
              <w:right w:val="single" w:sz="4" w:space="0" w:color="000000"/>
            </w:tcBorders>
            <w:shd w:val="clear" w:color="000000" w:fill="99CCFF"/>
            <w:noWrap/>
            <w:vAlign w:val="bottom"/>
            <w:hideMark/>
          </w:tcPr>
          <w:p w14:paraId="68B526B8" w14:textId="77777777" w:rsidR="00A0135F" w:rsidRPr="00A0135F" w:rsidRDefault="00A0135F" w:rsidP="00A0135F">
            <w:pPr>
              <w:jc w:val="right"/>
              <w:rPr>
                <w:rFonts w:ascii="Arial" w:eastAsia="Times New Roman" w:hAnsi="Arial" w:cs="Arial"/>
                <w:b/>
                <w:bCs/>
                <w:sz w:val="20"/>
                <w:szCs w:val="20"/>
              </w:rPr>
            </w:pPr>
            <w:r w:rsidRPr="00A0135F">
              <w:rPr>
                <w:rFonts w:ascii="Arial" w:eastAsia="Times New Roman" w:hAnsi="Arial" w:cs="Arial"/>
                <w:b/>
                <w:bCs/>
                <w:sz w:val="20"/>
                <w:szCs w:val="20"/>
              </w:rPr>
              <w:t xml:space="preserve">0.06 </w:t>
            </w:r>
          </w:p>
        </w:tc>
        <w:tc>
          <w:tcPr>
            <w:tcW w:w="895" w:type="dxa"/>
            <w:tcBorders>
              <w:top w:val="single" w:sz="4" w:space="0" w:color="000000"/>
              <w:left w:val="single" w:sz="4" w:space="0" w:color="000000"/>
              <w:bottom w:val="single" w:sz="4" w:space="0" w:color="000000"/>
              <w:right w:val="single" w:sz="4" w:space="0" w:color="000000"/>
            </w:tcBorders>
            <w:shd w:val="clear" w:color="000000" w:fill="99CCFF"/>
            <w:noWrap/>
            <w:vAlign w:val="bottom"/>
            <w:hideMark/>
          </w:tcPr>
          <w:p w14:paraId="089B5C7B" w14:textId="77777777" w:rsidR="00A0135F" w:rsidRPr="00A0135F" w:rsidRDefault="00A0135F" w:rsidP="00A0135F">
            <w:pPr>
              <w:jc w:val="right"/>
              <w:rPr>
                <w:rFonts w:ascii="Arial" w:eastAsia="Times New Roman" w:hAnsi="Arial" w:cs="Arial"/>
                <w:b/>
                <w:bCs/>
                <w:sz w:val="20"/>
                <w:szCs w:val="20"/>
              </w:rPr>
            </w:pPr>
            <w:r w:rsidRPr="00A0135F">
              <w:rPr>
                <w:rFonts w:ascii="Arial" w:eastAsia="Times New Roman" w:hAnsi="Arial" w:cs="Arial"/>
                <w:b/>
                <w:bCs/>
                <w:sz w:val="20"/>
                <w:szCs w:val="20"/>
              </w:rPr>
              <w:t>6.57%</w:t>
            </w:r>
          </w:p>
        </w:tc>
        <w:tc>
          <w:tcPr>
            <w:tcW w:w="940" w:type="dxa"/>
            <w:tcBorders>
              <w:top w:val="single" w:sz="4" w:space="0" w:color="000000"/>
              <w:left w:val="single" w:sz="4" w:space="0" w:color="000000"/>
              <w:bottom w:val="single" w:sz="4" w:space="0" w:color="000000"/>
              <w:right w:val="single" w:sz="4" w:space="0" w:color="000000"/>
            </w:tcBorders>
            <w:shd w:val="clear" w:color="000000" w:fill="99CCFF"/>
            <w:noWrap/>
            <w:vAlign w:val="bottom"/>
            <w:hideMark/>
          </w:tcPr>
          <w:p w14:paraId="4B3782EB" w14:textId="77777777" w:rsidR="00A0135F" w:rsidRPr="00A0135F" w:rsidRDefault="00A0135F" w:rsidP="00A0135F">
            <w:pPr>
              <w:jc w:val="right"/>
              <w:rPr>
                <w:rFonts w:ascii="Arial" w:eastAsia="Times New Roman" w:hAnsi="Arial" w:cs="Arial"/>
                <w:b/>
                <w:bCs/>
                <w:sz w:val="20"/>
                <w:szCs w:val="20"/>
              </w:rPr>
            </w:pPr>
            <w:r w:rsidRPr="00A0135F">
              <w:rPr>
                <w:rFonts w:ascii="Arial" w:eastAsia="Times New Roman" w:hAnsi="Arial" w:cs="Arial"/>
                <w:b/>
                <w:bCs/>
                <w:sz w:val="20"/>
                <w:szCs w:val="20"/>
              </w:rPr>
              <w:t xml:space="preserve">4.30 </w:t>
            </w:r>
          </w:p>
        </w:tc>
      </w:tr>
      <w:tr w:rsidR="00A0135F" w:rsidRPr="00A0135F" w14:paraId="38C01E89" w14:textId="77777777" w:rsidTr="00F05E27">
        <w:trPr>
          <w:trHeight w:val="255"/>
        </w:trPr>
        <w:tc>
          <w:tcPr>
            <w:tcW w:w="2720" w:type="dxa"/>
            <w:tcBorders>
              <w:top w:val="single" w:sz="4" w:space="0" w:color="000000"/>
              <w:left w:val="single" w:sz="4" w:space="0" w:color="000000"/>
              <w:bottom w:val="single" w:sz="4" w:space="0" w:color="000000"/>
              <w:right w:val="single" w:sz="4" w:space="0" w:color="000000"/>
            </w:tcBorders>
            <w:vAlign w:val="bottom"/>
            <w:hideMark/>
          </w:tcPr>
          <w:p w14:paraId="28BC6478" w14:textId="77777777" w:rsidR="00A0135F" w:rsidRPr="00A0135F" w:rsidRDefault="00A0135F" w:rsidP="00A0135F">
            <w:pPr>
              <w:rPr>
                <w:rFonts w:ascii="Arial" w:eastAsia="Times New Roman" w:hAnsi="Arial" w:cs="Arial"/>
                <w:sz w:val="20"/>
                <w:szCs w:val="20"/>
              </w:rPr>
            </w:pPr>
            <w:r w:rsidRPr="00A0135F">
              <w:rPr>
                <w:rFonts w:ascii="Arial" w:eastAsia="Times New Roman" w:hAnsi="Arial" w:cs="Arial"/>
                <w:sz w:val="20"/>
                <w:szCs w:val="20"/>
              </w:rPr>
              <w:t>common yarrow</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5E670BFC" w14:textId="77777777" w:rsidR="00A0135F" w:rsidRPr="00A0135F" w:rsidRDefault="00A0135F" w:rsidP="00A0135F">
            <w:pPr>
              <w:rPr>
                <w:rFonts w:ascii="Arial" w:eastAsia="Times New Roman" w:hAnsi="Arial" w:cs="Arial"/>
                <w:i/>
                <w:iCs/>
                <w:sz w:val="20"/>
                <w:szCs w:val="20"/>
              </w:rPr>
            </w:pPr>
            <w:r w:rsidRPr="00A0135F">
              <w:rPr>
                <w:rFonts w:ascii="Arial" w:eastAsia="Times New Roman" w:hAnsi="Arial" w:cs="Arial"/>
                <w:i/>
                <w:iCs/>
                <w:sz w:val="20"/>
                <w:szCs w:val="20"/>
              </w:rPr>
              <w:t>Achillea millefolium</w:t>
            </w:r>
          </w:p>
        </w:tc>
        <w:tc>
          <w:tcPr>
            <w:tcW w:w="1000" w:type="dxa"/>
            <w:tcBorders>
              <w:top w:val="single" w:sz="4" w:space="0" w:color="000000"/>
              <w:left w:val="single" w:sz="4" w:space="0" w:color="000000"/>
              <w:bottom w:val="single" w:sz="4" w:space="0" w:color="000000"/>
              <w:right w:val="single" w:sz="4" w:space="0" w:color="000000"/>
            </w:tcBorders>
            <w:noWrap/>
            <w:vAlign w:val="bottom"/>
            <w:hideMark/>
          </w:tcPr>
          <w:p w14:paraId="3243ABD3"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 xml:space="preserve">0.03 </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692378FE"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0.26%</w:t>
            </w:r>
          </w:p>
        </w:tc>
        <w:tc>
          <w:tcPr>
            <w:tcW w:w="895" w:type="dxa"/>
            <w:tcBorders>
              <w:top w:val="single" w:sz="4" w:space="0" w:color="000000"/>
              <w:left w:val="single" w:sz="4" w:space="0" w:color="000000"/>
              <w:bottom w:val="single" w:sz="4" w:space="0" w:color="000000"/>
              <w:right w:val="single" w:sz="4" w:space="0" w:color="000000"/>
            </w:tcBorders>
            <w:vAlign w:val="bottom"/>
            <w:hideMark/>
          </w:tcPr>
          <w:p w14:paraId="10E5A316"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3.06%</w:t>
            </w:r>
          </w:p>
        </w:tc>
        <w:tc>
          <w:tcPr>
            <w:tcW w:w="94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54AE2B4D"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2.00</w:t>
            </w:r>
          </w:p>
        </w:tc>
      </w:tr>
      <w:tr w:rsidR="00A0135F" w:rsidRPr="00A0135F" w14:paraId="77368603" w14:textId="77777777" w:rsidTr="00F05E27">
        <w:trPr>
          <w:trHeight w:val="255"/>
        </w:trPr>
        <w:tc>
          <w:tcPr>
            <w:tcW w:w="2720" w:type="dxa"/>
            <w:tcBorders>
              <w:top w:val="single" w:sz="4" w:space="0" w:color="000000"/>
              <w:left w:val="single" w:sz="4" w:space="0" w:color="000000"/>
              <w:bottom w:val="single" w:sz="4" w:space="0" w:color="000000"/>
              <w:right w:val="single" w:sz="4" w:space="0" w:color="000000"/>
            </w:tcBorders>
            <w:vAlign w:val="bottom"/>
            <w:hideMark/>
          </w:tcPr>
          <w:p w14:paraId="3D604762" w14:textId="77777777" w:rsidR="00A0135F" w:rsidRPr="00A0135F" w:rsidRDefault="00A0135F" w:rsidP="00A0135F">
            <w:pPr>
              <w:rPr>
                <w:rFonts w:ascii="Arial" w:eastAsia="Times New Roman" w:hAnsi="Arial" w:cs="Arial"/>
                <w:sz w:val="20"/>
                <w:szCs w:val="20"/>
              </w:rPr>
            </w:pPr>
            <w:r w:rsidRPr="00A0135F">
              <w:rPr>
                <w:rFonts w:ascii="Arial" w:eastAsia="Times New Roman" w:hAnsi="Arial" w:cs="Arial"/>
                <w:sz w:val="20"/>
                <w:szCs w:val="20"/>
              </w:rPr>
              <w:t>Prairie Wild Onion</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319F5DBC" w14:textId="77777777" w:rsidR="00A0135F" w:rsidRPr="00A0135F" w:rsidRDefault="00A0135F" w:rsidP="00A0135F">
            <w:pPr>
              <w:rPr>
                <w:rFonts w:ascii="Arial" w:eastAsia="Times New Roman" w:hAnsi="Arial" w:cs="Arial"/>
                <w:i/>
                <w:iCs/>
                <w:sz w:val="20"/>
                <w:szCs w:val="20"/>
              </w:rPr>
            </w:pPr>
            <w:r w:rsidRPr="00A0135F">
              <w:rPr>
                <w:rFonts w:ascii="Arial" w:eastAsia="Times New Roman" w:hAnsi="Arial" w:cs="Arial"/>
                <w:i/>
                <w:iCs/>
                <w:sz w:val="20"/>
                <w:szCs w:val="20"/>
              </w:rPr>
              <w:t>Allium stellatum</w:t>
            </w:r>
          </w:p>
        </w:tc>
        <w:tc>
          <w:tcPr>
            <w:tcW w:w="1000" w:type="dxa"/>
            <w:tcBorders>
              <w:top w:val="single" w:sz="4" w:space="0" w:color="000000"/>
              <w:left w:val="single" w:sz="4" w:space="0" w:color="000000"/>
              <w:bottom w:val="single" w:sz="4" w:space="0" w:color="000000"/>
              <w:right w:val="single" w:sz="4" w:space="0" w:color="000000"/>
            </w:tcBorders>
            <w:noWrap/>
            <w:vAlign w:val="bottom"/>
            <w:hideMark/>
          </w:tcPr>
          <w:p w14:paraId="49DBB4B0"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 xml:space="preserve">0.04 </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0CAF910B"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0.31%</w:t>
            </w:r>
          </w:p>
        </w:tc>
        <w:tc>
          <w:tcPr>
            <w:tcW w:w="895" w:type="dxa"/>
            <w:tcBorders>
              <w:top w:val="single" w:sz="4" w:space="0" w:color="000000"/>
              <w:left w:val="single" w:sz="4" w:space="0" w:color="000000"/>
              <w:bottom w:val="single" w:sz="4" w:space="0" w:color="000000"/>
              <w:right w:val="single" w:sz="4" w:space="0" w:color="000000"/>
            </w:tcBorders>
            <w:vAlign w:val="bottom"/>
            <w:hideMark/>
          </w:tcPr>
          <w:p w14:paraId="465C02F3"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0.23%</w:t>
            </w:r>
          </w:p>
        </w:tc>
        <w:tc>
          <w:tcPr>
            <w:tcW w:w="94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52EA07B5"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0.15</w:t>
            </w:r>
          </w:p>
        </w:tc>
      </w:tr>
      <w:tr w:rsidR="00A0135F" w:rsidRPr="00A0135F" w14:paraId="676B1C70" w14:textId="77777777" w:rsidTr="00F05E27">
        <w:trPr>
          <w:trHeight w:val="255"/>
        </w:trPr>
        <w:tc>
          <w:tcPr>
            <w:tcW w:w="2720" w:type="dxa"/>
            <w:tcBorders>
              <w:top w:val="single" w:sz="4" w:space="0" w:color="000000"/>
              <w:left w:val="single" w:sz="4" w:space="0" w:color="000000"/>
              <w:bottom w:val="single" w:sz="4" w:space="0" w:color="000000"/>
              <w:right w:val="single" w:sz="4" w:space="0" w:color="000000"/>
            </w:tcBorders>
            <w:vAlign w:val="bottom"/>
            <w:hideMark/>
          </w:tcPr>
          <w:p w14:paraId="01C02A70" w14:textId="77777777" w:rsidR="00A0135F" w:rsidRPr="00A0135F" w:rsidRDefault="00A0135F" w:rsidP="00A0135F">
            <w:pPr>
              <w:rPr>
                <w:rFonts w:ascii="Arial" w:eastAsia="Times New Roman" w:hAnsi="Arial" w:cs="Arial"/>
                <w:sz w:val="20"/>
                <w:szCs w:val="20"/>
              </w:rPr>
            </w:pPr>
            <w:r w:rsidRPr="00A0135F">
              <w:rPr>
                <w:rFonts w:ascii="Arial" w:eastAsia="Times New Roman" w:hAnsi="Arial" w:cs="Arial"/>
                <w:sz w:val="20"/>
                <w:szCs w:val="20"/>
              </w:rPr>
              <w:t>columbine</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4428BC37" w14:textId="77777777" w:rsidR="00A0135F" w:rsidRPr="00A0135F" w:rsidRDefault="00A0135F" w:rsidP="00A0135F">
            <w:pPr>
              <w:rPr>
                <w:rFonts w:ascii="Arial" w:eastAsia="Times New Roman" w:hAnsi="Arial" w:cs="Arial"/>
                <w:i/>
                <w:iCs/>
                <w:sz w:val="20"/>
                <w:szCs w:val="20"/>
              </w:rPr>
            </w:pPr>
            <w:r w:rsidRPr="00A0135F">
              <w:rPr>
                <w:rFonts w:ascii="Arial" w:eastAsia="Times New Roman" w:hAnsi="Arial" w:cs="Arial"/>
                <w:i/>
                <w:iCs/>
                <w:sz w:val="20"/>
                <w:szCs w:val="20"/>
              </w:rPr>
              <w:t>Aquilegia canadensis</w:t>
            </w:r>
          </w:p>
        </w:tc>
        <w:tc>
          <w:tcPr>
            <w:tcW w:w="1000" w:type="dxa"/>
            <w:tcBorders>
              <w:top w:val="single" w:sz="4" w:space="0" w:color="000000"/>
              <w:left w:val="single" w:sz="4" w:space="0" w:color="000000"/>
              <w:bottom w:val="single" w:sz="4" w:space="0" w:color="000000"/>
              <w:right w:val="single" w:sz="4" w:space="0" w:color="000000"/>
            </w:tcBorders>
            <w:noWrap/>
            <w:vAlign w:val="bottom"/>
            <w:hideMark/>
          </w:tcPr>
          <w:p w14:paraId="69C9664B"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 xml:space="preserve">0.02 </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6E6633B2"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0.18%</w:t>
            </w:r>
          </w:p>
        </w:tc>
        <w:tc>
          <w:tcPr>
            <w:tcW w:w="895" w:type="dxa"/>
            <w:tcBorders>
              <w:top w:val="single" w:sz="4" w:space="0" w:color="000000"/>
              <w:left w:val="single" w:sz="4" w:space="0" w:color="000000"/>
              <w:bottom w:val="single" w:sz="4" w:space="0" w:color="000000"/>
              <w:right w:val="single" w:sz="4" w:space="0" w:color="000000"/>
            </w:tcBorders>
            <w:vAlign w:val="bottom"/>
            <w:hideMark/>
          </w:tcPr>
          <w:p w14:paraId="61DA1572"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0.46%</w:t>
            </w:r>
          </w:p>
        </w:tc>
        <w:tc>
          <w:tcPr>
            <w:tcW w:w="94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067591E8"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0.30</w:t>
            </w:r>
          </w:p>
        </w:tc>
      </w:tr>
      <w:tr w:rsidR="00A0135F" w:rsidRPr="00A0135F" w14:paraId="4D48F4BA" w14:textId="77777777" w:rsidTr="00F05E27">
        <w:trPr>
          <w:trHeight w:val="255"/>
        </w:trPr>
        <w:tc>
          <w:tcPr>
            <w:tcW w:w="2720" w:type="dxa"/>
            <w:tcBorders>
              <w:top w:val="single" w:sz="4" w:space="0" w:color="000000"/>
              <w:left w:val="single" w:sz="4" w:space="0" w:color="000000"/>
              <w:bottom w:val="single" w:sz="4" w:space="0" w:color="000000"/>
              <w:right w:val="single" w:sz="4" w:space="0" w:color="000000"/>
            </w:tcBorders>
            <w:vAlign w:val="bottom"/>
            <w:hideMark/>
          </w:tcPr>
          <w:p w14:paraId="132EE682" w14:textId="77777777" w:rsidR="00A0135F" w:rsidRPr="00A0135F" w:rsidRDefault="00A0135F" w:rsidP="00A0135F">
            <w:pPr>
              <w:rPr>
                <w:rFonts w:ascii="Arial" w:eastAsia="Times New Roman" w:hAnsi="Arial" w:cs="Arial"/>
                <w:sz w:val="20"/>
                <w:szCs w:val="20"/>
              </w:rPr>
            </w:pPr>
            <w:r w:rsidRPr="00A0135F">
              <w:rPr>
                <w:rFonts w:ascii="Arial" w:eastAsia="Times New Roman" w:hAnsi="Arial" w:cs="Arial"/>
                <w:sz w:val="20"/>
                <w:szCs w:val="20"/>
              </w:rPr>
              <w:t>common milkweed</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094DB956" w14:textId="77777777" w:rsidR="00A0135F" w:rsidRPr="00A0135F" w:rsidRDefault="00A0135F" w:rsidP="00A0135F">
            <w:pPr>
              <w:rPr>
                <w:rFonts w:ascii="Arial" w:eastAsia="Times New Roman" w:hAnsi="Arial" w:cs="Arial"/>
                <w:i/>
                <w:iCs/>
                <w:sz w:val="20"/>
                <w:szCs w:val="20"/>
              </w:rPr>
            </w:pPr>
            <w:r w:rsidRPr="00A0135F">
              <w:rPr>
                <w:rFonts w:ascii="Arial" w:eastAsia="Times New Roman" w:hAnsi="Arial" w:cs="Arial"/>
                <w:i/>
                <w:iCs/>
                <w:sz w:val="20"/>
                <w:szCs w:val="20"/>
              </w:rPr>
              <w:t>Asclepias syriaca</w:t>
            </w:r>
          </w:p>
        </w:tc>
        <w:tc>
          <w:tcPr>
            <w:tcW w:w="1000" w:type="dxa"/>
            <w:tcBorders>
              <w:top w:val="single" w:sz="4" w:space="0" w:color="000000"/>
              <w:left w:val="single" w:sz="4" w:space="0" w:color="000000"/>
              <w:bottom w:val="single" w:sz="4" w:space="0" w:color="000000"/>
              <w:right w:val="single" w:sz="4" w:space="0" w:color="000000"/>
            </w:tcBorders>
            <w:noWrap/>
            <w:vAlign w:val="bottom"/>
            <w:hideMark/>
          </w:tcPr>
          <w:p w14:paraId="05CBBCE3"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 xml:space="preserve">0.14 </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7419FD1F"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1.20%</w:t>
            </w:r>
          </w:p>
        </w:tc>
        <w:tc>
          <w:tcPr>
            <w:tcW w:w="895" w:type="dxa"/>
            <w:tcBorders>
              <w:top w:val="single" w:sz="4" w:space="0" w:color="000000"/>
              <w:left w:val="single" w:sz="4" w:space="0" w:color="000000"/>
              <w:bottom w:val="single" w:sz="4" w:space="0" w:color="000000"/>
              <w:right w:val="single" w:sz="4" w:space="0" w:color="000000"/>
            </w:tcBorders>
            <w:vAlign w:val="bottom"/>
            <w:hideMark/>
          </w:tcPr>
          <w:p w14:paraId="241071FE"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0.32%</w:t>
            </w:r>
          </w:p>
        </w:tc>
        <w:tc>
          <w:tcPr>
            <w:tcW w:w="94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25F1EE1F"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0.21</w:t>
            </w:r>
          </w:p>
        </w:tc>
      </w:tr>
      <w:tr w:rsidR="00A0135F" w:rsidRPr="00A0135F" w14:paraId="68C51C2C" w14:textId="77777777" w:rsidTr="00F05E27">
        <w:trPr>
          <w:trHeight w:val="255"/>
        </w:trPr>
        <w:tc>
          <w:tcPr>
            <w:tcW w:w="2720" w:type="dxa"/>
            <w:tcBorders>
              <w:top w:val="single" w:sz="4" w:space="0" w:color="000000"/>
              <w:left w:val="single" w:sz="4" w:space="0" w:color="000000"/>
              <w:bottom w:val="single" w:sz="4" w:space="0" w:color="000000"/>
              <w:right w:val="single" w:sz="4" w:space="0" w:color="000000"/>
            </w:tcBorders>
            <w:vAlign w:val="bottom"/>
            <w:hideMark/>
          </w:tcPr>
          <w:p w14:paraId="02E158C5" w14:textId="77777777" w:rsidR="00A0135F" w:rsidRPr="00A0135F" w:rsidRDefault="00A0135F" w:rsidP="00A0135F">
            <w:pPr>
              <w:rPr>
                <w:rFonts w:ascii="Arial" w:eastAsia="Times New Roman" w:hAnsi="Arial" w:cs="Arial"/>
                <w:sz w:val="20"/>
                <w:szCs w:val="20"/>
              </w:rPr>
            </w:pPr>
            <w:r w:rsidRPr="00A0135F">
              <w:rPr>
                <w:rFonts w:ascii="Arial" w:eastAsia="Times New Roman" w:hAnsi="Arial" w:cs="Arial"/>
                <w:sz w:val="20"/>
                <w:szCs w:val="20"/>
              </w:rPr>
              <w:t>butterfly milkweed</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1A171ED6" w14:textId="77777777" w:rsidR="00A0135F" w:rsidRPr="00A0135F" w:rsidRDefault="00A0135F" w:rsidP="00A0135F">
            <w:pPr>
              <w:rPr>
                <w:rFonts w:ascii="Arial" w:eastAsia="Times New Roman" w:hAnsi="Arial" w:cs="Arial"/>
                <w:i/>
                <w:iCs/>
                <w:sz w:val="20"/>
                <w:szCs w:val="20"/>
              </w:rPr>
            </w:pPr>
            <w:r w:rsidRPr="00A0135F">
              <w:rPr>
                <w:rFonts w:ascii="Arial" w:eastAsia="Times New Roman" w:hAnsi="Arial" w:cs="Arial"/>
                <w:i/>
                <w:iCs/>
                <w:sz w:val="20"/>
                <w:szCs w:val="20"/>
              </w:rPr>
              <w:t>Asclepias tuberosa</w:t>
            </w:r>
          </w:p>
        </w:tc>
        <w:tc>
          <w:tcPr>
            <w:tcW w:w="1000" w:type="dxa"/>
            <w:tcBorders>
              <w:top w:val="single" w:sz="4" w:space="0" w:color="000000"/>
              <w:left w:val="single" w:sz="4" w:space="0" w:color="000000"/>
              <w:bottom w:val="single" w:sz="4" w:space="0" w:color="000000"/>
              <w:right w:val="single" w:sz="4" w:space="0" w:color="000000"/>
            </w:tcBorders>
            <w:noWrap/>
            <w:vAlign w:val="bottom"/>
            <w:hideMark/>
          </w:tcPr>
          <w:p w14:paraId="0406C41A"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 xml:space="preserve">0.03 </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129DC116"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0.27%</w:t>
            </w:r>
          </w:p>
        </w:tc>
        <w:tc>
          <w:tcPr>
            <w:tcW w:w="895" w:type="dxa"/>
            <w:tcBorders>
              <w:top w:val="single" w:sz="4" w:space="0" w:color="000000"/>
              <w:left w:val="single" w:sz="4" w:space="0" w:color="000000"/>
              <w:bottom w:val="single" w:sz="4" w:space="0" w:color="000000"/>
              <w:right w:val="single" w:sz="4" w:space="0" w:color="000000"/>
            </w:tcBorders>
            <w:vAlign w:val="bottom"/>
            <w:hideMark/>
          </w:tcPr>
          <w:p w14:paraId="49051FD7"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0.08%</w:t>
            </w:r>
          </w:p>
        </w:tc>
        <w:tc>
          <w:tcPr>
            <w:tcW w:w="94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64A35372"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0.05</w:t>
            </w:r>
          </w:p>
        </w:tc>
      </w:tr>
      <w:tr w:rsidR="00A0135F" w:rsidRPr="00A0135F" w14:paraId="5F64C16F" w14:textId="77777777" w:rsidTr="00F05E27">
        <w:trPr>
          <w:trHeight w:val="255"/>
        </w:trPr>
        <w:tc>
          <w:tcPr>
            <w:tcW w:w="2720" w:type="dxa"/>
            <w:tcBorders>
              <w:top w:val="single" w:sz="4" w:space="0" w:color="000000"/>
              <w:left w:val="single" w:sz="4" w:space="0" w:color="000000"/>
              <w:bottom w:val="single" w:sz="4" w:space="0" w:color="000000"/>
              <w:right w:val="single" w:sz="4" w:space="0" w:color="000000"/>
            </w:tcBorders>
            <w:vAlign w:val="bottom"/>
            <w:hideMark/>
          </w:tcPr>
          <w:p w14:paraId="6CD6A311" w14:textId="77777777" w:rsidR="00A0135F" w:rsidRPr="00A0135F" w:rsidRDefault="00A0135F" w:rsidP="00A0135F">
            <w:pPr>
              <w:rPr>
                <w:rFonts w:ascii="Arial" w:eastAsia="Times New Roman" w:hAnsi="Arial" w:cs="Arial"/>
                <w:sz w:val="20"/>
                <w:szCs w:val="20"/>
              </w:rPr>
            </w:pPr>
            <w:r w:rsidRPr="00A0135F">
              <w:rPr>
                <w:rFonts w:ascii="Arial" w:eastAsia="Times New Roman" w:hAnsi="Arial" w:cs="Arial"/>
                <w:sz w:val="20"/>
                <w:szCs w:val="20"/>
              </w:rPr>
              <w:t>rough blazing star</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013AB047" w14:textId="77777777" w:rsidR="00A0135F" w:rsidRPr="00A0135F" w:rsidRDefault="00A0135F" w:rsidP="00A0135F">
            <w:pPr>
              <w:rPr>
                <w:rFonts w:ascii="Arial" w:eastAsia="Times New Roman" w:hAnsi="Arial" w:cs="Arial"/>
                <w:i/>
                <w:iCs/>
                <w:sz w:val="20"/>
                <w:szCs w:val="20"/>
              </w:rPr>
            </w:pPr>
            <w:r w:rsidRPr="00A0135F">
              <w:rPr>
                <w:rFonts w:ascii="Arial" w:eastAsia="Times New Roman" w:hAnsi="Arial" w:cs="Arial"/>
                <w:i/>
                <w:iCs/>
                <w:sz w:val="20"/>
                <w:szCs w:val="20"/>
              </w:rPr>
              <w:t>Liatris aspera</w:t>
            </w:r>
          </w:p>
        </w:tc>
        <w:tc>
          <w:tcPr>
            <w:tcW w:w="1000" w:type="dxa"/>
            <w:tcBorders>
              <w:top w:val="single" w:sz="4" w:space="0" w:color="000000"/>
              <w:left w:val="single" w:sz="4" w:space="0" w:color="000000"/>
              <w:bottom w:val="single" w:sz="4" w:space="0" w:color="000000"/>
              <w:right w:val="single" w:sz="4" w:space="0" w:color="000000"/>
            </w:tcBorders>
            <w:noWrap/>
            <w:vAlign w:val="bottom"/>
            <w:hideMark/>
          </w:tcPr>
          <w:p w14:paraId="438932E3"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 xml:space="preserve">0.02 </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017216EC"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0.14%</w:t>
            </w:r>
          </w:p>
        </w:tc>
        <w:tc>
          <w:tcPr>
            <w:tcW w:w="895" w:type="dxa"/>
            <w:tcBorders>
              <w:top w:val="single" w:sz="4" w:space="0" w:color="000000"/>
              <w:left w:val="single" w:sz="4" w:space="0" w:color="000000"/>
              <w:bottom w:val="single" w:sz="4" w:space="0" w:color="000000"/>
              <w:right w:val="single" w:sz="4" w:space="0" w:color="000000"/>
            </w:tcBorders>
            <w:vAlign w:val="bottom"/>
            <w:hideMark/>
          </w:tcPr>
          <w:p w14:paraId="10E5FC42"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0.15%</w:t>
            </w:r>
          </w:p>
        </w:tc>
        <w:tc>
          <w:tcPr>
            <w:tcW w:w="94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620B1D02"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0.10</w:t>
            </w:r>
          </w:p>
        </w:tc>
      </w:tr>
      <w:tr w:rsidR="00A0135F" w:rsidRPr="00A0135F" w14:paraId="1FB6F747" w14:textId="77777777" w:rsidTr="00F05E27">
        <w:trPr>
          <w:trHeight w:val="510"/>
        </w:trPr>
        <w:tc>
          <w:tcPr>
            <w:tcW w:w="2720" w:type="dxa"/>
            <w:tcBorders>
              <w:top w:val="single" w:sz="4" w:space="0" w:color="000000"/>
              <w:left w:val="single" w:sz="4" w:space="0" w:color="000000"/>
              <w:bottom w:val="single" w:sz="4" w:space="0" w:color="000000"/>
              <w:right w:val="single" w:sz="4" w:space="0" w:color="000000"/>
            </w:tcBorders>
            <w:vAlign w:val="bottom"/>
            <w:hideMark/>
          </w:tcPr>
          <w:p w14:paraId="375DB077" w14:textId="77777777" w:rsidR="00A0135F" w:rsidRPr="00A0135F" w:rsidRDefault="00A0135F" w:rsidP="00A0135F">
            <w:pPr>
              <w:rPr>
                <w:rFonts w:ascii="Arial" w:eastAsia="Times New Roman" w:hAnsi="Arial" w:cs="Arial"/>
                <w:sz w:val="20"/>
                <w:szCs w:val="20"/>
              </w:rPr>
            </w:pPr>
            <w:r w:rsidRPr="00A0135F">
              <w:rPr>
                <w:rFonts w:ascii="Arial" w:eastAsia="Times New Roman" w:hAnsi="Arial" w:cs="Arial"/>
                <w:sz w:val="20"/>
                <w:szCs w:val="20"/>
              </w:rPr>
              <w:t>large-flowered beard tongue</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2047A9B6" w14:textId="77777777" w:rsidR="00A0135F" w:rsidRPr="00A0135F" w:rsidRDefault="00A0135F" w:rsidP="00A0135F">
            <w:pPr>
              <w:rPr>
                <w:rFonts w:ascii="Arial" w:eastAsia="Times New Roman" w:hAnsi="Arial" w:cs="Arial"/>
                <w:i/>
                <w:iCs/>
                <w:sz w:val="20"/>
                <w:szCs w:val="20"/>
              </w:rPr>
            </w:pPr>
            <w:r w:rsidRPr="00A0135F">
              <w:rPr>
                <w:rFonts w:ascii="Arial" w:eastAsia="Times New Roman" w:hAnsi="Arial" w:cs="Arial"/>
                <w:i/>
                <w:iCs/>
                <w:sz w:val="20"/>
                <w:szCs w:val="20"/>
              </w:rPr>
              <w:t>Penstemon grandiflorus</w:t>
            </w:r>
          </w:p>
        </w:tc>
        <w:tc>
          <w:tcPr>
            <w:tcW w:w="1000" w:type="dxa"/>
            <w:tcBorders>
              <w:top w:val="single" w:sz="4" w:space="0" w:color="000000"/>
              <w:left w:val="single" w:sz="4" w:space="0" w:color="000000"/>
              <w:bottom w:val="single" w:sz="4" w:space="0" w:color="000000"/>
              <w:right w:val="single" w:sz="4" w:space="0" w:color="000000"/>
            </w:tcBorders>
            <w:noWrap/>
            <w:vAlign w:val="bottom"/>
            <w:hideMark/>
          </w:tcPr>
          <w:p w14:paraId="784674D8"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 xml:space="preserve">0.06 </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41FD787B"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0.49%</w:t>
            </w:r>
          </w:p>
        </w:tc>
        <w:tc>
          <w:tcPr>
            <w:tcW w:w="895" w:type="dxa"/>
            <w:tcBorders>
              <w:top w:val="single" w:sz="4" w:space="0" w:color="000000"/>
              <w:left w:val="single" w:sz="4" w:space="0" w:color="000000"/>
              <w:bottom w:val="single" w:sz="4" w:space="0" w:color="000000"/>
              <w:right w:val="single" w:sz="4" w:space="0" w:color="000000"/>
            </w:tcBorders>
            <w:vAlign w:val="bottom"/>
            <w:hideMark/>
          </w:tcPr>
          <w:p w14:paraId="3403E3D2"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0.46%</w:t>
            </w:r>
          </w:p>
        </w:tc>
        <w:tc>
          <w:tcPr>
            <w:tcW w:w="94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1447C0AA"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0.30</w:t>
            </w:r>
          </w:p>
        </w:tc>
      </w:tr>
      <w:tr w:rsidR="00A0135F" w:rsidRPr="00A0135F" w14:paraId="59A4F4DC" w14:textId="77777777" w:rsidTr="00F05E27">
        <w:trPr>
          <w:trHeight w:val="510"/>
        </w:trPr>
        <w:tc>
          <w:tcPr>
            <w:tcW w:w="2720" w:type="dxa"/>
            <w:tcBorders>
              <w:top w:val="single" w:sz="4" w:space="0" w:color="000000"/>
              <w:left w:val="single" w:sz="4" w:space="0" w:color="000000"/>
              <w:bottom w:val="single" w:sz="4" w:space="0" w:color="000000"/>
              <w:right w:val="single" w:sz="4" w:space="0" w:color="000000"/>
            </w:tcBorders>
            <w:vAlign w:val="bottom"/>
            <w:hideMark/>
          </w:tcPr>
          <w:p w14:paraId="49391724" w14:textId="77777777" w:rsidR="00A0135F" w:rsidRPr="00A0135F" w:rsidRDefault="00A0135F" w:rsidP="00A0135F">
            <w:pPr>
              <w:rPr>
                <w:rFonts w:ascii="Arial" w:eastAsia="Times New Roman" w:hAnsi="Arial" w:cs="Arial"/>
                <w:sz w:val="20"/>
                <w:szCs w:val="20"/>
              </w:rPr>
            </w:pPr>
            <w:r w:rsidRPr="00A0135F">
              <w:rPr>
                <w:rFonts w:ascii="Arial" w:eastAsia="Times New Roman" w:hAnsi="Arial" w:cs="Arial"/>
                <w:sz w:val="20"/>
                <w:szCs w:val="20"/>
              </w:rPr>
              <w:lastRenderedPageBreak/>
              <w:t>Virginia mountain mint</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2E398A55" w14:textId="77777777" w:rsidR="00A0135F" w:rsidRPr="00A0135F" w:rsidRDefault="00A0135F" w:rsidP="00A0135F">
            <w:pPr>
              <w:rPr>
                <w:rFonts w:ascii="Arial" w:eastAsia="Times New Roman" w:hAnsi="Arial" w:cs="Arial"/>
                <w:i/>
                <w:iCs/>
                <w:sz w:val="20"/>
                <w:szCs w:val="20"/>
              </w:rPr>
            </w:pPr>
            <w:r w:rsidRPr="00A0135F">
              <w:rPr>
                <w:rFonts w:ascii="Arial" w:eastAsia="Times New Roman" w:hAnsi="Arial" w:cs="Arial"/>
                <w:i/>
                <w:iCs/>
                <w:sz w:val="20"/>
                <w:szCs w:val="20"/>
              </w:rPr>
              <w:t>Pycnanthemum virginianum</w:t>
            </w:r>
          </w:p>
        </w:tc>
        <w:tc>
          <w:tcPr>
            <w:tcW w:w="1000" w:type="dxa"/>
            <w:tcBorders>
              <w:top w:val="single" w:sz="4" w:space="0" w:color="000000"/>
              <w:left w:val="single" w:sz="4" w:space="0" w:color="000000"/>
              <w:bottom w:val="single" w:sz="4" w:space="0" w:color="000000"/>
              <w:right w:val="single" w:sz="4" w:space="0" w:color="000000"/>
            </w:tcBorders>
            <w:noWrap/>
            <w:vAlign w:val="bottom"/>
            <w:hideMark/>
          </w:tcPr>
          <w:p w14:paraId="707CB8F1"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 xml:space="preserve">0.02 </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7BCFDC20"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0.21%</w:t>
            </w:r>
          </w:p>
        </w:tc>
        <w:tc>
          <w:tcPr>
            <w:tcW w:w="895" w:type="dxa"/>
            <w:tcBorders>
              <w:top w:val="single" w:sz="4" w:space="0" w:color="000000"/>
              <w:left w:val="single" w:sz="4" w:space="0" w:color="000000"/>
              <w:bottom w:val="single" w:sz="4" w:space="0" w:color="000000"/>
              <w:right w:val="single" w:sz="4" w:space="0" w:color="000000"/>
            </w:tcBorders>
            <w:vAlign w:val="bottom"/>
            <w:hideMark/>
          </w:tcPr>
          <w:p w14:paraId="703CAB16"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3.06%</w:t>
            </w:r>
          </w:p>
        </w:tc>
        <w:tc>
          <w:tcPr>
            <w:tcW w:w="94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627C67BF"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2.00</w:t>
            </w:r>
          </w:p>
        </w:tc>
      </w:tr>
      <w:tr w:rsidR="00A0135F" w:rsidRPr="00A0135F" w14:paraId="1C1B213E" w14:textId="77777777" w:rsidTr="00F05E27">
        <w:trPr>
          <w:trHeight w:val="360"/>
        </w:trPr>
        <w:tc>
          <w:tcPr>
            <w:tcW w:w="2720" w:type="dxa"/>
            <w:tcBorders>
              <w:top w:val="single" w:sz="4" w:space="0" w:color="000000"/>
              <w:left w:val="single" w:sz="4" w:space="0" w:color="000000"/>
              <w:bottom w:val="single" w:sz="4" w:space="0" w:color="000000"/>
              <w:right w:val="single" w:sz="4" w:space="0" w:color="000000"/>
            </w:tcBorders>
            <w:vAlign w:val="bottom"/>
            <w:hideMark/>
          </w:tcPr>
          <w:p w14:paraId="28527A09" w14:textId="77777777" w:rsidR="00A0135F" w:rsidRPr="00A0135F" w:rsidRDefault="00A0135F" w:rsidP="00A0135F">
            <w:pPr>
              <w:rPr>
                <w:rFonts w:ascii="Arial" w:eastAsia="Times New Roman" w:hAnsi="Arial" w:cs="Arial"/>
                <w:sz w:val="20"/>
                <w:szCs w:val="20"/>
              </w:rPr>
            </w:pPr>
            <w:r w:rsidRPr="00A0135F">
              <w:rPr>
                <w:rFonts w:ascii="Arial" w:eastAsia="Times New Roman" w:hAnsi="Arial" w:cs="Arial"/>
                <w:sz w:val="20"/>
                <w:szCs w:val="20"/>
              </w:rPr>
              <w:t>black-eyed susan</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7F206423" w14:textId="77777777" w:rsidR="00A0135F" w:rsidRPr="00A0135F" w:rsidRDefault="00A0135F" w:rsidP="00A0135F">
            <w:pPr>
              <w:rPr>
                <w:rFonts w:ascii="Arial" w:eastAsia="Times New Roman" w:hAnsi="Arial" w:cs="Arial"/>
                <w:i/>
                <w:iCs/>
                <w:sz w:val="20"/>
                <w:szCs w:val="20"/>
              </w:rPr>
            </w:pPr>
            <w:r w:rsidRPr="00A0135F">
              <w:rPr>
                <w:rFonts w:ascii="Arial" w:eastAsia="Times New Roman" w:hAnsi="Arial" w:cs="Arial"/>
                <w:i/>
                <w:iCs/>
                <w:sz w:val="20"/>
                <w:szCs w:val="20"/>
              </w:rPr>
              <w:t>Rudbeckia hirta</w:t>
            </w:r>
          </w:p>
        </w:tc>
        <w:tc>
          <w:tcPr>
            <w:tcW w:w="1000" w:type="dxa"/>
            <w:tcBorders>
              <w:top w:val="single" w:sz="4" w:space="0" w:color="000000"/>
              <w:left w:val="single" w:sz="4" w:space="0" w:color="000000"/>
              <w:bottom w:val="single" w:sz="4" w:space="0" w:color="000000"/>
              <w:right w:val="single" w:sz="4" w:space="0" w:color="000000"/>
            </w:tcBorders>
            <w:noWrap/>
            <w:vAlign w:val="bottom"/>
            <w:hideMark/>
          </w:tcPr>
          <w:p w14:paraId="18AE8DC0"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 xml:space="preserve">0.07 </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7B80BC1D"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0.62%</w:t>
            </w:r>
          </w:p>
        </w:tc>
        <w:tc>
          <w:tcPr>
            <w:tcW w:w="895" w:type="dxa"/>
            <w:tcBorders>
              <w:top w:val="single" w:sz="4" w:space="0" w:color="000000"/>
              <w:left w:val="single" w:sz="4" w:space="0" w:color="000000"/>
              <w:bottom w:val="single" w:sz="4" w:space="0" w:color="000000"/>
              <w:right w:val="single" w:sz="4" w:space="0" w:color="000000"/>
            </w:tcBorders>
            <w:vAlign w:val="bottom"/>
            <w:hideMark/>
          </w:tcPr>
          <w:p w14:paraId="14BD9BAD"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3.82%</w:t>
            </w:r>
          </w:p>
        </w:tc>
        <w:tc>
          <w:tcPr>
            <w:tcW w:w="94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4909E821"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2.50</w:t>
            </w:r>
          </w:p>
        </w:tc>
      </w:tr>
      <w:tr w:rsidR="00A0135F" w:rsidRPr="00A0135F" w14:paraId="6089733C" w14:textId="77777777" w:rsidTr="00F05E27">
        <w:trPr>
          <w:trHeight w:val="360"/>
        </w:trPr>
        <w:tc>
          <w:tcPr>
            <w:tcW w:w="2720" w:type="dxa"/>
            <w:tcBorders>
              <w:top w:val="single" w:sz="4" w:space="0" w:color="000000"/>
              <w:left w:val="single" w:sz="4" w:space="0" w:color="000000"/>
              <w:bottom w:val="single" w:sz="4" w:space="0" w:color="000000"/>
              <w:right w:val="single" w:sz="4" w:space="0" w:color="000000"/>
            </w:tcBorders>
            <w:vAlign w:val="bottom"/>
            <w:hideMark/>
          </w:tcPr>
          <w:p w14:paraId="57D70689" w14:textId="77777777" w:rsidR="00A0135F" w:rsidRPr="00A0135F" w:rsidRDefault="00A0135F" w:rsidP="00A0135F">
            <w:pPr>
              <w:rPr>
                <w:rFonts w:ascii="Arial" w:eastAsia="Times New Roman" w:hAnsi="Arial" w:cs="Arial"/>
                <w:sz w:val="20"/>
                <w:szCs w:val="20"/>
              </w:rPr>
            </w:pPr>
            <w:r w:rsidRPr="00A0135F">
              <w:rPr>
                <w:rFonts w:ascii="Arial" w:eastAsia="Times New Roman" w:hAnsi="Arial" w:cs="Arial"/>
                <w:sz w:val="20"/>
                <w:szCs w:val="20"/>
              </w:rPr>
              <w:t>field blue-eyed grass</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6F22ACC1" w14:textId="77777777" w:rsidR="00A0135F" w:rsidRPr="00A0135F" w:rsidRDefault="00A0135F" w:rsidP="00A0135F">
            <w:pPr>
              <w:rPr>
                <w:rFonts w:ascii="Arial" w:eastAsia="Times New Roman" w:hAnsi="Arial" w:cs="Arial"/>
                <w:i/>
                <w:iCs/>
                <w:sz w:val="20"/>
                <w:szCs w:val="20"/>
              </w:rPr>
            </w:pPr>
            <w:r w:rsidRPr="00A0135F">
              <w:rPr>
                <w:rFonts w:ascii="Arial" w:eastAsia="Times New Roman" w:hAnsi="Arial" w:cs="Arial"/>
                <w:i/>
                <w:iCs/>
                <w:sz w:val="20"/>
                <w:szCs w:val="20"/>
              </w:rPr>
              <w:t>Sisyrinchium campestre</w:t>
            </w:r>
          </w:p>
        </w:tc>
        <w:tc>
          <w:tcPr>
            <w:tcW w:w="1000" w:type="dxa"/>
            <w:tcBorders>
              <w:top w:val="single" w:sz="4" w:space="0" w:color="000000"/>
              <w:left w:val="single" w:sz="4" w:space="0" w:color="000000"/>
              <w:bottom w:val="single" w:sz="4" w:space="0" w:color="000000"/>
              <w:right w:val="single" w:sz="4" w:space="0" w:color="000000"/>
            </w:tcBorders>
            <w:noWrap/>
            <w:vAlign w:val="bottom"/>
            <w:hideMark/>
          </w:tcPr>
          <w:p w14:paraId="204A530A"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 xml:space="preserve">0.01 </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5E6061E6"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0.10%</w:t>
            </w:r>
          </w:p>
        </w:tc>
        <w:tc>
          <w:tcPr>
            <w:tcW w:w="895" w:type="dxa"/>
            <w:tcBorders>
              <w:top w:val="single" w:sz="4" w:space="0" w:color="000000"/>
              <w:left w:val="single" w:sz="4" w:space="0" w:color="000000"/>
              <w:bottom w:val="single" w:sz="4" w:space="0" w:color="000000"/>
              <w:right w:val="single" w:sz="4" w:space="0" w:color="000000"/>
            </w:tcBorders>
            <w:vAlign w:val="bottom"/>
            <w:hideMark/>
          </w:tcPr>
          <w:p w14:paraId="3298A865"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0.31%</w:t>
            </w:r>
          </w:p>
        </w:tc>
        <w:tc>
          <w:tcPr>
            <w:tcW w:w="94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2580FD7D"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0.20</w:t>
            </w:r>
          </w:p>
        </w:tc>
      </w:tr>
      <w:tr w:rsidR="00A0135F" w:rsidRPr="00A0135F" w14:paraId="792CFCF5" w14:textId="77777777" w:rsidTr="00F05E27">
        <w:trPr>
          <w:trHeight w:val="360"/>
        </w:trPr>
        <w:tc>
          <w:tcPr>
            <w:tcW w:w="2720" w:type="dxa"/>
            <w:tcBorders>
              <w:top w:val="single" w:sz="4" w:space="0" w:color="000000"/>
              <w:left w:val="single" w:sz="4" w:space="0" w:color="000000"/>
              <w:bottom w:val="single" w:sz="4" w:space="0" w:color="000000"/>
              <w:right w:val="single" w:sz="4" w:space="0" w:color="000000"/>
            </w:tcBorders>
            <w:vAlign w:val="bottom"/>
            <w:hideMark/>
          </w:tcPr>
          <w:p w14:paraId="1416A1F0" w14:textId="77777777" w:rsidR="00A0135F" w:rsidRPr="00A0135F" w:rsidRDefault="00A0135F" w:rsidP="00A0135F">
            <w:pPr>
              <w:rPr>
                <w:rFonts w:ascii="Arial" w:eastAsia="Times New Roman" w:hAnsi="Arial" w:cs="Arial"/>
                <w:sz w:val="20"/>
                <w:szCs w:val="20"/>
              </w:rPr>
            </w:pPr>
            <w:r w:rsidRPr="00A0135F">
              <w:rPr>
                <w:rFonts w:ascii="Arial" w:eastAsia="Times New Roman" w:hAnsi="Arial" w:cs="Arial"/>
                <w:sz w:val="20"/>
                <w:szCs w:val="20"/>
              </w:rPr>
              <w:t>False Solomon's Seal</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434F1F32" w14:textId="77777777" w:rsidR="00A0135F" w:rsidRPr="00A0135F" w:rsidRDefault="00A0135F" w:rsidP="00A0135F">
            <w:pPr>
              <w:rPr>
                <w:rFonts w:ascii="Arial" w:eastAsia="Times New Roman" w:hAnsi="Arial" w:cs="Arial"/>
                <w:i/>
                <w:iCs/>
                <w:sz w:val="20"/>
                <w:szCs w:val="20"/>
              </w:rPr>
            </w:pPr>
            <w:r w:rsidRPr="00A0135F">
              <w:rPr>
                <w:rFonts w:ascii="Arial" w:eastAsia="Times New Roman" w:hAnsi="Arial" w:cs="Arial"/>
                <w:i/>
                <w:iCs/>
                <w:sz w:val="20"/>
                <w:szCs w:val="20"/>
              </w:rPr>
              <w:t>Smilacina racemosa</w:t>
            </w:r>
          </w:p>
        </w:tc>
        <w:tc>
          <w:tcPr>
            <w:tcW w:w="1000" w:type="dxa"/>
            <w:tcBorders>
              <w:top w:val="single" w:sz="4" w:space="0" w:color="000000"/>
              <w:left w:val="single" w:sz="4" w:space="0" w:color="000000"/>
              <w:bottom w:val="single" w:sz="4" w:space="0" w:color="000000"/>
              <w:right w:val="single" w:sz="4" w:space="0" w:color="000000"/>
            </w:tcBorders>
            <w:noWrap/>
            <w:vAlign w:val="bottom"/>
            <w:hideMark/>
          </w:tcPr>
          <w:p w14:paraId="4D6CA50B"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 xml:space="preserve">0.07 </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5C0475B4"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0.57%</w:t>
            </w:r>
          </w:p>
        </w:tc>
        <w:tc>
          <w:tcPr>
            <w:tcW w:w="895" w:type="dxa"/>
            <w:tcBorders>
              <w:top w:val="single" w:sz="4" w:space="0" w:color="000000"/>
              <w:left w:val="single" w:sz="4" w:space="0" w:color="000000"/>
              <w:bottom w:val="single" w:sz="4" w:space="0" w:color="000000"/>
              <w:right w:val="single" w:sz="4" w:space="0" w:color="000000"/>
            </w:tcBorders>
            <w:vAlign w:val="bottom"/>
            <w:hideMark/>
          </w:tcPr>
          <w:p w14:paraId="32246B02"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0.02%</w:t>
            </w:r>
          </w:p>
        </w:tc>
        <w:tc>
          <w:tcPr>
            <w:tcW w:w="94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3A2A05CB"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0.01</w:t>
            </w:r>
          </w:p>
        </w:tc>
      </w:tr>
      <w:tr w:rsidR="00A0135F" w:rsidRPr="00A0135F" w14:paraId="3EAA4E02" w14:textId="77777777" w:rsidTr="00F05E27">
        <w:trPr>
          <w:trHeight w:val="360"/>
        </w:trPr>
        <w:tc>
          <w:tcPr>
            <w:tcW w:w="2720" w:type="dxa"/>
            <w:tcBorders>
              <w:top w:val="single" w:sz="4" w:space="0" w:color="000000"/>
              <w:left w:val="single" w:sz="4" w:space="0" w:color="000000"/>
              <w:bottom w:val="single" w:sz="4" w:space="0" w:color="000000"/>
              <w:right w:val="single" w:sz="4" w:space="0" w:color="000000"/>
            </w:tcBorders>
            <w:vAlign w:val="bottom"/>
            <w:hideMark/>
          </w:tcPr>
          <w:p w14:paraId="4DF13665" w14:textId="77777777" w:rsidR="00A0135F" w:rsidRPr="00A0135F" w:rsidRDefault="00A0135F" w:rsidP="00A0135F">
            <w:pPr>
              <w:rPr>
                <w:rFonts w:ascii="Arial" w:eastAsia="Times New Roman" w:hAnsi="Arial" w:cs="Arial"/>
                <w:sz w:val="20"/>
                <w:szCs w:val="20"/>
              </w:rPr>
            </w:pPr>
            <w:r w:rsidRPr="00A0135F">
              <w:rPr>
                <w:rFonts w:ascii="Arial" w:eastAsia="Times New Roman" w:hAnsi="Arial" w:cs="Arial"/>
                <w:sz w:val="20"/>
                <w:szCs w:val="20"/>
              </w:rPr>
              <w:t>gray goldenrod</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39C0900B" w14:textId="77777777" w:rsidR="00A0135F" w:rsidRPr="00A0135F" w:rsidRDefault="00A0135F" w:rsidP="00A0135F">
            <w:pPr>
              <w:rPr>
                <w:rFonts w:ascii="Arial" w:eastAsia="Times New Roman" w:hAnsi="Arial" w:cs="Arial"/>
                <w:i/>
                <w:iCs/>
                <w:sz w:val="20"/>
                <w:szCs w:val="20"/>
              </w:rPr>
            </w:pPr>
            <w:r w:rsidRPr="00A0135F">
              <w:rPr>
                <w:rFonts w:ascii="Arial" w:eastAsia="Times New Roman" w:hAnsi="Arial" w:cs="Arial"/>
                <w:i/>
                <w:iCs/>
                <w:sz w:val="20"/>
                <w:szCs w:val="20"/>
              </w:rPr>
              <w:t>Solidago nemoralis</w:t>
            </w:r>
          </w:p>
        </w:tc>
        <w:tc>
          <w:tcPr>
            <w:tcW w:w="1000" w:type="dxa"/>
            <w:tcBorders>
              <w:top w:val="single" w:sz="4" w:space="0" w:color="000000"/>
              <w:left w:val="single" w:sz="4" w:space="0" w:color="000000"/>
              <w:bottom w:val="single" w:sz="4" w:space="0" w:color="000000"/>
              <w:right w:val="single" w:sz="4" w:space="0" w:color="000000"/>
            </w:tcBorders>
            <w:noWrap/>
            <w:vAlign w:val="bottom"/>
            <w:hideMark/>
          </w:tcPr>
          <w:p w14:paraId="2B62B72F"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 xml:space="preserve">0.02 </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051A60F7"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0.17%</w:t>
            </w:r>
          </w:p>
        </w:tc>
        <w:tc>
          <w:tcPr>
            <w:tcW w:w="895" w:type="dxa"/>
            <w:tcBorders>
              <w:top w:val="single" w:sz="4" w:space="0" w:color="000000"/>
              <w:left w:val="single" w:sz="4" w:space="0" w:color="000000"/>
              <w:bottom w:val="single" w:sz="4" w:space="0" w:color="000000"/>
              <w:right w:val="single" w:sz="4" w:space="0" w:color="000000"/>
            </w:tcBorders>
            <w:vAlign w:val="bottom"/>
            <w:hideMark/>
          </w:tcPr>
          <w:p w14:paraId="6006A3DE"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3.36%</w:t>
            </w:r>
          </w:p>
        </w:tc>
        <w:tc>
          <w:tcPr>
            <w:tcW w:w="94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79C96811"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2.20</w:t>
            </w:r>
          </w:p>
        </w:tc>
      </w:tr>
      <w:tr w:rsidR="00A0135F" w:rsidRPr="00A0135F" w14:paraId="516AFE27" w14:textId="77777777" w:rsidTr="00F05E27">
        <w:trPr>
          <w:trHeight w:val="360"/>
        </w:trPr>
        <w:tc>
          <w:tcPr>
            <w:tcW w:w="2720" w:type="dxa"/>
            <w:tcBorders>
              <w:top w:val="single" w:sz="4" w:space="0" w:color="000000"/>
              <w:left w:val="single" w:sz="4" w:space="0" w:color="000000"/>
              <w:bottom w:val="single" w:sz="4" w:space="0" w:color="000000"/>
              <w:right w:val="single" w:sz="4" w:space="0" w:color="000000"/>
            </w:tcBorders>
            <w:vAlign w:val="bottom"/>
            <w:hideMark/>
          </w:tcPr>
          <w:p w14:paraId="267F8A0E" w14:textId="77777777" w:rsidR="00A0135F" w:rsidRPr="00A0135F" w:rsidRDefault="00A0135F" w:rsidP="00A0135F">
            <w:pPr>
              <w:rPr>
                <w:rFonts w:ascii="Arial" w:eastAsia="Times New Roman" w:hAnsi="Arial" w:cs="Arial"/>
                <w:sz w:val="20"/>
                <w:szCs w:val="20"/>
              </w:rPr>
            </w:pPr>
            <w:r w:rsidRPr="00A0135F">
              <w:rPr>
                <w:rFonts w:ascii="Arial" w:eastAsia="Times New Roman" w:hAnsi="Arial" w:cs="Arial"/>
                <w:sz w:val="20"/>
                <w:szCs w:val="20"/>
              </w:rPr>
              <w:t>upland white aster</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05E00113" w14:textId="77777777" w:rsidR="00A0135F" w:rsidRPr="00A0135F" w:rsidRDefault="00A0135F" w:rsidP="00A0135F">
            <w:pPr>
              <w:rPr>
                <w:rFonts w:ascii="Arial" w:eastAsia="Times New Roman" w:hAnsi="Arial" w:cs="Arial"/>
                <w:i/>
                <w:iCs/>
                <w:sz w:val="20"/>
                <w:szCs w:val="20"/>
              </w:rPr>
            </w:pPr>
            <w:r w:rsidRPr="00A0135F">
              <w:rPr>
                <w:rFonts w:ascii="Arial" w:eastAsia="Times New Roman" w:hAnsi="Arial" w:cs="Arial"/>
                <w:i/>
                <w:iCs/>
                <w:sz w:val="20"/>
                <w:szCs w:val="20"/>
              </w:rPr>
              <w:t>Solidago ptarmicoides</w:t>
            </w:r>
          </w:p>
        </w:tc>
        <w:tc>
          <w:tcPr>
            <w:tcW w:w="1000" w:type="dxa"/>
            <w:tcBorders>
              <w:top w:val="single" w:sz="4" w:space="0" w:color="000000"/>
              <w:left w:val="single" w:sz="4" w:space="0" w:color="000000"/>
              <w:bottom w:val="single" w:sz="4" w:space="0" w:color="000000"/>
              <w:right w:val="single" w:sz="4" w:space="0" w:color="000000"/>
            </w:tcBorders>
            <w:noWrap/>
            <w:vAlign w:val="bottom"/>
            <w:hideMark/>
          </w:tcPr>
          <w:p w14:paraId="7D95DC0A"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 xml:space="preserve">0.06 </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792756ED"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0.53%</w:t>
            </w:r>
          </w:p>
        </w:tc>
        <w:tc>
          <w:tcPr>
            <w:tcW w:w="895" w:type="dxa"/>
            <w:tcBorders>
              <w:top w:val="single" w:sz="4" w:space="0" w:color="000000"/>
              <w:left w:val="single" w:sz="4" w:space="0" w:color="000000"/>
              <w:bottom w:val="single" w:sz="4" w:space="0" w:color="000000"/>
              <w:right w:val="single" w:sz="4" w:space="0" w:color="000000"/>
            </w:tcBorders>
            <w:vAlign w:val="bottom"/>
            <w:hideMark/>
          </w:tcPr>
          <w:p w14:paraId="753EC67E"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2.29%</w:t>
            </w:r>
          </w:p>
        </w:tc>
        <w:tc>
          <w:tcPr>
            <w:tcW w:w="94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0451CE7B"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1.50</w:t>
            </w:r>
          </w:p>
        </w:tc>
      </w:tr>
      <w:tr w:rsidR="00A0135F" w:rsidRPr="00A0135F" w14:paraId="12F7A383" w14:textId="77777777" w:rsidTr="00F05E27">
        <w:trPr>
          <w:trHeight w:val="510"/>
        </w:trPr>
        <w:tc>
          <w:tcPr>
            <w:tcW w:w="2720" w:type="dxa"/>
            <w:tcBorders>
              <w:top w:val="single" w:sz="4" w:space="0" w:color="000000"/>
              <w:left w:val="single" w:sz="4" w:space="0" w:color="000000"/>
              <w:bottom w:val="single" w:sz="4" w:space="0" w:color="000000"/>
              <w:right w:val="single" w:sz="4" w:space="0" w:color="000000"/>
            </w:tcBorders>
            <w:vAlign w:val="bottom"/>
            <w:hideMark/>
          </w:tcPr>
          <w:p w14:paraId="10A50439" w14:textId="77777777" w:rsidR="00A0135F" w:rsidRPr="00A0135F" w:rsidRDefault="00A0135F" w:rsidP="00A0135F">
            <w:pPr>
              <w:rPr>
                <w:rFonts w:ascii="Arial" w:eastAsia="Times New Roman" w:hAnsi="Arial" w:cs="Arial"/>
                <w:sz w:val="20"/>
                <w:szCs w:val="20"/>
              </w:rPr>
            </w:pPr>
            <w:r w:rsidRPr="00A0135F">
              <w:rPr>
                <w:rFonts w:ascii="Arial" w:eastAsia="Times New Roman" w:hAnsi="Arial" w:cs="Arial"/>
                <w:sz w:val="20"/>
                <w:szCs w:val="20"/>
              </w:rPr>
              <w:t>skyblue aster</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259FC152" w14:textId="77777777" w:rsidR="00A0135F" w:rsidRPr="00A0135F" w:rsidRDefault="00A0135F" w:rsidP="00A0135F">
            <w:pPr>
              <w:rPr>
                <w:rFonts w:ascii="Arial" w:eastAsia="Times New Roman" w:hAnsi="Arial" w:cs="Arial"/>
                <w:i/>
                <w:iCs/>
                <w:sz w:val="20"/>
                <w:szCs w:val="20"/>
              </w:rPr>
            </w:pPr>
            <w:r w:rsidRPr="00A0135F">
              <w:rPr>
                <w:rFonts w:ascii="Arial" w:eastAsia="Times New Roman" w:hAnsi="Arial" w:cs="Arial"/>
                <w:i/>
                <w:iCs/>
                <w:sz w:val="20"/>
                <w:szCs w:val="20"/>
              </w:rPr>
              <w:t>Symphyotrichum oolentangiense</w:t>
            </w:r>
          </w:p>
        </w:tc>
        <w:tc>
          <w:tcPr>
            <w:tcW w:w="1000" w:type="dxa"/>
            <w:tcBorders>
              <w:top w:val="single" w:sz="4" w:space="0" w:color="000000"/>
              <w:left w:val="single" w:sz="4" w:space="0" w:color="000000"/>
              <w:bottom w:val="single" w:sz="4" w:space="0" w:color="000000"/>
              <w:right w:val="single" w:sz="4" w:space="0" w:color="000000"/>
            </w:tcBorders>
            <w:noWrap/>
            <w:vAlign w:val="bottom"/>
            <w:hideMark/>
          </w:tcPr>
          <w:p w14:paraId="7CC82C9E"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 xml:space="preserve">0.05 </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2664B4B1"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0.43%</w:t>
            </w:r>
          </w:p>
        </w:tc>
        <w:tc>
          <w:tcPr>
            <w:tcW w:w="895" w:type="dxa"/>
            <w:tcBorders>
              <w:top w:val="single" w:sz="4" w:space="0" w:color="000000"/>
              <w:left w:val="single" w:sz="4" w:space="0" w:color="000000"/>
              <w:bottom w:val="single" w:sz="4" w:space="0" w:color="000000"/>
              <w:right w:val="single" w:sz="4" w:space="0" w:color="000000"/>
            </w:tcBorders>
            <w:vAlign w:val="bottom"/>
            <w:hideMark/>
          </w:tcPr>
          <w:p w14:paraId="0074B78E"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2.29%</w:t>
            </w:r>
          </w:p>
        </w:tc>
        <w:tc>
          <w:tcPr>
            <w:tcW w:w="94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18B2807B"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1.50</w:t>
            </w:r>
          </w:p>
        </w:tc>
      </w:tr>
      <w:tr w:rsidR="00A0135F" w:rsidRPr="00A0135F" w14:paraId="1026EDC8" w14:textId="77777777" w:rsidTr="00F05E27">
        <w:trPr>
          <w:trHeight w:val="360"/>
        </w:trPr>
        <w:tc>
          <w:tcPr>
            <w:tcW w:w="2720" w:type="dxa"/>
            <w:tcBorders>
              <w:top w:val="single" w:sz="4" w:space="0" w:color="000000"/>
              <w:left w:val="single" w:sz="4" w:space="0" w:color="000000"/>
              <w:bottom w:val="single" w:sz="4" w:space="0" w:color="000000"/>
              <w:right w:val="single" w:sz="4" w:space="0" w:color="000000"/>
            </w:tcBorders>
            <w:vAlign w:val="bottom"/>
            <w:hideMark/>
          </w:tcPr>
          <w:p w14:paraId="414899BE" w14:textId="77777777" w:rsidR="00A0135F" w:rsidRPr="00A0135F" w:rsidRDefault="00A0135F" w:rsidP="00A0135F">
            <w:pPr>
              <w:rPr>
                <w:rFonts w:ascii="Arial" w:eastAsia="Times New Roman" w:hAnsi="Arial" w:cs="Arial"/>
                <w:sz w:val="20"/>
                <w:szCs w:val="20"/>
              </w:rPr>
            </w:pPr>
            <w:r w:rsidRPr="00A0135F">
              <w:rPr>
                <w:rFonts w:ascii="Arial" w:eastAsia="Times New Roman" w:hAnsi="Arial" w:cs="Arial"/>
                <w:sz w:val="20"/>
                <w:szCs w:val="20"/>
              </w:rPr>
              <w:t>smooth aster</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193ED240" w14:textId="77777777" w:rsidR="00A0135F" w:rsidRPr="00A0135F" w:rsidRDefault="00A0135F" w:rsidP="00A0135F">
            <w:pPr>
              <w:rPr>
                <w:rFonts w:ascii="Arial" w:eastAsia="Times New Roman" w:hAnsi="Arial" w:cs="Arial"/>
                <w:i/>
                <w:iCs/>
                <w:sz w:val="20"/>
                <w:szCs w:val="20"/>
              </w:rPr>
            </w:pPr>
            <w:r w:rsidRPr="00A0135F">
              <w:rPr>
                <w:rFonts w:ascii="Arial" w:eastAsia="Times New Roman" w:hAnsi="Arial" w:cs="Arial"/>
                <w:i/>
                <w:iCs/>
                <w:sz w:val="20"/>
                <w:szCs w:val="20"/>
              </w:rPr>
              <w:t>Symphyotrichum laeve</w:t>
            </w:r>
          </w:p>
        </w:tc>
        <w:tc>
          <w:tcPr>
            <w:tcW w:w="1000" w:type="dxa"/>
            <w:tcBorders>
              <w:top w:val="single" w:sz="4" w:space="0" w:color="000000"/>
              <w:left w:val="single" w:sz="4" w:space="0" w:color="000000"/>
              <w:bottom w:val="single" w:sz="4" w:space="0" w:color="000000"/>
              <w:right w:val="single" w:sz="4" w:space="0" w:color="000000"/>
            </w:tcBorders>
            <w:noWrap/>
            <w:vAlign w:val="bottom"/>
            <w:hideMark/>
          </w:tcPr>
          <w:p w14:paraId="1A14904F"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 xml:space="preserve">0.05 </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21F0DCE0"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0.41%</w:t>
            </w:r>
          </w:p>
        </w:tc>
        <w:tc>
          <w:tcPr>
            <w:tcW w:w="895" w:type="dxa"/>
            <w:tcBorders>
              <w:top w:val="single" w:sz="4" w:space="0" w:color="000000"/>
              <w:left w:val="single" w:sz="4" w:space="0" w:color="000000"/>
              <w:bottom w:val="single" w:sz="4" w:space="0" w:color="000000"/>
              <w:right w:val="single" w:sz="4" w:space="0" w:color="000000"/>
            </w:tcBorders>
            <w:vAlign w:val="bottom"/>
            <w:hideMark/>
          </w:tcPr>
          <w:p w14:paraId="30563D5D"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1.53%</w:t>
            </w:r>
          </w:p>
        </w:tc>
        <w:tc>
          <w:tcPr>
            <w:tcW w:w="94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777CF744"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1.00</w:t>
            </w:r>
          </w:p>
        </w:tc>
      </w:tr>
      <w:tr w:rsidR="00A0135F" w:rsidRPr="00A0135F" w14:paraId="20760284" w14:textId="77777777" w:rsidTr="00F05E27">
        <w:trPr>
          <w:trHeight w:val="510"/>
        </w:trPr>
        <w:tc>
          <w:tcPr>
            <w:tcW w:w="2720" w:type="dxa"/>
            <w:tcBorders>
              <w:top w:val="single" w:sz="4" w:space="0" w:color="000000"/>
              <w:left w:val="single" w:sz="4" w:space="0" w:color="000000"/>
              <w:bottom w:val="single" w:sz="4" w:space="0" w:color="000000"/>
              <w:right w:val="single" w:sz="4" w:space="0" w:color="000000"/>
            </w:tcBorders>
            <w:vAlign w:val="bottom"/>
            <w:hideMark/>
          </w:tcPr>
          <w:p w14:paraId="407CD1B8" w14:textId="77777777" w:rsidR="00A0135F" w:rsidRPr="00A0135F" w:rsidRDefault="00A0135F" w:rsidP="00A0135F">
            <w:pPr>
              <w:rPr>
                <w:rFonts w:ascii="Arial" w:eastAsia="Times New Roman" w:hAnsi="Arial" w:cs="Arial"/>
                <w:sz w:val="20"/>
                <w:szCs w:val="20"/>
              </w:rPr>
            </w:pPr>
            <w:r w:rsidRPr="00A0135F">
              <w:rPr>
                <w:rFonts w:ascii="Arial" w:eastAsia="Times New Roman" w:hAnsi="Arial" w:cs="Arial"/>
                <w:sz w:val="20"/>
                <w:szCs w:val="20"/>
              </w:rPr>
              <w:t>calico aster</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0F86654D" w14:textId="77777777" w:rsidR="00A0135F" w:rsidRPr="00A0135F" w:rsidRDefault="00A0135F" w:rsidP="00A0135F">
            <w:pPr>
              <w:rPr>
                <w:rFonts w:ascii="Arial" w:eastAsia="Times New Roman" w:hAnsi="Arial" w:cs="Arial"/>
                <w:i/>
                <w:iCs/>
                <w:sz w:val="20"/>
                <w:szCs w:val="20"/>
              </w:rPr>
            </w:pPr>
            <w:r w:rsidRPr="00A0135F">
              <w:rPr>
                <w:rFonts w:ascii="Arial" w:eastAsia="Times New Roman" w:hAnsi="Arial" w:cs="Arial"/>
                <w:i/>
                <w:iCs/>
                <w:sz w:val="20"/>
                <w:szCs w:val="20"/>
              </w:rPr>
              <w:t>Symphyotrichum lateriflorum</w:t>
            </w:r>
          </w:p>
        </w:tc>
        <w:tc>
          <w:tcPr>
            <w:tcW w:w="1000" w:type="dxa"/>
            <w:tcBorders>
              <w:top w:val="single" w:sz="4" w:space="0" w:color="000000"/>
              <w:left w:val="single" w:sz="4" w:space="0" w:color="000000"/>
              <w:bottom w:val="single" w:sz="4" w:space="0" w:color="000000"/>
              <w:right w:val="single" w:sz="4" w:space="0" w:color="000000"/>
            </w:tcBorders>
            <w:noWrap/>
            <w:vAlign w:val="bottom"/>
            <w:hideMark/>
          </w:tcPr>
          <w:p w14:paraId="31E8EC34"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 xml:space="preserve">0.01 </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4FBA4754"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0.09%</w:t>
            </w:r>
          </w:p>
        </w:tc>
        <w:tc>
          <w:tcPr>
            <w:tcW w:w="895" w:type="dxa"/>
            <w:tcBorders>
              <w:top w:val="single" w:sz="4" w:space="0" w:color="000000"/>
              <w:left w:val="single" w:sz="4" w:space="0" w:color="000000"/>
              <w:bottom w:val="single" w:sz="4" w:space="0" w:color="000000"/>
              <w:right w:val="single" w:sz="4" w:space="0" w:color="000000"/>
            </w:tcBorders>
            <w:vAlign w:val="bottom"/>
            <w:hideMark/>
          </w:tcPr>
          <w:p w14:paraId="384F4373"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1.53%</w:t>
            </w:r>
          </w:p>
        </w:tc>
        <w:tc>
          <w:tcPr>
            <w:tcW w:w="94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53DB55C3"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1.00</w:t>
            </w:r>
          </w:p>
        </w:tc>
      </w:tr>
      <w:tr w:rsidR="00A0135F" w:rsidRPr="00A0135F" w14:paraId="2CEF9B75" w14:textId="77777777" w:rsidTr="00F05E27">
        <w:trPr>
          <w:trHeight w:val="255"/>
        </w:trPr>
        <w:tc>
          <w:tcPr>
            <w:tcW w:w="2720" w:type="dxa"/>
            <w:tcBorders>
              <w:top w:val="single" w:sz="4" w:space="0" w:color="000000"/>
              <w:left w:val="single" w:sz="4" w:space="0" w:color="000000"/>
              <w:bottom w:val="single" w:sz="4" w:space="0" w:color="000000"/>
              <w:right w:val="single" w:sz="4" w:space="0" w:color="000000"/>
            </w:tcBorders>
            <w:vAlign w:val="bottom"/>
            <w:hideMark/>
          </w:tcPr>
          <w:p w14:paraId="6A4B5246" w14:textId="77777777" w:rsidR="00A0135F" w:rsidRPr="00A0135F" w:rsidRDefault="00A0135F" w:rsidP="00A0135F">
            <w:pPr>
              <w:rPr>
                <w:rFonts w:ascii="Arial" w:eastAsia="Times New Roman" w:hAnsi="Arial" w:cs="Arial"/>
                <w:sz w:val="20"/>
                <w:szCs w:val="20"/>
              </w:rPr>
            </w:pPr>
            <w:r w:rsidRPr="00A0135F">
              <w:rPr>
                <w:rFonts w:ascii="Arial" w:eastAsia="Times New Roman" w:hAnsi="Arial" w:cs="Arial"/>
                <w:sz w:val="20"/>
                <w:szCs w:val="20"/>
              </w:rPr>
              <w:t>bracted spiderwort</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66A03CD7" w14:textId="77777777" w:rsidR="00A0135F" w:rsidRPr="00A0135F" w:rsidRDefault="00A0135F" w:rsidP="00A0135F">
            <w:pPr>
              <w:rPr>
                <w:rFonts w:ascii="Arial" w:eastAsia="Times New Roman" w:hAnsi="Arial" w:cs="Arial"/>
                <w:i/>
                <w:iCs/>
                <w:sz w:val="20"/>
                <w:szCs w:val="20"/>
              </w:rPr>
            </w:pPr>
            <w:r w:rsidRPr="00A0135F">
              <w:rPr>
                <w:rFonts w:ascii="Arial" w:eastAsia="Times New Roman" w:hAnsi="Arial" w:cs="Arial"/>
                <w:i/>
                <w:iCs/>
                <w:sz w:val="20"/>
                <w:szCs w:val="20"/>
              </w:rPr>
              <w:t>Tradescantia bracteata</w:t>
            </w:r>
          </w:p>
        </w:tc>
        <w:tc>
          <w:tcPr>
            <w:tcW w:w="1000" w:type="dxa"/>
            <w:tcBorders>
              <w:top w:val="single" w:sz="4" w:space="0" w:color="000000"/>
              <w:left w:val="single" w:sz="4" w:space="0" w:color="000000"/>
              <w:bottom w:val="single" w:sz="4" w:space="0" w:color="000000"/>
              <w:right w:val="single" w:sz="4" w:space="0" w:color="000000"/>
            </w:tcBorders>
            <w:noWrap/>
            <w:vAlign w:val="bottom"/>
            <w:hideMark/>
          </w:tcPr>
          <w:p w14:paraId="2C4AF626"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 xml:space="preserve">0.02 </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52D1D4D0"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0.18%</w:t>
            </w:r>
          </w:p>
        </w:tc>
        <w:tc>
          <w:tcPr>
            <w:tcW w:w="895" w:type="dxa"/>
            <w:tcBorders>
              <w:top w:val="single" w:sz="4" w:space="0" w:color="000000"/>
              <w:left w:val="single" w:sz="4" w:space="0" w:color="000000"/>
              <w:bottom w:val="single" w:sz="4" w:space="0" w:color="000000"/>
              <w:right w:val="single" w:sz="4" w:space="0" w:color="000000"/>
            </w:tcBorders>
            <w:vAlign w:val="bottom"/>
            <w:hideMark/>
          </w:tcPr>
          <w:p w14:paraId="56DE1491"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0.12%</w:t>
            </w:r>
          </w:p>
        </w:tc>
        <w:tc>
          <w:tcPr>
            <w:tcW w:w="94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20C7D2D3"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0.08</w:t>
            </w:r>
          </w:p>
        </w:tc>
      </w:tr>
      <w:tr w:rsidR="00A0135F" w:rsidRPr="00A0135F" w14:paraId="30B916CE" w14:textId="77777777" w:rsidTr="00F05E27">
        <w:trPr>
          <w:trHeight w:val="255"/>
        </w:trPr>
        <w:tc>
          <w:tcPr>
            <w:tcW w:w="2720" w:type="dxa"/>
            <w:tcBorders>
              <w:top w:val="single" w:sz="4" w:space="0" w:color="000000"/>
              <w:left w:val="single" w:sz="4" w:space="0" w:color="000000"/>
              <w:bottom w:val="single" w:sz="4" w:space="0" w:color="000000"/>
              <w:right w:val="single" w:sz="4" w:space="0" w:color="000000"/>
            </w:tcBorders>
            <w:vAlign w:val="bottom"/>
            <w:hideMark/>
          </w:tcPr>
          <w:p w14:paraId="7F2B90D2" w14:textId="77777777" w:rsidR="00A0135F" w:rsidRPr="00A0135F" w:rsidRDefault="00A0135F" w:rsidP="00A0135F">
            <w:pPr>
              <w:rPr>
                <w:rFonts w:ascii="Arial" w:eastAsia="Times New Roman" w:hAnsi="Arial" w:cs="Arial"/>
                <w:sz w:val="20"/>
                <w:szCs w:val="20"/>
              </w:rPr>
            </w:pPr>
            <w:r w:rsidRPr="00A0135F">
              <w:rPr>
                <w:rFonts w:ascii="Arial" w:eastAsia="Times New Roman" w:hAnsi="Arial" w:cs="Arial"/>
                <w:sz w:val="20"/>
                <w:szCs w:val="20"/>
              </w:rPr>
              <w:t>golden alexanders</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455FC6C5" w14:textId="77777777" w:rsidR="00A0135F" w:rsidRPr="00A0135F" w:rsidRDefault="00A0135F" w:rsidP="00A0135F">
            <w:pPr>
              <w:rPr>
                <w:rFonts w:ascii="Arial" w:eastAsia="Times New Roman" w:hAnsi="Arial" w:cs="Arial"/>
                <w:i/>
                <w:iCs/>
                <w:sz w:val="20"/>
                <w:szCs w:val="20"/>
              </w:rPr>
            </w:pPr>
            <w:r w:rsidRPr="00A0135F">
              <w:rPr>
                <w:rFonts w:ascii="Arial" w:eastAsia="Times New Roman" w:hAnsi="Arial" w:cs="Arial"/>
                <w:i/>
                <w:iCs/>
                <w:sz w:val="20"/>
                <w:szCs w:val="20"/>
              </w:rPr>
              <w:t>Zizia aurea</w:t>
            </w:r>
          </w:p>
        </w:tc>
        <w:tc>
          <w:tcPr>
            <w:tcW w:w="1000" w:type="dxa"/>
            <w:tcBorders>
              <w:top w:val="single" w:sz="4" w:space="0" w:color="000000"/>
              <w:left w:val="single" w:sz="4" w:space="0" w:color="000000"/>
              <w:bottom w:val="single" w:sz="4" w:space="0" w:color="000000"/>
              <w:right w:val="single" w:sz="4" w:space="0" w:color="000000"/>
            </w:tcBorders>
            <w:noWrap/>
            <w:vAlign w:val="bottom"/>
            <w:hideMark/>
          </w:tcPr>
          <w:p w14:paraId="06593E6C"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 xml:space="preserve">0.12 </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28BC7A52"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1.04%</w:t>
            </w:r>
          </w:p>
        </w:tc>
        <w:tc>
          <w:tcPr>
            <w:tcW w:w="895" w:type="dxa"/>
            <w:tcBorders>
              <w:top w:val="single" w:sz="4" w:space="0" w:color="000000"/>
              <w:left w:val="single" w:sz="4" w:space="0" w:color="000000"/>
              <w:bottom w:val="single" w:sz="4" w:space="0" w:color="000000"/>
              <w:right w:val="single" w:sz="4" w:space="0" w:color="000000"/>
            </w:tcBorders>
            <w:vAlign w:val="bottom"/>
            <w:hideMark/>
          </w:tcPr>
          <w:p w14:paraId="61AD6165"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0.76%</w:t>
            </w:r>
          </w:p>
        </w:tc>
        <w:tc>
          <w:tcPr>
            <w:tcW w:w="94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537E5614"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0.50</w:t>
            </w:r>
          </w:p>
        </w:tc>
      </w:tr>
      <w:tr w:rsidR="00A0135F" w:rsidRPr="00A0135F" w14:paraId="2B81B3EE" w14:textId="77777777" w:rsidTr="00F05E27">
        <w:trPr>
          <w:trHeight w:val="255"/>
        </w:trPr>
        <w:tc>
          <w:tcPr>
            <w:tcW w:w="2720" w:type="dxa"/>
            <w:tcBorders>
              <w:top w:val="single" w:sz="4" w:space="0" w:color="000000"/>
              <w:left w:val="single" w:sz="4" w:space="0" w:color="000000"/>
              <w:bottom w:val="single" w:sz="4" w:space="0" w:color="000000"/>
              <w:right w:val="single" w:sz="4" w:space="0" w:color="000000"/>
            </w:tcBorders>
            <w:shd w:val="clear" w:color="000000" w:fill="99CCFF"/>
            <w:vAlign w:val="bottom"/>
            <w:hideMark/>
          </w:tcPr>
          <w:p w14:paraId="47ACB8FF" w14:textId="77777777" w:rsidR="00A0135F" w:rsidRPr="00A0135F" w:rsidRDefault="00A0135F" w:rsidP="00A0135F">
            <w:pPr>
              <w:jc w:val="right"/>
              <w:rPr>
                <w:rFonts w:ascii="Arial" w:eastAsia="Times New Roman" w:hAnsi="Arial" w:cs="Arial"/>
                <w:sz w:val="20"/>
                <w:szCs w:val="20"/>
              </w:rPr>
            </w:pPr>
          </w:p>
        </w:tc>
        <w:tc>
          <w:tcPr>
            <w:tcW w:w="2380" w:type="dxa"/>
            <w:tcBorders>
              <w:top w:val="single" w:sz="4" w:space="0" w:color="000000"/>
              <w:left w:val="single" w:sz="4" w:space="0" w:color="000000"/>
              <w:bottom w:val="single" w:sz="4" w:space="0" w:color="000000"/>
              <w:right w:val="single" w:sz="4" w:space="0" w:color="000000"/>
            </w:tcBorders>
            <w:shd w:val="clear" w:color="000000" w:fill="99CCFF"/>
            <w:vAlign w:val="bottom"/>
            <w:hideMark/>
          </w:tcPr>
          <w:p w14:paraId="4841F883" w14:textId="77777777" w:rsidR="00A0135F" w:rsidRPr="00A0135F" w:rsidRDefault="00A0135F" w:rsidP="00A0135F">
            <w:pPr>
              <w:jc w:val="right"/>
              <w:rPr>
                <w:rFonts w:ascii="Arial" w:eastAsia="Times New Roman" w:hAnsi="Arial" w:cs="Arial"/>
                <w:b/>
                <w:bCs/>
                <w:sz w:val="20"/>
                <w:szCs w:val="20"/>
              </w:rPr>
            </w:pPr>
            <w:r w:rsidRPr="00A0135F">
              <w:rPr>
                <w:rFonts w:ascii="Arial" w:eastAsia="Times New Roman" w:hAnsi="Arial" w:cs="Arial"/>
                <w:b/>
                <w:bCs/>
                <w:sz w:val="20"/>
                <w:szCs w:val="20"/>
              </w:rPr>
              <w:t>Forbs Subtotal</w:t>
            </w:r>
          </w:p>
        </w:tc>
        <w:tc>
          <w:tcPr>
            <w:tcW w:w="1000" w:type="dxa"/>
            <w:tcBorders>
              <w:top w:val="single" w:sz="4" w:space="0" w:color="000000"/>
              <w:left w:val="single" w:sz="4" w:space="0" w:color="000000"/>
              <w:bottom w:val="single" w:sz="4" w:space="0" w:color="000000"/>
              <w:right w:val="single" w:sz="4" w:space="0" w:color="000000"/>
            </w:tcBorders>
            <w:shd w:val="clear" w:color="000000" w:fill="99CCFF"/>
            <w:noWrap/>
            <w:vAlign w:val="bottom"/>
            <w:hideMark/>
          </w:tcPr>
          <w:p w14:paraId="25E78651" w14:textId="77777777" w:rsidR="00A0135F" w:rsidRPr="00A0135F" w:rsidRDefault="00A0135F" w:rsidP="00A0135F">
            <w:pPr>
              <w:jc w:val="right"/>
              <w:rPr>
                <w:rFonts w:ascii="Arial" w:eastAsia="Times New Roman" w:hAnsi="Arial" w:cs="Arial"/>
                <w:b/>
                <w:bCs/>
                <w:sz w:val="20"/>
                <w:szCs w:val="20"/>
              </w:rPr>
            </w:pPr>
            <w:r w:rsidRPr="00A0135F">
              <w:rPr>
                <w:rFonts w:ascii="Arial" w:eastAsia="Times New Roman" w:hAnsi="Arial" w:cs="Arial"/>
                <w:b/>
                <w:bCs/>
                <w:sz w:val="20"/>
                <w:szCs w:val="20"/>
              </w:rPr>
              <w:t>0.84</w:t>
            </w:r>
          </w:p>
        </w:tc>
        <w:tc>
          <w:tcPr>
            <w:tcW w:w="916" w:type="dxa"/>
            <w:tcBorders>
              <w:top w:val="single" w:sz="4" w:space="0" w:color="000000"/>
              <w:left w:val="single" w:sz="4" w:space="0" w:color="000000"/>
              <w:bottom w:val="single" w:sz="4" w:space="0" w:color="000000"/>
              <w:right w:val="single" w:sz="4" w:space="0" w:color="000000"/>
            </w:tcBorders>
            <w:shd w:val="clear" w:color="000000" w:fill="99CCFF"/>
            <w:noWrap/>
            <w:vAlign w:val="bottom"/>
            <w:hideMark/>
          </w:tcPr>
          <w:p w14:paraId="3E18AB44" w14:textId="77777777" w:rsidR="00A0135F" w:rsidRPr="00A0135F" w:rsidRDefault="00A0135F" w:rsidP="00A0135F">
            <w:pPr>
              <w:jc w:val="right"/>
              <w:rPr>
                <w:rFonts w:ascii="Arial" w:eastAsia="Times New Roman" w:hAnsi="Arial" w:cs="Arial"/>
                <w:b/>
                <w:bCs/>
                <w:sz w:val="20"/>
                <w:szCs w:val="20"/>
              </w:rPr>
            </w:pPr>
            <w:r w:rsidRPr="00A0135F">
              <w:rPr>
                <w:rFonts w:ascii="Arial" w:eastAsia="Times New Roman" w:hAnsi="Arial" w:cs="Arial"/>
                <w:b/>
                <w:bCs/>
                <w:sz w:val="20"/>
                <w:szCs w:val="20"/>
              </w:rPr>
              <w:t>0.07</w:t>
            </w:r>
          </w:p>
        </w:tc>
        <w:tc>
          <w:tcPr>
            <w:tcW w:w="895" w:type="dxa"/>
            <w:tcBorders>
              <w:top w:val="single" w:sz="4" w:space="0" w:color="000000"/>
              <w:left w:val="single" w:sz="4" w:space="0" w:color="000000"/>
              <w:bottom w:val="single" w:sz="4" w:space="0" w:color="000000"/>
              <w:right w:val="single" w:sz="4" w:space="0" w:color="000000"/>
            </w:tcBorders>
            <w:shd w:val="clear" w:color="000000" w:fill="99CCFF"/>
            <w:noWrap/>
            <w:vAlign w:val="bottom"/>
            <w:hideMark/>
          </w:tcPr>
          <w:p w14:paraId="536F2160" w14:textId="77777777" w:rsidR="00A0135F" w:rsidRPr="00A0135F" w:rsidRDefault="00A0135F" w:rsidP="00A0135F">
            <w:pPr>
              <w:jc w:val="right"/>
              <w:rPr>
                <w:rFonts w:ascii="Arial" w:eastAsia="Times New Roman" w:hAnsi="Arial" w:cs="Arial"/>
                <w:b/>
                <w:bCs/>
                <w:sz w:val="20"/>
                <w:szCs w:val="20"/>
              </w:rPr>
            </w:pPr>
            <w:r w:rsidRPr="00A0135F">
              <w:rPr>
                <w:rFonts w:ascii="Arial" w:eastAsia="Times New Roman" w:hAnsi="Arial" w:cs="Arial"/>
                <w:b/>
                <w:bCs/>
                <w:sz w:val="20"/>
                <w:szCs w:val="20"/>
              </w:rPr>
              <w:t>23.85%</w:t>
            </w:r>
          </w:p>
        </w:tc>
        <w:tc>
          <w:tcPr>
            <w:tcW w:w="940" w:type="dxa"/>
            <w:tcBorders>
              <w:top w:val="single" w:sz="4" w:space="0" w:color="000000"/>
              <w:left w:val="single" w:sz="4" w:space="0" w:color="000000"/>
              <w:bottom w:val="single" w:sz="4" w:space="0" w:color="000000"/>
              <w:right w:val="single" w:sz="4" w:space="0" w:color="000000"/>
            </w:tcBorders>
            <w:shd w:val="clear" w:color="000000" w:fill="99CCFF"/>
            <w:noWrap/>
            <w:vAlign w:val="bottom"/>
            <w:hideMark/>
          </w:tcPr>
          <w:p w14:paraId="69603943" w14:textId="77777777" w:rsidR="00A0135F" w:rsidRPr="00A0135F" w:rsidRDefault="00A0135F" w:rsidP="00A0135F">
            <w:pPr>
              <w:jc w:val="right"/>
              <w:rPr>
                <w:rFonts w:ascii="Arial" w:eastAsia="Times New Roman" w:hAnsi="Arial" w:cs="Arial"/>
                <w:b/>
                <w:bCs/>
                <w:sz w:val="20"/>
                <w:szCs w:val="20"/>
              </w:rPr>
            </w:pPr>
            <w:r w:rsidRPr="00A0135F">
              <w:rPr>
                <w:rFonts w:ascii="Arial" w:eastAsia="Times New Roman" w:hAnsi="Arial" w:cs="Arial"/>
                <w:b/>
                <w:bCs/>
                <w:sz w:val="20"/>
                <w:szCs w:val="20"/>
              </w:rPr>
              <w:t>15.60</w:t>
            </w:r>
          </w:p>
        </w:tc>
      </w:tr>
      <w:tr w:rsidR="00A0135F" w:rsidRPr="00A0135F" w14:paraId="0BB315BB" w14:textId="77777777" w:rsidTr="00F05E27">
        <w:trPr>
          <w:trHeight w:val="360"/>
        </w:trPr>
        <w:tc>
          <w:tcPr>
            <w:tcW w:w="2720" w:type="dxa"/>
            <w:tcBorders>
              <w:top w:val="single" w:sz="4" w:space="0" w:color="000000"/>
              <w:left w:val="single" w:sz="4" w:space="0" w:color="000000"/>
              <w:bottom w:val="single" w:sz="4" w:space="0" w:color="000000"/>
              <w:right w:val="single" w:sz="4" w:space="0" w:color="000000"/>
            </w:tcBorders>
            <w:vAlign w:val="bottom"/>
            <w:hideMark/>
          </w:tcPr>
          <w:p w14:paraId="29E07D37" w14:textId="77777777" w:rsidR="00A0135F" w:rsidRPr="00A0135F" w:rsidRDefault="00A0135F" w:rsidP="00A0135F">
            <w:pPr>
              <w:rPr>
                <w:rFonts w:ascii="Arial" w:eastAsia="Times New Roman" w:hAnsi="Arial" w:cs="Arial"/>
                <w:sz w:val="20"/>
                <w:szCs w:val="20"/>
              </w:rPr>
            </w:pPr>
            <w:r w:rsidRPr="00A0135F">
              <w:rPr>
                <w:rFonts w:ascii="Arial" w:eastAsia="Times New Roman" w:hAnsi="Arial" w:cs="Arial"/>
                <w:sz w:val="20"/>
                <w:szCs w:val="20"/>
              </w:rPr>
              <w:t>Bicknell's sedge</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243072F6" w14:textId="77777777" w:rsidR="00A0135F" w:rsidRPr="00A0135F" w:rsidRDefault="00A0135F" w:rsidP="00A0135F">
            <w:pPr>
              <w:rPr>
                <w:rFonts w:ascii="Arial" w:eastAsia="Times New Roman" w:hAnsi="Arial" w:cs="Arial"/>
                <w:i/>
                <w:iCs/>
                <w:sz w:val="20"/>
                <w:szCs w:val="20"/>
              </w:rPr>
            </w:pPr>
            <w:r w:rsidRPr="00A0135F">
              <w:rPr>
                <w:rFonts w:ascii="Arial" w:eastAsia="Times New Roman" w:hAnsi="Arial" w:cs="Arial"/>
                <w:i/>
                <w:iCs/>
                <w:sz w:val="20"/>
                <w:szCs w:val="20"/>
              </w:rPr>
              <w:t>Carex bicknellii</w:t>
            </w:r>
          </w:p>
        </w:tc>
        <w:tc>
          <w:tcPr>
            <w:tcW w:w="1000" w:type="dxa"/>
            <w:tcBorders>
              <w:top w:val="single" w:sz="4" w:space="0" w:color="000000"/>
              <w:left w:val="single" w:sz="4" w:space="0" w:color="000000"/>
              <w:bottom w:val="single" w:sz="4" w:space="0" w:color="000000"/>
              <w:right w:val="single" w:sz="4" w:space="0" w:color="000000"/>
            </w:tcBorders>
            <w:noWrap/>
            <w:vAlign w:val="bottom"/>
            <w:hideMark/>
          </w:tcPr>
          <w:p w14:paraId="71B701E2"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 xml:space="preserve">0.06 </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14D035FD"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0.54%</w:t>
            </w:r>
          </w:p>
        </w:tc>
        <w:tc>
          <w:tcPr>
            <w:tcW w:w="895" w:type="dxa"/>
            <w:tcBorders>
              <w:top w:val="single" w:sz="4" w:space="0" w:color="000000"/>
              <w:left w:val="single" w:sz="4" w:space="0" w:color="000000"/>
              <w:bottom w:val="single" w:sz="4" w:space="0" w:color="000000"/>
              <w:right w:val="single" w:sz="4" w:space="0" w:color="000000"/>
            </w:tcBorders>
            <w:vAlign w:val="bottom"/>
            <w:hideMark/>
          </w:tcPr>
          <w:p w14:paraId="12B3DA31"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0.61%</w:t>
            </w:r>
          </w:p>
        </w:tc>
        <w:tc>
          <w:tcPr>
            <w:tcW w:w="94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18C654E2"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0.40</w:t>
            </w:r>
          </w:p>
        </w:tc>
      </w:tr>
      <w:tr w:rsidR="00A0135F" w:rsidRPr="00A0135F" w14:paraId="2E09CFC3" w14:textId="77777777" w:rsidTr="00F05E27">
        <w:trPr>
          <w:trHeight w:val="255"/>
        </w:trPr>
        <w:tc>
          <w:tcPr>
            <w:tcW w:w="2720" w:type="dxa"/>
            <w:tcBorders>
              <w:top w:val="single" w:sz="4" w:space="0" w:color="000000"/>
              <w:left w:val="single" w:sz="4" w:space="0" w:color="000000"/>
              <w:bottom w:val="single" w:sz="4" w:space="0" w:color="000000"/>
              <w:right w:val="single" w:sz="4" w:space="0" w:color="000000"/>
            </w:tcBorders>
            <w:vAlign w:val="bottom"/>
            <w:hideMark/>
          </w:tcPr>
          <w:p w14:paraId="7055602D" w14:textId="77777777" w:rsidR="00A0135F" w:rsidRPr="00A0135F" w:rsidRDefault="00A0135F" w:rsidP="00A0135F">
            <w:pPr>
              <w:rPr>
                <w:rFonts w:ascii="Arial" w:eastAsia="Times New Roman" w:hAnsi="Arial" w:cs="Arial"/>
                <w:sz w:val="20"/>
                <w:szCs w:val="20"/>
              </w:rPr>
            </w:pPr>
            <w:r w:rsidRPr="00A0135F">
              <w:rPr>
                <w:rFonts w:ascii="Arial" w:eastAsia="Times New Roman" w:hAnsi="Arial" w:cs="Arial"/>
                <w:sz w:val="20"/>
                <w:szCs w:val="20"/>
              </w:rPr>
              <w:t>short sedge</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165795DC" w14:textId="77777777" w:rsidR="00A0135F" w:rsidRPr="00A0135F" w:rsidRDefault="00A0135F" w:rsidP="00A0135F">
            <w:pPr>
              <w:rPr>
                <w:rFonts w:ascii="Arial" w:eastAsia="Times New Roman" w:hAnsi="Arial" w:cs="Arial"/>
                <w:i/>
                <w:iCs/>
                <w:sz w:val="20"/>
                <w:szCs w:val="20"/>
              </w:rPr>
            </w:pPr>
            <w:r w:rsidRPr="00A0135F">
              <w:rPr>
                <w:rFonts w:ascii="Arial" w:eastAsia="Times New Roman" w:hAnsi="Arial" w:cs="Arial"/>
                <w:i/>
                <w:iCs/>
                <w:sz w:val="20"/>
                <w:szCs w:val="20"/>
              </w:rPr>
              <w:t>Carex brevior</w:t>
            </w:r>
          </w:p>
        </w:tc>
        <w:tc>
          <w:tcPr>
            <w:tcW w:w="1000" w:type="dxa"/>
            <w:tcBorders>
              <w:top w:val="single" w:sz="4" w:space="0" w:color="000000"/>
              <w:left w:val="single" w:sz="4" w:space="0" w:color="000000"/>
              <w:bottom w:val="single" w:sz="4" w:space="0" w:color="000000"/>
              <w:right w:val="single" w:sz="4" w:space="0" w:color="000000"/>
            </w:tcBorders>
            <w:noWrap/>
            <w:vAlign w:val="bottom"/>
            <w:hideMark/>
          </w:tcPr>
          <w:p w14:paraId="391CE7F9"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 xml:space="preserve">0.05 </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24FC0723"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0.39%</w:t>
            </w:r>
          </w:p>
        </w:tc>
        <w:tc>
          <w:tcPr>
            <w:tcW w:w="895" w:type="dxa"/>
            <w:tcBorders>
              <w:top w:val="single" w:sz="4" w:space="0" w:color="000000"/>
              <w:left w:val="single" w:sz="4" w:space="0" w:color="000000"/>
              <w:bottom w:val="single" w:sz="4" w:space="0" w:color="000000"/>
              <w:right w:val="single" w:sz="4" w:space="0" w:color="000000"/>
            </w:tcBorders>
            <w:vAlign w:val="bottom"/>
            <w:hideMark/>
          </w:tcPr>
          <w:p w14:paraId="73AA8EB9"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0.76%</w:t>
            </w:r>
          </w:p>
        </w:tc>
        <w:tc>
          <w:tcPr>
            <w:tcW w:w="94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71323435"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0.50</w:t>
            </w:r>
          </w:p>
        </w:tc>
      </w:tr>
      <w:tr w:rsidR="00A0135F" w:rsidRPr="00A0135F" w14:paraId="538B3500" w14:textId="77777777" w:rsidTr="00F05E27">
        <w:trPr>
          <w:trHeight w:val="330"/>
        </w:trPr>
        <w:tc>
          <w:tcPr>
            <w:tcW w:w="2720" w:type="dxa"/>
            <w:tcBorders>
              <w:top w:val="single" w:sz="4" w:space="0" w:color="000000"/>
              <w:left w:val="single" w:sz="4" w:space="0" w:color="000000"/>
              <w:bottom w:val="single" w:sz="4" w:space="0" w:color="000000"/>
              <w:right w:val="single" w:sz="4" w:space="0" w:color="000000"/>
            </w:tcBorders>
            <w:vAlign w:val="bottom"/>
            <w:hideMark/>
          </w:tcPr>
          <w:p w14:paraId="49744514" w14:textId="77777777" w:rsidR="00A0135F" w:rsidRPr="00A0135F" w:rsidRDefault="00A0135F" w:rsidP="00A0135F">
            <w:pPr>
              <w:rPr>
                <w:rFonts w:ascii="Arial" w:eastAsia="Times New Roman" w:hAnsi="Arial" w:cs="Arial"/>
                <w:sz w:val="20"/>
                <w:szCs w:val="20"/>
              </w:rPr>
            </w:pPr>
            <w:r w:rsidRPr="00A0135F">
              <w:rPr>
                <w:rFonts w:ascii="Arial" w:eastAsia="Times New Roman" w:hAnsi="Arial" w:cs="Arial"/>
                <w:sz w:val="20"/>
                <w:szCs w:val="20"/>
              </w:rPr>
              <w:t>Sprengel's sedge</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0C8AF6EC" w14:textId="77777777" w:rsidR="00A0135F" w:rsidRPr="00A0135F" w:rsidRDefault="00A0135F" w:rsidP="00A0135F">
            <w:pPr>
              <w:rPr>
                <w:rFonts w:ascii="Arial" w:eastAsia="Times New Roman" w:hAnsi="Arial" w:cs="Arial"/>
                <w:i/>
                <w:iCs/>
                <w:sz w:val="20"/>
                <w:szCs w:val="20"/>
              </w:rPr>
            </w:pPr>
            <w:r w:rsidRPr="00A0135F">
              <w:rPr>
                <w:rFonts w:ascii="Arial" w:eastAsia="Times New Roman" w:hAnsi="Arial" w:cs="Arial"/>
                <w:i/>
                <w:iCs/>
                <w:sz w:val="20"/>
                <w:szCs w:val="20"/>
              </w:rPr>
              <w:t>Carex sprengelii</w:t>
            </w:r>
          </w:p>
        </w:tc>
        <w:tc>
          <w:tcPr>
            <w:tcW w:w="1000" w:type="dxa"/>
            <w:tcBorders>
              <w:top w:val="single" w:sz="4" w:space="0" w:color="000000"/>
              <w:left w:val="single" w:sz="4" w:space="0" w:color="000000"/>
              <w:bottom w:val="single" w:sz="4" w:space="0" w:color="000000"/>
              <w:right w:val="single" w:sz="4" w:space="0" w:color="000000"/>
            </w:tcBorders>
            <w:noWrap/>
            <w:vAlign w:val="bottom"/>
            <w:hideMark/>
          </w:tcPr>
          <w:p w14:paraId="4A2F695E"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0.03</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17EA0661"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0.23%</w:t>
            </w:r>
          </w:p>
        </w:tc>
        <w:tc>
          <w:tcPr>
            <w:tcW w:w="895" w:type="dxa"/>
            <w:tcBorders>
              <w:top w:val="single" w:sz="4" w:space="0" w:color="000000"/>
              <w:left w:val="single" w:sz="4" w:space="0" w:color="000000"/>
              <w:bottom w:val="single" w:sz="4" w:space="0" w:color="000000"/>
              <w:right w:val="single" w:sz="4" w:space="0" w:color="000000"/>
            </w:tcBorders>
            <w:vAlign w:val="bottom"/>
            <w:hideMark/>
          </w:tcPr>
          <w:p w14:paraId="080378CE"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0.15%</w:t>
            </w:r>
          </w:p>
        </w:tc>
        <w:tc>
          <w:tcPr>
            <w:tcW w:w="94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083E27D8"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0.10</w:t>
            </w:r>
          </w:p>
        </w:tc>
      </w:tr>
      <w:tr w:rsidR="00A0135F" w:rsidRPr="00A0135F" w14:paraId="40F3AB4D" w14:textId="77777777" w:rsidTr="00F05E27">
        <w:trPr>
          <w:trHeight w:val="255"/>
        </w:trPr>
        <w:tc>
          <w:tcPr>
            <w:tcW w:w="2720" w:type="dxa"/>
            <w:tcBorders>
              <w:top w:val="single" w:sz="4" w:space="0" w:color="000000"/>
              <w:left w:val="single" w:sz="4" w:space="0" w:color="000000"/>
              <w:bottom w:val="single" w:sz="4" w:space="0" w:color="000000"/>
              <w:right w:val="single" w:sz="4" w:space="0" w:color="000000"/>
            </w:tcBorders>
            <w:shd w:val="clear" w:color="000000" w:fill="99CCFF"/>
            <w:vAlign w:val="bottom"/>
            <w:hideMark/>
          </w:tcPr>
          <w:p w14:paraId="1E7D2F4C" w14:textId="77777777" w:rsidR="00A0135F" w:rsidRPr="00A0135F" w:rsidRDefault="00A0135F" w:rsidP="00A0135F">
            <w:pPr>
              <w:jc w:val="right"/>
              <w:rPr>
                <w:rFonts w:ascii="Arial" w:eastAsia="Times New Roman" w:hAnsi="Arial" w:cs="Arial"/>
                <w:sz w:val="20"/>
                <w:szCs w:val="20"/>
              </w:rPr>
            </w:pPr>
          </w:p>
        </w:tc>
        <w:tc>
          <w:tcPr>
            <w:tcW w:w="2380" w:type="dxa"/>
            <w:tcBorders>
              <w:top w:val="single" w:sz="4" w:space="0" w:color="000000"/>
              <w:left w:val="single" w:sz="4" w:space="0" w:color="000000"/>
              <w:bottom w:val="single" w:sz="4" w:space="0" w:color="000000"/>
              <w:right w:val="single" w:sz="4" w:space="0" w:color="000000"/>
            </w:tcBorders>
            <w:shd w:val="clear" w:color="000000" w:fill="99CCFF"/>
            <w:vAlign w:val="bottom"/>
            <w:hideMark/>
          </w:tcPr>
          <w:p w14:paraId="438C3879" w14:textId="77777777" w:rsidR="00A0135F" w:rsidRPr="00A0135F" w:rsidRDefault="00A0135F" w:rsidP="00A0135F">
            <w:pPr>
              <w:jc w:val="right"/>
              <w:rPr>
                <w:rFonts w:ascii="Arial" w:eastAsia="Times New Roman" w:hAnsi="Arial" w:cs="Arial"/>
                <w:b/>
                <w:bCs/>
                <w:sz w:val="20"/>
                <w:szCs w:val="20"/>
              </w:rPr>
            </w:pPr>
            <w:r w:rsidRPr="00A0135F">
              <w:rPr>
                <w:rFonts w:ascii="Arial" w:eastAsia="Times New Roman" w:hAnsi="Arial" w:cs="Arial"/>
                <w:b/>
                <w:bCs/>
                <w:sz w:val="20"/>
                <w:szCs w:val="20"/>
              </w:rPr>
              <w:t>Sedges Subtotal</w:t>
            </w:r>
          </w:p>
        </w:tc>
        <w:tc>
          <w:tcPr>
            <w:tcW w:w="1000" w:type="dxa"/>
            <w:tcBorders>
              <w:top w:val="single" w:sz="4" w:space="0" w:color="000000"/>
              <w:left w:val="single" w:sz="4" w:space="0" w:color="000000"/>
              <w:bottom w:val="single" w:sz="4" w:space="0" w:color="000000"/>
              <w:right w:val="single" w:sz="4" w:space="0" w:color="000000"/>
            </w:tcBorders>
            <w:shd w:val="clear" w:color="000000" w:fill="99CCFF"/>
            <w:noWrap/>
            <w:vAlign w:val="bottom"/>
            <w:hideMark/>
          </w:tcPr>
          <w:p w14:paraId="755F46D5" w14:textId="77777777" w:rsidR="00A0135F" w:rsidRPr="00A0135F" w:rsidRDefault="00A0135F" w:rsidP="00A0135F">
            <w:pPr>
              <w:jc w:val="right"/>
              <w:rPr>
                <w:rFonts w:ascii="Arial" w:eastAsia="Times New Roman" w:hAnsi="Arial" w:cs="Arial"/>
                <w:b/>
                <w:bCs/>
                <w:sz w:val="20"/>
                <w:szCs w:val="20"/>
              </w:rPr>
            </w:pPr>
            <w:r w:rsidRPr="00A0135F">
              <w:rPr>
                <w:rFonts w:ascii="Arial" w:eastAsia="Times New Roman" w:hAnsi="Arial" w:cs="Arial"/>
                <w:b/>
                <w:bCs/>
                <w:sz w:val="20"/>
                <w:szCs w:val="20"/>
              </w:rPr>
              <w:t>0.14</w:t>
            </w:r>
          </w:p>
        </w:tc>
        <w:tc>
          <w:tcPr>
            <w:tcW w:w="916" w:type="dxa"/>
            <w:tcBorders>
              <w:top w:val="single" w:sz="4" w:space="0" w:color="000000"/>
              <w:left w:val="single" w:sz="4" w:space="0" w:color="000000"/>
              <w:bottom w:val="single" w:sz="4" w:space="0" w:color="000000"/>
              <w:right w:val="single" w:sz="4" w:space="0" w:color="000000"/>
            </w:tcBorders>
            <w:shd w:val="clear" w:color="000000" w:fill="99CCFF"/>
            <w:noWrap/>
            <w:vAlign w:val="bottom"/>
            <w:hideMark/>
          </w:tcPr>
          <w:p w14:paraId="632D4127" w14:textId="77777777" w:rsidR="00A0135F" w:rsidRPr="00A0135F" w:rsidRDefault="00A0135F" w:rsidP="00A0135F">
            <w:pPr>
              <w:jc w:val="right"/>
              <w:rPr>
                <w:rFonts w:ascii="Arial" w:eastAsia="Times New Roman" w:hAnsi="Arial" w:cs="Arial"/>
                <w:b/>
                <w:bCs/>
                <w:sz w:val="20"/>
                <w:szCs w:val="20"/>
              </w:rPr>
            </w:pPr>
            <w:r w:rsidRPr="00A0135F">
              <w:rPr>
                <w:rFonts w:ascii="Arial" w:eastAsia="Times New Roman" w:hAnsi="Arial" w:cs="Arial"/>
                <w:b/>
                <w:bCs/>
                <w:sz w:val="20"/>
                <w:szCs w:val="20"/>
              </w:rPr>
              <w:t>0.01</w:t>
            </w:r>
          </w:p>
        </w:tc>
        <w:tc>
          <w:tcPr>
            <w:tcW w:w="895" w:type="dxa"/>
            <w:tcBorders>
              <w:top w:val="single" w:sz="4" w:space="0" w:color="000000"/>
              <w:left w:val="single" w:sz="4" w:space="0" w:color="000000"/>
              <w:bottom w:val="single" w:sz="4" w:space="0" w:color="000000"/>
              <w:right w:val="single" w:sz="4" w:space="0" w:color="000000"/>
            </w:tcBorders>
            <w:shd w:val="clear" w:color="000000" w:fill="99CCFF"/>
            <w:noWrap/>
            <w:vAlign w:val="bottom"/>
            <w:hideMark/>
          </w:tcPr>
          <w:p w14:paraId="5A296509" w14:textId="77777777" w:rsidR="00A0135F" w:rsidRPr="00A0135F" w:rsidRDefault="00A0135F" w:rsidP="00A0135F">
            <w:pPr>
              <w:jc w:val="right"/>
              <w:rPr>
                <w:rFonts w:ascii="Arial" w:eastAsia="Times New Roman" w:hAnsi="Arial" w:cs="Arial"/>
                <w:b/>
                <w:bCs/>
                <w:sz w:val="20"/>
                <w:szCs w:val="20"/>
              </w:rPr>
            </w:pPr>
            <w:r w:rsidRPr="00A0135F">
              <w:rPr>
                <w:rFonts w:ascii="Arial" w:eastAsia="Times New Roman" w:hAnsi="Arial" w:cs="Arial"/>
                <w:b/>
                <w:bCs/>
                <w:sz w:val="20"/>
                <w:szCs w:val="20"/>
              </w:rPr>
              <w:t>1.53%</w:t>
            </w:r>
          </w:p>
        </w:tc>
        <w:tc>
          <w:tcPr>
            <w:tcW w:w="940" w:type="dxa"/>
            <w:tcBorders>
              <w:top w:val="single" w:sz="4" w:space="0" w:color="000000"/>
              <w:left w:val="single" w:sz="4" w:space="0" w:color="000000"/>
              <w:bottom w:val="single" w:sz="4" w:space="0" w:color="000000"/>
              <w:right w:val="single" w:sz="4" w:space="0" w:color="000000"/>
            </w:tcBorders>
            <w:shd w:val="clear" w:color="000000" w:fill="99CCFF"/>
            <w:noWrap/>
            <w:vAlign w:val="bottom"/>
            <w:hideMark/>
          </w:tcPr>
          <w:p w14:paraId="0115EB61" w14:textId="77777777" w:rsidR="00A0135F" w:rsidRPr="00A0135F" w:rsidRDefault="00A0135F" w:rsidP="00A0135F">
            <w:pPr>
              <w:jc w:val="right"/>
              <w:rPr>
                <w:rFonts w:ascii="Arial" w:eastAsia="Times New Roman" w:hAnsi="Arial" w:cs="Arial"/>
                <w:b/>
                <w:bCs/>
                <w:sz w:val="20"/>
                <w:szCs w:val="20"/>
              </w:rPr>
            </w:pPr>
            <w:r w:rsidRPr="00A0135F">
              <w:rPr>
                <w:rFonts w:ascii="Arial" w:eastAsia="Times New Roman" w:hAnsi="Arial" w:cs="Arial"/>
                <w:b/>
                <w:bCs/>
                <w:sz w:val="20"/>
                <w:szCs w:val="20"/>
              </w:rPr>
              <w:t>1.00</w:t>
            </w:r>
          </w:p>
        </w:tc>
      </w:tr>
      <w:tr w:rsidR="00A0135F" w:rsidRPr="00A0135F" w14:paraId="4756C90E" w14:textId="77777777" w:rsidTr="00F05E27">
        <w:trPr>
          <w:trHeight w:val="255"/>
        </w:trPr>
        <w:tc>
          <w:tcPr>
            <w:tcW w:w="2720" w:type="dxa"/>
            <w:tcBorders>
              <w:top w:val="nil"/>
              <w:left w:val="single" w:sz="4" w:space="0" w:color="auto"/>
              <w:bottom w:val="single" w:sz="4" w:space="0" w:color="auto"/>
              <w:right w:val="single" w:sz="4" w:space="0" w:color="auto"/>
            </w:tcBorders>
            <w:shd w:val="clear" w:color="000000" w:fill="99CCFF"/>
            <w:noWrap/>
            <w:vAlign w:val="bottom"/>
            <w:hideMark/>
          </w:tcPr>
          <w:p w14:paraId="5EFF7241" w14:textId="77777777" w:rsidR="00A0135F" w:rsidRPr="00A0135F" w:rsidRDefault="00A0135F" w:rsidP="00A0135F">
            <w:pPr>
              <w:jc w:val="right"/>
              <w:rPr>
                <w:rFonts w:ascii="Arial" w:eastAsia="Times New Roman" w:hAnsi="Arial" w:cs="Arial"/>
                <w:b/>
                <w:bCs/>
                <w:sz w:val="20"/>
                <w:szCs w:val="20"/>
              </w:rPr>
            </w:pPr>
          </w:p>
        </w:tc>
        <w:tc>
          <w:tcPr>
            <w:tcW w:w="2380" w:type="dxa"/>
            <w:tcBorders>
              <w:top w:val="nil"/>
              <w:left w:val="single" w:sz="4" w:space="0" w:color="auto"/>
              <w:bottom w:val="single" w:sz="4" w:space="0" w:color="auto"/>
              <w:right w:val="single" w:sz="4" w:space="0" w:color="auto"/>
            </w:tcBorders>
            <w:shd w:val="clear" w:color="000000" w:fill="99CCFF"/>
            <w:vAlign w:val="bottom"/>
            <w:hideMark/>
          </w:tcPr>
          <w:p w14:paraId="08CEFF48" w14:textId="77777777" w:rsidR="00A0135F" w:rsidRPr="00A0135F" w:rsidRDefault="00A0135F" w:rsidP="00A0135F">
            <w:pPr>
              <w:jc w:val="right"/>
              <w:rPr>
                <w:rFonts w:ascii="Arial" w:eastAsia="Times New Roman" w:hAnsi="Arial" w:cs="Arial"/>
                <w:b/>
                <w:bCs/>
                <w:sz w:val="20"/>
                <w:szCs w:val="20"/>
              </w:rPr>
            </w:pPr>
            <w:r w:rsidRPr="00A0135F">
              <w:rPr>
                <w:rFonts w:ascii="Arial" w:eastAsia="Times New Roman" w:hAnsi="Arial" w:cs="Arial"/>
                <w:b/>
                <w:bCs/>
                <w:sz w:val="20"/>
                <w:szCs w:val="20"/>
              </w:rPr>
              <w:t>Total</w:t>
            </w:r>
          </w:p>
        </w:tc>
        <w:tc>
          <w:tcPr>
            <w:tcW w:w="1000" w:type="dxa"/>
            <w:tcBorders>
              <w:top w:val="nil"/>
              <w:left w:val="single" w:sz="4" w:space="0" w:color="auto"/>
              <w:bottom w:val="single" w:sz="4" w:space="0" w:color="auto"/>
              <w:right w:val="single" w:sz="4" w:space="0" w:color="auto"/>
            </w:tcBorders>
            <w:shd w:val="clear" w:color="000000" w:fill="99CCFF"/>
            <w:noWrap/>
            <w:vAlign w:val="bottom"/>
            <w:hideMark/>
          </w:tcPr>
          <w:p w14:paraId="08243491" w14:textId="77777777" w:rsidR="00A0135F" w:rsidRPr="00A0135F" w:rsidRDefault="00A0135F" w:rsidP="00A0135F">
            <w:pPr>
              <w:jc w:val="right"/>
              <w:rPr>
                <w:rFonts w:ascii="Arial" w:eastAsia="Times New Roman" w:hAnsi="Arial" w:cs="Arial"/>
                <w:b/>
                <w:bCs/>
                <w:color w:val="000000"/>
                <w:sz w:val="20"/>
                <w:szCs w:val="20"/>
              </w:rPr>
            </w:pPr>
            <w:r w:rsidRPr="00A0135F">
              <w:rPr>
                <w:rFonts w:ascii="Arial" w:eastAsia="Times New Roman" w:hAnsi="Arial" w:cs="Arial"/>
                <w:b/>
                <w:bCs/>
                <w:color w:val="000000"/>
                <w:sz w:val="20"/>
                <w:szCs w:val="20"/>
              </w:rPr>
              <w:t xml:space="preserve">11.94 </w:t>
            </w:r>
          </w:p>
        </w:tc>
        <w:tc>
          <w:tcPr>
            <w:tcW w:w="916" w:type="dxa"/>
            <w:tcBorders>
              <w:top w:val="nil"/>
              <w:left w:val="single" w:sz="4" w:space="0" w:color="auto"/>
              <w:bottom w:val="single" w:sz="4" w:space="0" w:color="auto"/>
              <w:right w:val="single" w:sz="4" w:space="0" w:color="auto"/>
            </w:tcBorders>
            <w:shd w:val="clear" w:color="000000" w:fill="99CCFF"/>
            <w:noWrap/>
            <w:vAlign w:val="bottom"/>
            <w:hideMark/>
          </w:tcPr>
          <w:p w14:paraId="7001561F" w14:textId="77777777" w:rsidR="00A0135F" w:rsidRPr="00A0135F" w:rsidRDefault="00A0135F" w:rsidP="00A0135F">
            <w:pPr>
              <w:jc w:val="right"/>
              <w:rPr>
                <w:rFonts w:ascii="Arial" w:eastAsia="Times New Roman" w:hAnsi="Arial" w:cs="Arial"/>
                <w:b/>
                <w:bCs/>
                <w:color w:val="000000"/>
                <w:sz w:val="20"/>
                <w:szCs w:val="20"/>
              </w:rPr>
            </w:pPr>
            <w:r w:rsidRPr="00A0135F">
              <w:rPr>
                <w:rFonts w:ascii="Arial" w:eastAsia="Times New Roman" w:hAnsi="Arial" w:cs="Arial"/>
                <w:b/>
                <w:bCs/>
                <w:color w:val="000000"/>
                <w:sz w:val="20"/>
                <w:szCs w:val="20"/>
              </w:rPr>
              <w:t>100%</w:t>
            </w:r>
          </w:p>
        </w:tc>
        <w:tc>
          <w:tcPr>
            <w:tcW w:w="895" w:type="dxa"/>
            <w:tcBorders>
              <w:top w:val="nil"/>
              <w:left w:val="single" w:sz="4" w:space="0" w:color="auto"/>
              <w:bottom w:val="single" w:sz="4" w:space="0" w:color="auto"/>
              <w:right w:val="single" w:sz="4" w:space="0" w:color="auto"/>
            </w:tcBorders>
            <w:shd w:val="clear" w:color="000000" w:fill="99CCFF"/>
            <w:noWrap/>
            <w:vAlign w:val="bottom"/>
            <w:hideMark/>
          </w:tcPr>
          <w:p w14:paraId="7E51CCFB" w14:textId="77777777" w:rsidR="00A0135F" w:rsidRPr="00A0135F" w:rsidRDefault="00A0135F" w:rsidP="00A0135F">
            <w:pPr>
              <w:jc w:val="right"/>
              <w:rPr>
                <w:rFonts w:ascii="Arial" w:eastAsia="Times New Roman" w:hAnsi="Arial" w:cs="Arial"/>
                <w:b/>
                <w:bCs/>
                <w:color w:val="000000"/>
                <w:sz w:val="20"/>
                <w:szCs w:val="20"/>
              </w:rPr>
            </w:pPr>
            <w:r w:rsidRPr="00A0135F">
              <w:rPr>
                <w:rFonts w:ascii="Arial" w:eastAsia="Times New Roman" w:hAnsi="Arial" w:cs="Arial"/>
                <w:b/>
                <w:bCs/>
                <w:color w:val="000000"/>
                <w:sz w:val="20"/>
                <w:szCs w:val="20"/>
              </w:rPr>
              <w:t>100%</w:t>
            </w:r>
          </w:p>
        </w:tc>
        <w:tc>
          <w:tcPr>
            <w:tcW w:w="940" w:type="dxa"/>
            <w:tcBorders>
              <w:top w:val="nil"/>
              <w:left w:val="single" w:sz="4" w:space="0" w:color="auto"/>
              <w:bottom w:val="single" w:sz="4" w:space="0" w:color="auto"/>
              <w:right w:val="single" w:sz="4" w:space="0" w:color="auto"/>
            </w:tcBorders>
            <w:shd w:val="clear" w:color="000000" w:fill="99CCFF"/>
            <w:noWrap/>
            <w:vAlign w:val="bottom"/>
            <w:hideMark/>
          </w:tcPr>
          <w:p w14:paraId="2331C4C7" w14:textId="77777777" w:rsidR="00A0135F" w:rsidRPr="00A0135F" w:rsidRDefault="00A0135F" w:rsidP="00A0135F">
            <w:pPr>
              <w:jc w:val="right"/>
              <w:rPr>
                <w:rFonts w:ascii="Arial" w:eastAsia="Times New Roman" w:hAnsi="Arial" w:cs="Arial"/>
                <w:b/>
                <w:bCs/>
                <w:color w:val="000000"/>
                <w:sz w:val="20"/>
                <w:szCs w:val="20"/>
              </w:rPr>
            </w:pPr>
            <w:r w:rsidRPr="00A0135F">
              <w:rPr>
                <w:rFonts w:ascii="Arial" w:eastAsia="Times New Roman" w:hAnsi="Arial" w:cs="Arial"/>
                <w:b/>
                <w:bCs/>
                <w:color w:val="000000"/>
                <w:sz w:val="20"/>
                <w:szCs w:val="20"/>
              </w:rPr>
              <w:t xml:space="preserve">65.40 </w:t>
            </w:r>
          </w:p>
        </w:tc>
      </w:tr>
      <w:tr w:rsidR="00A0135F" w:rsidRPr="00A0135F" w14:paraId="58419A22" w14:textId="77777777" w:rsidTr="00F05E27">
        <w:trPr>
          <w:trHeight w:val="255"/>
        </w:trPr>
        <w:tc>
          <w:tcPr>
            <w:tcW w:w="2720" w:type="dxa"/>
            <w:tcBorders>
              <w:top w:val="nil"/>
              <w:left w:val="nil"/>
              <w:bottom w:val="nil"/>
              <w:right w:val="nil"/>
            </w:tcBorders>
            <w:noWrap/>
            <w:vAlign w:val="bottom"/>
            <w:hideMark/>
          </w:tcPr>
          <w:p w14:paraId="4AB626E3" w14:textId="77777777" w:rsidR="00A0135F" w:rsidRPr="00A0135F" w:rsidRDefault="00A0135F" w:rsidP="00A0135F">
            <w:pPr>
              <w:rPr>
                <w:rFonts w:ascii="Times New Roman" w:eastAsia="Times New Roman" w:hAnsi="Times New Roman" w:cs="Times New Roman"/>
                <w:sz w:val="20"/>
                <w:szCs w:val="20"/>
              </w:rPr>
            </w:pPr>
          </w:p>
        </w:tc>
        <w:tc>
          <w:tcPr>
            <w:tcW w:w="2380" w:type="dxa"/>
            <w:tcBorders>
              <w:top w:val="nil"/>
              <w:left w:val="nil"/>
              <w:bottom w:val="nil"/>
              <w:right w:val="nil"/>
            </w:tcBorders>
            <w:noWrap/>
            <w:vAlign w:val="bottom"/>
            <w:hideMark/>
          </w:tcPr>
          <w:p w14:paraId="48FE9EAB" w14:textId="77777777" w:rsidR="00A0135F" w:rsidRPr="00A0135F" w:rsidRDefault="00A0135F" w:rsidP="00A0135F">
            <w:pPr>
              <w:rPr>
                <w:rFonts w:ascii="Times New Roman" w:eastAsia="Times New Roman" w:hAnsi="Times New Roman" w:cs="Times New Roman"/>
                <w:sz w:val="20"/>
                <w:szCs w:val="20"/>
              </w:rPr>
            </w:pPr>
          </w:p>
        </w:tc>
        <w:tc>
          <w:tcPr>
            <w:tcW w:w="1000" w:type="dxa"/>
            <w:tcBorders>
              <w:top w:val="nil"/>
              <w:left w:val="nil"/>
              <w:bottom w:val="nil"/>
              <w:right w:val="nil"/>
            </w:tcBorders>
            <w:noWrap/>
            <w:vAlign w:val="bottom"/>
            <w:hideMark/>
          </w:tcPr>
          <w:p w14:paraId="6B19D58B" w14:textId="77777777" w:rsidR="00A0135F" w:rsidRPr="00A0135F" w:rsidRDefault="00A0135F" w:rsidP="00A0135F">
            <w:pPr>
              <w:rPr>
                <w:rFonts w:ascii="Times New Roman" w:eastAsia="Times New Roman" w:hAnsi="Times New Roman" w:cs="Times New Roman"/>
                <w:sz w:val="20"/>
                <w:szCs w:val="20"/>
              </w:rPr>
            </w:pPr>
          </w:p>
        </w:tc>
        <w:tc>
          <w:tcPr>
            <w:tcW w:w="916" w:type="dxa"/>
            <w:tcBorders>
              <w:top w:val="nil"/>
              <w:left w:val="nil"/>
              <w:bottom w:val="nil"/>
              <w:right w:val="nil"/>
            </w:tcBorders>
            <w:noWrap/>
            <w:vAlign w:val="bottom"/>
            <w:hideMark/>
          </w:tcPr>
          <w:p w14:paraId="59222404" w14:textId="77777777" w:rsidR="00A0135F" w:rsidRPr="00A0135F" w:rsidRDefault="00A0135F" w:rsidP="00A0135F">
            <w:pPr>
              <w:rPr>
                <w:rFonts w:ascii="Times New Roman" w:eastAsia="Times New Roman" w:hAnsi="Times New Roman" w:cs="Times New Roman"/>
                <w:sz w:val="20"/>
                <w:szCs w:val="20"/>
              </w:rPr>
            </w:pPr>
          </w:p>
        </w:tc>
        <w:tc>
          <w:tcPr>
            <w:tcW w:w="895" w:type="dxa"/>
            <w:tcBorders>
              <w:top w:val="nil"/>
              <w:left w:val="nil"/>
              <w:bottom w:val="nil"/>
              <w:right w:val="nil"/>
            </w:tcBorders>
            <w:noWrap/>
            <w:vAlign w:val="bottom"/>
            <w:hideMark/>
          </w:tcPr>
          <w:p w14:paraId="0DCC844C" w14:textId="77777777" w:rsidR="00A0135F" w:rsidRPr="00A0135F" w:rsidRDefault="00A0135F" w:rsidP="00A0135F">
            <w:pPr>
              <w:rPr>
                <w:rFonts w:ascii="Times New Roman" w:eastAsia="Times New Roman" w:hAnsi="Times New Roman" w:cs="Times New Roman"/>
                <w:sz w:val="20"/>
                <w:szCs w:val="20"/>
              </w:rPr>
            </w:pPr>
          </w:p>
        </w:tc>
        <w:tc>
          <w:tcPr>
            <w:tcW w:w="940" w:type="dxa"/>
            <w:tcBorders>
              <w:top w:val="nil"/>
              <w:left w:val="nil"/>
              <w:bottom w:val="nil"/>
              <w:right w:val="nil"/>
            </w:tcBorders>
            <w:noWrap/>
            <w:vAlign w:val="bottom"/>
            <w:hideMark/>
          </w:tcPr>
          <w:p w14:paraId="79FC1F16" w14:textId="77777777" w:rsidR="00A0135F" w:rsidRPr="00A0135F" w:rsidRDefault="00A0135F" w:rsidP="00A0135F">
            <w:pPr>
              <w:rPr>
                <w:rFonts w:ascii="Times New Roman" w:eastAsia="Times New Roman" w:hAnsi="Times New Roman" w:cs="Times New Roman"/>
                <w:sz w:val="20"/>
                <w:szCs w:val="20"/>
              </w:rPr>
            </w:pPr>
          </w:p>
        </w:tc>
      </w:tr>
      <w:tr w:rsidR="00A0135F" w:rsidRPr="00A0135F" w14:paraId="14138D38" w14:textId="77777777" w:rsidTr="00F05E27">
        <w:trPr>
          <w:trHeight w:val="255"/>
        </w:trPr>
        <w:tc>
          <w:tcPr>
            <w:tcW w:w="2720" w:type="dxa"/>
            <w:tcBorders>
              <w:top w:val="single" w:sz="4" w:space="0" w:color="000000"/>
              <w:left w:val="nil"/>
              <w:bottom w:val="single" w:sz="4" w:space="0" w:color="000000"/>
              <w:right w:val="nil"/>
            </w:tcBorders>
            <w:noWrap/>
            <w:vAlign w:val="bottom"/>
            <w:hideMark/>
          </w:tcPr>
          <w:p w14:paraId="67C2F007" w14:textId="77777777" w:rsidR="00A0135F" w:rsidRPr="00A0135F" w:rsidRDefault="00A0135F" w:rsidP="00A0135F">
            <w:pPr>
              <w:rPr>
                <w:rFonts w:ascii="Arial" w:eastAsia="Times New Roman" w:hAnsi="Arial" w:cs="Arial"/>
                <w:color w:val="000000"/>
                <w:sz w:val="20"/>
                <w:szCs w:val="20"/>
              </w:rPr>
            </w:pPr>
            <w:r w:rsidRPr="00A0135F">
              <w:rPr>
                <w:rFonts w:ascii="Arial" w:eastAsia="Times New Roman" w:hAnsi="Arial" w:cs="Arial"/>
                <w:color w:val="000000"/>
                <w:sz w:val="20"/>
                <w:szCs w:val="20"/>
              </w:rPr>
              <w:t>Temporary Cover Crop Option</w:t>
            </w:r>
          </w:p>
        </w:tc>
        <w:tc>
          <w:tcPr>
            <w:tcW w:w="2380" w:type="dxa"/>
            <w:tcBorders>
              <w:top w:val="single" w:sz="4" w:space="0" w:color="000000"/>
              <w:left w:val="nil"/>
              <w:bottom w:val="single" w:sz="4" w:space="0" w:color="000000"/>
              <w:right w:val="nil"/>
            </w:tcBorders>
            <w:noWrap/>
            <w:vAlign w:val="bottom"/>
            <w:hideMark/>
          </w:tcPr>
          <w:p w14:paraId="3C7F290A" w14:textId="77777777" w:rsidR="00A0135F" w:rsidRPr="00A0135F" w:rsidRDefault="00A0135F" w:rsidP="00A0135F">
            <w:pPr>
              <w:rPr>
                <w:rFonts w:ascii="Arial" w:eastAsia="Times New Roman" w:hAnsi="Arial" w:cs="Arial"/>
                <w:color w:val="000000"/>
                <w:sz w:val="20"/>
                <w:szCs w:val="20"/>
              </w:rPr>
            </w:pPr>
          </w:p>
        </w:tc>
        <w:tc>
          <w:tcPr>
            <w:tcW w:w="1000" w:type="dxa"/>
            <w:tcBorders>
              <w:top w:val="single" w:sz="4" w:space="0" w:color="000000"/>
              <w:left w:val="nil"/>
              <w:bottom w:val="single" w:sz="4" w:space="0" w:color="000000"/>
              <w:right w:val="nil"/>
            </w:tcBorders>
            <w:noWrap/>
            <w:vAlign w:val="bottom"/>
            <w:hideMark/>
          </w:tcPr>
          <w:p w14:paraId="75563F11" w14:textId="77777777" w:rsidR="00A0135F" w:rsidRPr="00A0135F" w:rsidRDefault="00A0135F" w:rsidP="00A0135F">
            <w:pPr>
              <w:rPr>
                <w:rFonts w:ascii="Times New Roman" w:eastAsia="Times New Roman" w:hAnsi="Times New Roman" w:cs="Times New Roman"/>
                <w:sz w:val="20"/>
                <w:szCs w:val="20"/>
              </w:rPr>
            </w:pPr>
          </w:p>
        </w:tc>
        <w:tc>
          <w:tcPr>
            <w:tcW w:w="916" w:type="dxa"/>
            <w:tcBorders>
              <w:top w:val="single" w:sz="4" w:space="0" w:color="000000"/>
              <w:left w:val="nil"/>
              <w:bottom w:val="single" w:sz="4" w:space="0" w:color="000000"/>
              <w:right w:val="nil"/>
            </w:tcBorders>
            <w:noWrap/>
            <w:vAlign w:val="bottom"/>
            <w:hideMark/>
          </w:tcPr>
          <w:p w14:paraId="08BE7899" w14:textId="77777777" w:rsidR="00A0135F" w:rsidRPr="00A0135F" w:rsidRDefault="00A0135F" w:rsidP="00A0135F">
            <w:pPr>
              <w:rPr>
                <w:rFonts w:ascii="Times New Roman" w:eastAsia="Times New Roman" w:hAnsi="Times New Roman" w:cs="Times New Roman"/>
                <w:sz w:val="20"/>
                <w:szCs w:val="20"/>
              </w:rPr>
            </w:pPr>
          </w:p>
        </w:tc>
        <w:tc>
          <w:tcPr>
            <w:tcW w:w="895" w:type="dxa"/>
            <w:tcBorders>
              <w:top w:val="single" w:sz="4" w:space="0" w:color="000000"/>
              <w:left w:val="nil"/>
              <w:bottom w:val="single" w:sz="4" w:space="0" w:color="000000"/>
              <w:right w:val="nil"/>
            </w:tcBorders>
            <w:noWrap/>
            <w:vAlign w:val="bottom"/>
            <w:hideMark/>
          </w:tcPr>
          <w:p w14:paraId="0E253E28" w14:textId="77777777" w:rsidR="00A0135F" w:rsidRPr="00A0135F" w:rsidRDefault="00A0135F" w:rsidP="00A0135F">
            <w:pPr>
              <w:rPr>
                <w:rFonts w:ascii="Times New Roman" w:eastAsia="Times New Roman" w:hAnsi="Times New Roman" w:cs="Times New Roman"/>
                <w:sz w:val="20"/>
                <w:szCs w:val="20"/>
              </w:rPr>
            </w:pPr>
          </w:p>
        </w:tc>
        <w:tc>
          <w:tcPr>
            <w:tcW w:w="940" w:type="dxa"/>
            <w:tcBorders>
              <w:top w:val="single" w:sz="4" w:space="0" w:color="000000"/>
              <w:left w:val="nil"/>
              <w:bottom w:val="single" w:sz="4" w:space="0" w:color="000000"/>
              <w:right w:val="single" w:sz="4" w:space="0" w:color="000000"/>
            </w:tcBorders>
            <w:noWrap/>
            <w:vAlign w:val="bottom"/>
            <w:hideMark/>
          </w:tcPr>
          <w:p w14:paraId="45CE3D54" w14:textId="77777777" w:rsidR="00A0135F" w:rsidRPr="00A0135F" w:rsidRDefault="00A0135F" w:rsidP="00A0135F">
            <w:pPr>
              <w:rPr>
                <w:rFonts w:ascii="Times New Roman" w:eastAsia="Times New Roman" w:hAnsi="Times New Roman" w:cs="Times New Roman"/>
                <w:sz w:val="20"/>
                <w:szCs w:val="20"/>
              </w:rPr>
            </w:pPr>
          </w:p>
        </w:tc>
      </w:tr>
      <w:tr w:rsidR="00A0135F" w:rsidRPr="00A0135F" w14:paraId="530C09BC" w14:textId="77777777" w:rsidTr="00F05E27">
        <w:trPr>
          <w:trHeight w:val="255"/>
        </w:trPr>
        <w:tc>
          <w:tcPr>
            <w:tcW w:w="2720" w:type="dxa"/>
            <w:tcBorders>
              <w:top w:val="single" w:sz="4" w:space="0" w:color="000000"/>
              <w:left w:val="single" w:sz="4" w:space="0" w:color="000000"/>
              <w:bottom w:val="single" w:sz="4" w:space="0" w:color="000000"/>
              <w:right w:val="single" w:sz="4" w:space="0" w:color="000000"/>
            </w:tcBorders>
            <w:vAlign w:val="bottom"/>
            <w:hideMark/>
          </w:tcPr>
          <w:p w14:paraId="4D1D5EAE" w14:textId="77777777" w:rsidR="00A0135F" w:rsidRPr="00A0135F" w:rsidRDefault="00A0135F" w:rsidP="00A0135F">
            <w:pPr>
              <w:rPr>
                <w:rFonts w:ascii="Arial" w:eastAsia="Times New Roman" w:hAnsi="Arial" w:cs="Arial"/>
                <w:sz w:val="20"/>
                <w:szCs w:val="20"/>
              </w:rPr>
            </w:pPr>
            <w:r w:rsidRPr="00A0135F">
              <w:rPr>
                <w:rFonts w:ascii="Arial" w:eastAsia="Times New Roman" w:hAnsi="Arial" w:cs="Arial"/>
                <w:sz w:val="20"/>
                <w:szCs w:val="20"/>
              </w:rPr>
              <w:t>Oats</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7AC62208" w14:textId="77777777" w:rsidR="00A0135F" w:rsidRPr="00A0135F" w:rsidRDefault="00A0135F" w:rsidP="00A0135F">
            <w:pPr>
              <w:rPr>
                <w:rFonts w:ascii="Arial" w:eastAsia="Times New Roman" w:hAnsi="Arial" w:cs="Arial"/>
                <w:i/>
                <w:iCs/>
                <w:sz w:val="20"/>
                <w:szCs w:val="20"/>
              </w:rPr>
            </w:pPr>
            <w:r w:rsidRPr="00A0135F">
              <w:rPr>
                <w:rFonts w:ascii="Arial" w:eastAsia="Times New Roman" w:hAnsi="Arial" w:cs="Arial"/>
                <w:i/>
                <w:iCs/>
                <w:sz w:val="20"/>
                <w:szCs w:val="20"/>
              </w:rPr>
              <w:t>Avena sativa</w:t>
            </w:r>
          </w:p>
        </w:tc>
        <w:tc>
          <w:tcPr>
            <w:tcW w:w="1000" w:type="dxa"/>
            <w:tcBorders>
              <w:top w:val="single" w:sz="4" w:space="0" w:color="000000"/>
              <w:left w:val="single" w:sz="4" w:space="0" w:color="000000"/>
              <w:bottom w:val="single" w:sz="4" w:space="0" w:color="000000"/>
              <w:right w:val="single" w:sz="4" w:space="0" w:color="000000"/>
            </w:tcBorders>
            <w:noWrap/>
            <w:vAlign w:val="bottom"/>
            <w:hideMark/>
          </w:tcPr>
          <w:p w14:paraId="1E149188"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 xml:space="preserve">24.99 </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161FD55E"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95.60%</w:t>
            </w:r>
          </w:p>
        </w:tc>
        <w:tc>
          <w:tcPr>
            <w:tcW w:w="895" w:type="dxa"/>
            <w:tcBorders>
              <w:top w:val="single" w:sz="4" w:space="0" w:color="000000"/>
              <w:left w:val="single" w:sz="4" w:space="0" w:color="000000"/>
              <w:bottom w:val="single" w:sz="4" w:space="0" w:color="000000"/>
              <w:right w:val="single" w:sz="4" w:space="0" w:color="000000"/>
            </w:tcBorders>
            <w:vAlign w:val="bottom"/>
            <w:hideMark/>
          </w:tcPr>
          <w:p w14:paraId="5E492B26"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48.12%</w:t>
            </w:r>
          </w:p>
        </w:tc>
        <w:tc>
          <w:tcPr>
            <w:tcW w:w="94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38092CE4"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11.13</w:t>
            </w:r>
          </w:p>
        </w:tc>
      </w:tr>
      <w:tr w:rsidR="00A0135F" w:rsidRPr="00A0135F" w14:paraId="1109BC22" w14:textId="77777777" w:rsidTr="00F05E27">
        <w:trPr>
          <w:trHeight w:val="300"/>
        </w:trPr>
        <w:tc>
          <w:tcPr>
            <w:tcW w:w="2720" w:type="dxa"/>
            <w:tcBorders>
              <w:top w:val="single" w:sz="4" w:space="0" w:color="000000"/>
              <w:left w:val="single" w:sz="4" w:space="0" w:color="000000"/>
              <w:bottom w:val="single" w:sz="4" w:space="0" w:color="000000"/>
              <w:right w:val="single" w:sz="4" w:space="0" w:color="000000"/>
            </w:tcBorders>
            <w:vAlign w:val="bottom"/>
            <w:hideMark/>
          </w:tcPr>
          <w:p w14:paraId="0FDE4226" w14:textId="77777777" w:rsidR="00A0135F" w:rsidRPr="00A0135F" w:rsidRDefault="00A0135F" w:rsidP="00A0135F">
            <w:pPr>
              <w:rPr>
                <w:rFonts w:ascii="Arial" w:eastAsia="Times New Roman" w:hAnsi="Arial" w:cs="Arial"/>
                <w:sz w:val="20"/>
                <w:szCs w:val="20"/>
              </w:rPr>
            </w:pPr>
            <w:r w:rsidRPr="00A0135F">
              <w:rPr>
                <w:rFonts w:ascii="Arial" w:eastAsia="Times New Roman" w:hAnsi="Arial" w:cs="Arial"/>
                <w:sz w:val="20"/>
                <w:szCs w:val="20"/>
              </w:rPr>
              <w:t>red fescue</w:t>
            </w:r>
          </w:p>
        </w:tc>
        <w:tc>
          <w:tcPr>
            <w:tcW w:w="238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5C9C5EE8" w14:textId="77777777" w:rsidR="00A0135F" w:rsidRPr="00A0135F" w:rsidRDefault="00A0135F" w:rsidP="00A0135F">
            <w:pPr>
              <w:rPr>
                <w:rFonts w:ascii="Arial" w:eastAsia="Times New Roman" w:hAnsi="Arial" w:cs="Arial"/>
                <w:i/>
                <w:iCs/>
                <w:sz w:val="20"/>
                <w:szCs w:val="20"/>
              </w:rPr>
            </w:pPr>
            <w:r w:rsidRPr="00A0135F">
              <w:rPr>
                <w:rFonts w:ascii="Arial" w:eastAsia="Times New Roman" w:hAnsi="Arial" w:cs="Arial"/>
                <w:i/>
                <w:iCs/>
                <w:sz w:val="20"/>
                <w:szCs w:val="20"/>
              </w:rPr>
              <w:t>Festuca rubra</w:t>
            </w:r>
          </w:p>
        </w:tc>
        <w:tc>
          <w:tcPr>
            <w:tcW w:w="1000" w:type="dxa"/>
            <w:tcBorders>
              <w:top w:val="single" w:sz="4" w:space="0" w:color="000000"/>
              <w:left w:val="single" w:sz="4" w:space="0" w:color="000000"/>
              <w:bottom w:val="single" w:sz="4" w:space="0" w:color="000000"/>
              <w:right w:val="single" w:sz="4" w:space="0" w:color="000000"/>
            </w:tcBorders>
            <w:noWrap/>
            <w:vAlign w:val="bottom"/>
            <w:hideMark/>
          </w:tcPr>
          <w:p w14:paraId="75F1BF79"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 xml:space="preserve">1.15 </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564B72F3"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4.40%</w:t>
            </w:r>
          </w:p>
        </w:tc>
        <w:tc>
          <w:tcPr>
            <w:tcW w:w="895" w:type="dxa"/>
            <w:tcBorders>
              <w:top w:val="single" w:sz="4" w:space="0" w:color="000000"/>
              <w:left w:val="single" w:sz="4" w:space="0" w:color="000000"/>
              <w:bottom w:val="single" w:sz="4" w:space="0" w:color="000000"/>
              <w:right w:val="single" w:sz="4" w:space="0" w:color="000000"/>
            </w:tcBorders>
            <w:vAlign w:val="bottom"/>
            <w:hideMark/>
          </w:tcPr>
          <w:p w14:paraId="2785C6FF"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51.88%</w:t>
            </w:r>
          </w:p>
        </w:tc>
        <w:tc>
          <w:tcPr>
            <w:tcW w:w="940" w:type="dxa"/>
            <w:tcBorders>
              <w:top w:val="single" w:sz="4" w:space="0" w:color="000000"/>
              <w:left w:val="single" w:sz="4" w:space="0" w:color="000000"/>
              <w:bottom w:val="single" w:sz="4" w:space="0" w:color="000000"/>
              <w:right w:val="single" w:sz="4" w:space="0" w:color="000000"/>
            </w:tcBorders>
            <w:shd w:val="clear" w:color="000000" w:fill="92D050"/>
            <w:vAlign w:val="bottom"/>
            <w:hideMark/>
          </w:tcPr>
          <w:p w14:paraId="522FDBA2" w14:textId="77777777" w:rsidR="00A0135F" w:rsidRPr="00A0135F" w:rsidRDefault="00A0135F" w:rsidP="00A0135F">
            <w:pPr>
              <w:jc w:val="right"/>
              <w:rPr>
                <w:rFonts w:ascii="Arial" w:eastAsia="Times New Roman" w:hAnsi="Arial" w:cs="Arial"/>
                <w:sz w:val="20"/>
                <w:szCs w:val="20"/>
              </w:rPr>
            </w:pPr>
            <w:r w:rsidRPr="00A0135F">
              <w:rPr>
                <w:rFonts w:ascii="Arial" w:eastAsia="Times New Roman" w:hAnsi="Arial" w:cs="Arial"/>
                <w:sz w:val="20"/>
                <w:szCs w:val="20"/>
              </w:rPr>
              <w:t>12.00</w:t>
            </w:r>
          </w:p>
        </w:tc>
      </w:tr>
      <w:tr w:rsidR="00A0135F" w:rsidRPr="00A0135F" w14:paraId="08E3C10E" w14:textId="77777777" w:rsidTr="00F05E27">
        <w:trPr>
          <w:trHeight w:val="270"/>
        </w:trPr>
        <w:tc>
          <w:tcPr>
            <w:tcW w:w="2720" w:type="dxa"/>
            <w:tcBorders>
              <w:top w:val="nil"/>
              <w:left w:val="single" w:sz="4" w:space="0" w:color="auto"/>
              <w:bottom w:val="double" w:sz="6" w:space="0" w:color="auto"/>
              <w:right w:val="single" w:sz="4" w:space="0" w:color="auto"/>
            </w:tcBorders>
            <w:shd w:val="clear" w:color="000000" w:fill="99CCFF"/>
            <w:vAlign w:val="bottom"/>
            <w:hideMark/>
          </w:tcPr>
          <w:p w14:paraId="3D831581" w14:textId="77777777" w:rsidR="00A0135F" w:rsidRPr="00A0135F" w:rsidRDefault="00A0135F" w:rsidP="00A0135F">
            <w:pPr>
              <w:jc w:val="right"/>
              <w:rPr>
                <w:rFonts w:ascii="Arial" w:eastAsia="Times New Roman" w:hAnsi="Arial" w:cs="Arial"/>
                <w:sz w:val="20"/>
                <w:szCs w:val="20"/>
              </w:rPr>
            </w:pPr>
          </w:p>
        </w:tc>
        <w:tc>
          <w:tcPr>
            <w:tcW w:w="2380" w:type="dxa"/>
            <w:tcBorders>
              <w:top w:val="nil"/>
              <w:left w:val="single" w:sz="4" w:space="0" w:color="auto"/>
              <w:bottom w:val="double" w:sz="6" w:space="0" w:color="auto"/>
              <w:right w:val="single" w:sz="4" w:space="0" w:color="auto"/>
            </w:tcBorders>
            <w:shd w:val="clear" w:color="000000" w:fill="99CCFF"/>
            <w:vAlign w:val="bottom"/>
            <w:hideMark/>
          </w:tcPr>
          <w:p w14:paraId="68DCD5B2" w14:textId="77777777" w:rsidR="00A0135F" w:rsidRPr="00A0135F" w:rsidRDefault="00A0135F" w:rsidP="00A0135F">
            <w:pPr>
              <w:jc w:val="right"/>
              <w:rPr>
                <w:rFonts w:ascii="Arial" w:eastAsia="Times New Roman" w:hAnsi="Arial" w:cs="Arial"/>
                <w:b/>
                <w:bCs/>
                <w:sz w:val="20"/>
                <w:szCs w:val="20"/>
              </w:rPr>
            </w:pPr>
            <w:r w:rsidRPr="00A0135F">
              <w:rPr>
                <w:rFonts w:ascii="Arial" w:eastAsia="Times New Roman" w:hAnsi="Arial" w:cs="Arial"/>
                <w:b/>
                <w:bCs/>
                <w:sz w:val="20"/>
                <w:szCs w:val="20"/>
              </w:rPr>
              <w:t>Cover Crop Subtotal</w:t>
            </w:r>
          </w:p>
        </w:tc>
        <w:tc>
          <w:tcPr>
            <w:tcW w:w="1000" w:type="dxa"/>
            <w:tcBorders>
              <w:top w:val="nil"/>
              <w:left w:val="single" w:sz="4" w:space="0" w:color="auto"/>
              <w:bottom w:val="double" w:sz="6" w:space="0" w:color="auto"/>
              <w:right w:val="single" w:sz="4" w:space="0" w:color="auto"/>
            </w:tcBorders>
            <w:shd w:val="clear" w:color="000000" w:fill="99CCFF"/>
            <w:noWrap/>
            <w:vAlign w:val="bottom"/>
            <w:hideMark/>
          </w:tcPr>
          <w:p w14:paraId="7AFEF3B7" w14:textId="77777777" w:rsidR="00A0135F" w:rsidRPr="00A0135F" w:rsidRDefault="00A0135F" w:rsidP="00A0135F">
            <w:pPr>
              <w:jc w:val="right"/>
              <w:rPr>
                <w:rFonts w:ascii="Arial" w:eastAsia="Times New Roman" w:hAnsi="Arial" w:cs="Arial"/>
                <w:b/>
                <w:bCs/>
                <w:sz w:val="20"/>
                <w:szCs w:val="20"/>
              </w:rPr>
            </w:pPr>
            <w:r w:rsidRPr="00A0135F">
              <w:rPr>
                <w:rFonts w:ascii="Arial" w:eastAsia="Times New Roman" w:hAnsi="Arial" w:cs="Arial"/>
                <w:b/>
                <w:bCs/>
                <w:sz w:val="20"/>
                <w:szCs w:val="20"/>
              </w:rPr>
              <w:t xml:space="preserve">26.14 </w:t>
            </w:r>
          </w:p>
        </w:tc>
        <w:tc>
          <w:tcPr>
            <w:tcW w:w="916" w:type="dxa"/>
            <w:tcBorders>
              <w:top w:val="nil"/>
              <w:left w:val="single" w:sz="4" w:space="0" w:color="auto"/>
              <w:bottom w:val="double" w:sz="6" w:space="0" w:color="auto"/>
              <w:right w:val="single" w:sz="4" w:space="0" w:color="auto"/>
            </w:tcBorders>
            <w:shd w:val="clear" w:color="000000" w:fill="99CCFF"/>
            <w:noWrap/>
            <w:vAlign w:val="bottom"/>
            <w:hideMark/>
          </w:tcPr>
          <w:p w14:paraId="21D89C75" w14:textId="77777777" w:rsidR="00A0135F" w:rsidRPr="00A0135F" w:rsidRDefault="00A0135F" w:rsidP="00A0135F">
            <w:pPr>
              <w:jc w:val="right"/>
              <w:rPr>
                <w:rFonts w:ascii="Arial" w:eastAsia="Times New Roman" w:hAnsi="Arial" w:cs="Arial"/>
                <w:b/>
                <w:bCs/>
                <w:sz w:val="20"/>
                <w:szCs w:val="20"/>
              </w:rPr>
            </w:pPr>
            <w:r w:rsidRPr="00A0135F">
              <w:rPr>
                <w:rFonts w:ascii="Arial" w:eastAsia="Times New Roman" w:hAnsi="Arial" w:cs="Arial"/>
                <w:b/>
                <w:bCs/>
                <w:sz w:val="20"/>
                <w:szCs w:val="20"/>
              </w:rPr>
              <w:t>100%</w:t>
            </w:r>
          </w:p>
        </w:tc>
        <w:tc>
          <w:tcPr>
            <w:tcW w:w="895" w:type="dxa"/>
            <w:tcBorders>
              <w:top w:val="nil"/>
              <w:left w:val="single" w:sz="4" w:space="0" w:color="auto"/>
              <w:bottom w:val="double" w:sz="6" w:space="0" w:color="auto"/>
              <w:right w:val="single" w:sz="4" w:space="0" w:color="auto"/>
            </w:tcBorders>
            <w:shd w:val="clear" w:color="000000" w:fill="99CCFF"/>
            <w:noWrap/>
            <w:vAlign w:val="bottom"/>
            <w:hideMark/>
          </w:tcPr>
          <w:p w14:paraId="0DF6FA6A" w14:textId="77777777" w:rsidR="00A0135F" w:rsidRPr="00A0135F" w:rsidRDefault="00A0135F" w:rsidP="00A0135F">
            <w:pPr>
              <w:jc w:val="right"/>
              <w:rPr>
                <w:rFonts w:ascii="Arial" w:eastAsia="Times New Roman" w:hAnsi="Arial" w:cs="Arial"/>
                <w:b/>
                <w:bCs/>
                <w:sz w:val="20"/>
                <w:szCs w:val="20"/>
              </w:rPr>
            </w:pPr>
            <w:r w:rsidRPr="00A0135F">
              <w:rPr>
                <w:rFonts w:ascii="Arial" w:eastAsia="Times New Roman" w:hAnsi="Arial" w:cs="Arial"/>
                <w:b/>
                <w:bCs/>
                <w:sz w:val="20"/>
                <w:szCs w:val="20"/>
              </w:rPr>
              <w:t>100%</w:t>
            </w:r>
          </w:p>
        </w:tc>
        <w:tc>
          <w:tcPr>
            <w:tcW w:w="940" w:type="dxa"/>
            <w:tcBorders>
              <w:top w:val="nil"/>
              <w:left w:val="single" w:sz="4" w:space="0" w:color="auto"/>
              <w:bottom w:val="double" w:sz="6" w:space="0" w:color="auto"/>
              <w:right w:val="single" w:sz="4" w:space="0" w:color="auto"/>
            </w:tcBorders>
            <w:shd w:val="clear" w:color="000000" w:fill="99CCFF"/>
            <w:noWrap/>
            <w:vAlign w:val="bottom"/>
            <w:hideMark/>
          </w:tcPr>
          <w:p w14:paraId="56F17A0A" w14:textId="77777777" w:rsidR="00A0135F" w:rsidRPr="00A0135F" w:rsidRDefault="00A0135F" w:rsidP="00A0135F">
            <w:pPr>
              <w:jc w:val="right"/>
              <w:rPr>
                <w:rFonts w:ascii="Arial" w:eastAsia="Times New Roman" w:hAnsi="Arial" w:cs="Arial"/>
                <w:b/>
                <w:bCs/>
                <w:sz w:val="20"/>
                <w:szCs w:val="20"/>
              </w:rPr>
            </w:pPr>
            <w:r w:rsidRPr="00A0135F">
              <w:rPr>
                <w:rFonts w:ascii="Arial" w:eastAsia="Times New Roman" w:hAnsi="Arial" w:cs="Arial"/>
                <w:b/>
                <w:bCs/>
                <w:sz w:val="20"/>
                <w:szCs w:val="20"/>
              </w:rPr>
              <w:t>23.13</w:t>
            </w:r>
          </w:p>
        </w:tc>
      </w:tr>
    </w:tbl>
    <w:p w14:paraId="19FA96DE" w14:textId="4CFC6742" w:rsidR="00233FE6" w:rsidRDefault="00A0135F" w:rsidP="00A0135F">
      <w:pPr>
        <w:spacing w:after="160" w:line="259" w:lineRule="auto"/>
        <w:ind w:right="-540"/>
        <w:rPr>
          <w:rFonts w:asciiTheme="majorHAnsi" w:hAnsiTheme="majorHAnsi" w:cstheme="majorBidi"/>
          <w:b/>
          <w:bCs/>
          <w:sz w:val="40"/>
          <w:szCs w:val="40"/>
        </w:rPr>
      </w:pPr>
      <w:r>
        <w:rPr>
          <w:rFonts w:asciiTheme="majorHAnsi" w:hAnsiTheme="majorHAnsi" w:cstheme="majorBidi"/>
          <w:b/>
          <w:bCs/>
          <w:sz w:val="40"/>
          <w:szCs w:val="40"/>
        </w:rPr>
        <w:t xml:space="preserve"> </w:t>
      </w:r>
    </w:p>
    <w:p w14:paraId="1B2D37D8" w14:textId="3FF0F52D" w:rsidR="00830F5A" w:rsidRDefault="25650670" w:rsidP="17EFB0D1">
      <w:pPr>
        <w:rPr>
          <w:rFonts w:asciiTheme="majorHAnsi" w:hAnsiTheme="majorHAnsi" w:cstheme="majorBidi"/>
          <w:b/>
          <w:bCs/>
          <w:sz w:val="40"/>
          <w:szCs w:val="40"/>
        </w:rPr>
      </w:pPr>
      <w:bookmarkStart w:id="0" w:name="_Hlk131854854"/>
      <w:r w:rsidRPr="17EFB0D1">
        <w:rPr>
          <w:rFonts w:asciiTheme="majorHAnsi" w:hAnsiTheme="majorHAnsi" w:cstheme="majorBidi"/>
          <w:b/>
          <w:bCs/>
          <w:sz w:val="40"/>
          <w:szCs w:val="40"/>
        </w:rPr>
        <w:t xml:space="preserve">Mid Diversity </w:t>
      </w:r>
      <w:r w:rsidR="002061A0" w:rsidRPr="17EFB0D1">
        <w:rPr>
          <w:rFonts w:asciiTheme="majorHAnsi" w:hAnsiTheme="majorHAnsi" w:cstheme="majorBidi"/>
          <w:b/>
          <w:bCs/>
          <w:sz w:val="40"/>
          <w:szCs w:val="40"/>
        </w:rPr>
        <w:t xml:space="preserve">Solar Array </w:t>
      </w:r>
      <w:r w:rsidR="169A191D" w:rsidRPr="17EFB0D1">
        <w:rPr>
          <w:rFonts w:asciiTheme="majorHAnsi" w:hAnsiTheme="majorHAnsi" w:cstheme="majorBidi"/>
          <w:b/>
          <w:bCs/>
          <w:sz w:val="40"/>
          <w:szCs w:val="40"/>
        </w:rPr>
        <w:t xml:space="preserve">Mesic Soil </w:t>
      </w:r>
      <w:r w:rsidR="008F2D66" w:rsidRPr="17EFB0D1">
        <w:rPr>
          <w:rFonts w:asciiTheme="majorHAnsi" w:hAnsiTheme="majorHAnsi" w:cstheme="majorBidi"/>
          <w:b/>
          <w:bCs/>
          <w:sz w:val="40"/>
          <w:szCs w:val="40"/>
        </w:rPr>
        <w:t>Northeast</w:t>
      </w:r>
      <w:r w:rsidR="002061A0" w:rsidRPr="17EFB0D1">
        <w:rPr>
          <w:rFonts w:asciiTheme="majorHAnsi" w:hAnsiTheme="majorHAnsi" w:cstheme="majorBidi"/>
          <w:b/>
          <w:bCs/>
          <w:sz w:val="40"/>
          <w:szCs w:val="40"/>
        </w:rPr>
        <w:t xml:space="preserve"> Seed</w:t>
      </w:r>
      <w:r w:rsidR="00830F5A" w:rsidRPr="17EFB0D1">
        <w:rPr>
          <w:rFonts w:asciiTheme="majorHAnsi" w:hAnsiTheme="majorHAnsi" w:cstheme="majorBidi"/>
          <w:b/>
          <w:bCs/>
          <w:sz w:val="40"/>
          <w:szCs w:val="40"/>
        </w:rPr>
        <w:t xml:space="preserve"> Mix </w:t>
      </w:r>
      <w:bookmarkEnd w:id="0"/>
      <w:r w:rsidR="00830F5A" w:rsidRPr="17EFB0D1">
        <w:rPr>
          <w:rFonts w:asciiTheme="majorHAnsi" w:hAnsiTheme="majorHAnsi" w:cstheme="majorBidi"/>
          <w:b/>
          <w:bCs/>
          <w:sz w:val="40"/>
          <w:szCs w:val="40"/>
        </w:rPr>
        <w:t xml:space="preserve">Guidance </w:t>
      </w:r>
    </w:p>
    <w:p w14:paraId="30C4132A" w14:textId="77777777" w:rsidR="00830F5A" w:rsidRDefault="00830F5A" w:rsidP="00830F5A">
      <w:pPr>
        <w:rPr>
          <w:rFonts w:asciiTheme="majorHAnsi" w:hAnsiTheme="majorHAnsi" w:cstheme="majorHAnsi"/>
          <w:b/>
          <w:bCs/>
        </w:rPr>
      </w:pPr>
      <w:r>
        <w:rPr>
          <w:rFonts w:asciiTheme="majorHAnsi" w:hAnsiTheme="majorHAnsi" w:cstheme="majorHAnsi"/>
          <w:b/>
          <w:bCs/>
        </w:rPr>
        <w:t>(MIX IMAGE)</w:t>
      </w:r>
    </w:p>
    <w:p w14:paraId="6D2006D9" w14:textId="77777777" w:rsidR="00830F5A" w:rsidRDefault="00830F5A" w:rsidP="00830F5A">
      <w:pPr>
        <w:rPr>
          <w:b/>
          <w:bCs/>
        </w:rPr>
      </w:pPr>
    </w:p>
    <w:p w14:paraId="00B3B5D0" w14:textId="28BC6496" w:rsidR="00830F5A" w:rsidRDefault="00830F5A" w:rsidP="00830F5A">
      <w:r w:rsidRPr="17EFB0D1">
        <w:rPr>
          <w:b/>
          <w:bCs/>
        </w:rPr>
        <w:t>Seed mix name:</w:t>
      </w:r>
      <w:r>
        <w:t xml:space="preserve"> </w:t>
      </w:r>
      <w:r w:rsidR="22C6CB34">
        <w:t>Mid Diversity Solar Array Mesic Soil Northeast 39-641</w:t>
      </w:r>
      <w:r>
        <w:t xml:space="preserve"> </w:t>
      </w:r>
    </w:p>
    <w:p w14:paraId="09528D29" w14:textId="686B2357" w:rsidR="00830F5A" w:rsidRDefault="00830F5A" w:rsidP="00830F5A">
      <w:r>
        <w:rPr>
          <w:b/>
          <w:bCs/>
        </w:rPr>
        <w:t>Geographic area:</w:t>
      </w:r>
      <w:r>
        <w:t xml:space="preserve"> </w:t>
      </w:r>
      <w:r w:rsidR="00CA7F95">
        <w:t>Northeastern</w:t>
      </w:r>
      <w:r w:rsidR="00431A61">
        <w:t xml:space="preserve"> </w:t>
      </w:r>
      <w:r>
        <w:t xml:space="preserve">Minnesota </w:t>
      </w:r>
    </w:p>
    <w:p w14:paraId="3EFE11E5" w14:textId="77777777" w:rsidR="00830F5A" w:rsidRDefault="00830F5A" w:rsidP="00830F5A">
      <w:r>
        <w:rPr>
          <w:b/>
          <w:bCs/>
        </w:rPr>
        <w:t xml:space="preserve">Year of development: </w:t>
      </w:r>
      <w:r>
        <w:t>2016</w:t>
      </w:r>
    </w:p>
    <w:p w14:paraId="340165C8" w14:textId="25EF77B1" w:rsidR="00830F5A" w:rsidRDefault="00830F5A" w:rsidP="00830F5A">
      <w:r>
        <w:rPr>
          <w:b/>
          <w:bCs/>
        </w:rPr>
        <w:t>Year/s of update:</w:t>
      </w:r>
      <w:r>
        <w:t xml:space="preserve">  202</w:t>
      </w:r>
      <w:r w:rsidR="003D3D93">
        <w:t>3</w:t>
      </w:r>
    </w:p>
    <w:p w14:paraId="34AA74E3" w14:textId="77777777" w:rsidR="00830F5A" w:rsidRDefault="00830F5A" w:rsidP="00830F5A">
      <w:r>
        <w:rPr>
          <w:b/>
          <w:bCs/>
        </w:rPr>
        <w:t>Status</w:t>
      </w:r>
      <w:r>
        <w:t xml:space="preserve"> </w:t>
      </w:r>
      <w:r>
        <w:rPr>
          <w:b/>
          <w:bCs/>
        </w:rPr>
        <w:t>(</w:t>
      </w:r>
      <w:r>
        <w:rPr>
          <w:b/>
          <w:bCs/>
          <w:i/>
          <w:iCs/>
        </w:rPr>
        <w:t>Standard or Pilot mix</w:t>
      </w:r>
      <w:r>
        <w:rPr>
          <w:b/>
          <w:bCs/>
        </w:rPr>
        <w:t>):</w:t>
      </w:r>
      <w:r>
        <w:t xml:space="preserve"> Pilot</w:t>
      </w:r>
    </w:p>
    <w:p w14:paraId="0A52EA08" w14:textId="77777777" w:rsidR="00830F5A" w:rsidRDefault="00830F5A" w:rsidP="00830F5A">
      <w:pPr>
        <w:rPr>
          <w:b/>
          <w:bCs/>
        </w:rPr>
      </w:pPr>
      <w:r>
        <w:rPr>
          <w:b/>
          <w:bCs/>
        </w:rPr>
        <w:t xml:space="preserve">Primary and Secondary Functions: </w:t>
      </w:r>
    </w:p>
    <w:p w14:paraId="29E8E5E9" w14:textId="38871BF5" w:rsidR="00830F5A" w:rsidRDefault="00830F5A" w:rsidP="00830F5A">
      <w:r>
        <w:rPr>
          <w:rStyle w:val="IntenseEmphasis"/>
          <w:color w:val="2F5496" w:themeColor="accent1" w:themeShade="BF"/>
        </w:rPr>
        <w:t>Primary</w:t>
      </w:r>
      <w:r>
        <w:t xml:space="preserve"> –</w:t>
      </w:r>
      <w:r w:rsidR="0013359A">
        <w:t xml:space="preserve"> Establish habitat </w:t>
      </w:r>
      <w:r w:rsidR="00431A61">
        <w:t>under</w:t>
      </w:r>
      <w:r w:rsidR="0013359A">
        <w:t xml:space="preserve"> solar panels that provides </w:t>
      </w:r>
      <w:r>
        <w:t>habitat for pollinators and other invertebrates</w:t>
      </w:r>
      <w:r w:rsidR="0013359A">
        <w:t xml:space="preserve">, </w:t>
      </w:r>
      <w:r>
        <w:t>improve</w:t>
      </w:r>
      <w:r w:rsidR="0013359A">
        <w:t>s</w:t>
      </w:r>
      <w:r>
        <w:t xml:space="preserve"> habitat for beneficial soil organisms</w:t>
      </w:r>
      <w:r w:rsidR="0013359A">
        <w:t xml:space="preserve"> and provides cooling of solar panels</w:t>
      </w:r>
      <w:r>
        <w:t xml:space="preserve"> </w:t>
      </w:r>
    </w:p>
    <w:p w14:paraId="66C8ED8A" w14:textId="629475D8" w:rsidR="00830F5A" w:rsidRDefault="00830F5A" w:rsidP="00830F5A">
      <w:r>
        <w:rPr>
          <w:rStyle w:val="IntenseEmphasis"/>
          <w:color w:val="2F5496" w:themeColor="accent1" w:themeShade="BF"/>
        </w:rPr>
        <w:lastRenderedPageBreak/>
        <w:t>Secondary</w:t>
      </w:r>
      <w:r>
        <w:t xml:space="preserve"> – Carbon sequestration, </w:t>
      </w:r>
      <w:r w:rsidR="0013359A">
        <w:t xml:space="preserve">habitat for birds and other </w:t>
      </w:r>
      <w:r>
        <w:t xml:space="preserve">wildlife </w:t>
      </w:r>
    </w:p>
    <w:p w14:paraId="454DB56D" w14:textId="60527D14" w:rsidR="00830F5A" w:rsidRDefault="00830F5A" w:rsidP="17EFB0D1">
      <w:pPr>
        <w:rPr>
          <w:rFonts w:eastAsia="Calibri"/>
          <w:color w:val="000000" w:themeColor="text1"/>
        </w:rPr>
      </w:pPr>
      <w:r w:rsidRPr="17EFB0D1">
        <w:rPr>
          <w:b/>
          <w:bCs/>
        </w:rPr>
        <w:t>Similar State Mixes:</w:t>
      </w:r>
      <w:r w:rsidR="1D6F782B" w:rsidRPr="17EFB0D1">
        <w:rPr>
          <w:rFonts w:eastAsia="Calibri"/>
          <w:color w:val="000000" w:themeColor="text1"/>
        </w:rPr>
        <w:t xml:space="preserve"> </w:t>
      </w:r>
      <w:r w:rsidR="7078F01D" w:rsidRPr="17EFB0D1">
        <w:rPr>
          <w:rFonts w:eastAsia="Calibri"/>
          <w:color w:val="000000" w:themeColor="text1"/>
        </w:rPr>
        <w:t xml:space="preserve">39-241 </w:t>
      </w:r>
      <w:r w:rsidR="1D6F782B" w:rsidRPr="17EFB0D1">
        <w:rPr>
          <w:rFonts w:eastAsia="Calibri"/>
          <w:color w:val="000000" w:themeColor="text1"/>
        </w:rPr>
        <w:t>Mid Diversity Solar Array Mesic Soil South and West, 39-241 Mid Diversity Solar Array Mesic Soil South and West, 29-221 Mid Diversity Solar Array Dry Soil South and West, 39-211A High Diversity Solar Array Mesic Soil South and West</w:t>
      </w:r>
    </w:p>
    <w:p w14:paraId="5772A8D8" w14:textId="77777777" w:rsidR="00627581" w:rsidRDefault="00627581" w:rsidP="00627581">
      <w:r>
        <w:rPr>
          <w:b/>
          <w:bCs/>
        </w:rPr>
        <w:t>Compatible NRCS Practice Standards:</w:t>
      </w:r>
      <w:r>
        <w:t xml:space="preserve"> Not designed to meet a standard</w:t>
      </w:r>
    </w:p>
    <w:p w14:paraId="64C43E35" w14:textId="77777777" w:rsidR="00627581" w:rsidRDefault="00627581" w:rsidP="00627581">
      <w:r>
        <w:rPr>
          <w:b/>
          <w:bCs/>
        </w:rPr>
        <w:t>Compatible Minnesota CRP Practices:</w:t>
      </w:r>
      <w:r>
        <w:t xml:space="preserve"> None</w:t>
      </w:r>
    </w:p>
    <w:p w14:paraId="57936BFE" w14:textId="77777777" w:rsidR="00627581" w:rsidRDefault="00627581" w:rsidP="00627581">
      <w:pPr>
        <w:spacing w:line="276" w:lineRule="auto"/>
        <w:rPr>
          <w:b/>
          <w:bCs/>
        </w:rPr>
      </w:pPr>
      <w:r>
        <w:rPr>
          <w:b/>
          <w:bCs/>
        </w:rPr>
        <w:t>Suitable Site Conditions</w:t>
      </w:r>
    </w:p>
    <w:p w14:paraId="4DA2C8F6" w14:textId="77777777" w:rsidR="00627581" w:rsidRDefault="00627581" w:rsidP="00627581">
      <w:r>
        <w:t xml:space="preserve">Areas with mesic soils and full sun for at least 70% of the day where land is being converted from other uses such as lawn or agricultural fields like row crops or pasture.  </w:t>
      </w:r>
    </w:p>
    <w:p w14:paraId="79046F76" w14:textId="77777777" w:rsidR="00627581" w:rsidRDefault="00627581" w:rsidP="00627581">
      <w:pPr>
        <w:spacing w:before="120" w:line="276" w:lineRule="auto"/>
        <w:rPr>
          <w:b/>
          <w:bCs/>
        </w:rPr>
      </w:pPr>
      <w:r>
        <w:rPr>
          <w:b/>
          <w:bCs/>
        </w:rPr>
        <w:t>Seed Mix Highlights</w:t>
      </w:r>
    </w:p>
    <w:p w14:paraId="3A3509DD" w14:textId="77777777" w:rsidR="00627581" w:rsidRDefault="00627581" w:rsidP="00627581">
      <w:pPr>
        <w:rPr>
          <w:bCs/>
        </w:rPr>
      </w:pPr>
      <w:r>
        <w:rPr>
          <w:bCs/>
        </w:rPr>
        <w:t>This mix has been designed for solar projects as a groundcover under panel as part of solar arrays to provide benefits to a wide range of wildlife species. The mix includes combinations of grasses, sedges, and forbs to provide year-round cover and forage to pollinators.</w:t>
      </w:r>
    </w:p>
    <w:p w14:paraId="1FC830D7" w14:textId="77777777" w:rsidR="00627581" w:rsidRDefault="00627581" w:rsidP="00627581">
      <w:pPr>
        <w:spacing w:before="120" w:line="276" w:lineRule="auto"/>
        <w:rPr>
          <w:b/>
          <w:bCs/>
        </w:rPr>
      </w:pPr>
      <w:r>
        <w:rPr>
          <w:b/>
          <w:bCs/>
        </w:rPr>
        <w:t>How to Customize the Mix for Unique Site Conditions and Goals</w:t>
      </w:r>
    </w:p>
    <w:p w14:paraId="5E065B81" w14:textId="77777777" w:rsidR="00627581" w:rsidRDefault="00627581" w:rsidP="00627581">
      <w:r>
        <w:t xml:space="preserve">Site conditions such as sunlight, soils, hydrology, and existing vegetation along with functional goals for the project such as pollinator habitat, carbon sequestration, and benefit to grassland bird species can all inform species selection and the modification of seed mixes. See the Additional Species List, which can be used to increase diversity. Use the </w:t>
      </w:r>
      <w:hyperlink r:id="rId14" w:history="1">
        <w:r>
          <w:rPr>
            <w:rStyle w:val="Hyperlink"/>
          </w:rPr>
          <w:t>BWSR Seed Mix Substitution Table</w:t>
        </w:r>
      </w:hyperlink>
      <w:r>
        <w:t xml:space="preserve"> when species are not available from vendors, or the landowner has alternative goals for the site.</w:t>
      </w:r>
    </w:p>
    <w:p w14:paraId="34F154EE" w14:textId="77777777" w:rsidR="00627581" w:rsidRDefault="00627581" w:rsidP="00627581">
      <w:pPr>
        <w:pStyle w:val="Default"/>
        <w:spacing w:before="120" w:line="276" w:lineRule="auto"/>
        <w:rPr>
          <w:b/>
          <w:bCs/>
          <w:sz w:val="22"/>
          <w:szCs w:val="22"/>
        </w:rPr>
      </w:pPr>
      <w:r>
        <w:rPr>
          <w:b/>
          <w:bCs/>
          <w:sz w:val="22"/>
          <w:szCs w:val="22"/>
        </w:rPr>
        <w:t>Site Preparation</w:t>
      </w:r>
    </w:p>
    <w:p w14:paraId="29540BF9" w14:textId="77777777" w:rsidR="00627581" w:rsidRDefault="00627581" w:rsidP="00627581">
      <w:pPr>
        <w:pStyle w:val="Default"/>
        <w:rPr>
          <w:sz w:val="22"/>
          <w:szCs w:val="22"/>
        </w:rPr>
      </w:pPr>
      <w:r>
        <w:rPr>
          <w:sz w:val="22"/>
          <w:szCs w:val="22"/>
        </w:rPr>
        <w:t xml:space="preserve">The primary goal of site preparation is to provide growing conditions that are good for native seed or plant establishment. Preparation methods may vary depending on site conditions. For example, sites with introduced perennial grasses such as smooth brome grass require different suppression techniques than sites that have been farmed with row crops. Site specific conditions should be considered when selecting site preparation techniques: current vegetation, potential desirable and undesirable species in the seed bank, previous pesticide use on site, and potential for soil erosion. Annual cover crops or row crops can be used in preparation for a native planting if they are not grown with persistent pesticides such as neonicotinoids or other long-lasting chemicals that may negatively impact pollinators or native vegetation establishment. For example, following soybean harvest, an un-tilled soybean field provides a good seedbed with potentially little plant residue for planting native prairie mixes. However, the chemical program used to grow soybeans could include herbicides that have a lengthy herbicide carryover. Make sure to research which chemicals were used in crop production to determine if there is a rotation restriction prior to planting. For fields where persistent chemicals have been used (including neonicotinoids or long-lived herbicides) it is recommended to plant a temporary cover crop for one or two seasons to allow the chemicals to break down in the soil. For more details on organic or pesticide-free site preparation techniques, see the Xerces Society guide,  </w:t>
      </w:r>
      <w:hyperlink r:id="rId15" w:history="1">
        <w:r>
          <w:rPr>
            <w:rStyle w:val="Hyperlink"/>
            <w:sz w:val="22"/>
            <w:szCs w:val="22"/>
          </w:rPr>
          <w:t>Organic Site Preparation for Wildflower Establishment</w:t>
        </w:r>
      </w:hyperlink>
      <w:r>
        <w:rPr>
          <w:sz w:val="22"/>
          <w:szCs w:val="22"/>
        </w:rPr>
        <w:t xml:space="preserve">. </w:t>
      </w:r>
    </w:p>
    <w:p w14:paraId="185C1D4F" w14:textId="77777777" w:rsidR="00627581" w:rsidRDefault="00627581" w:rsidP="00627581">
      <w:pPr>
        <w:autoSpaceDE w:val="0"/>
        <w:autoSpaceDN w:val="0"/>
        <w:adjustRightInd w:val="0"/>
        <w:spacing w:before="120"/>
        <w:rPr>
          <w:rFonts w:asciiTheme="minorHAnsi" w:hAnsiTheme="minorHAnsi" w:cstheme="minorHAnsi"/>
          <w:color w:val="000000"/>
        </w:rPr>
      </w:pPr>
      <w:r>
        <w:rPr>
          <w:rFonts w:asciiTheme="minorHAnsi" w:hAnsiTheme="minorHAnsi" w:cstheme="minorHAnsi"/>
          <w:b/>
          <w:bCs/>
          <w:i/>
          <w:iCs/>
          <w:color w:val="000000"/>
        </w:rPr>
        <w:t xml:space="preserve">Temporary Cover Crops </w:t>
      </w:r>
    </w:p>
    <w:p w14:paraId="20DD2EFA" w14:textId="77777777" w:rsidR="00627581" w:rsidRDefault="00627581" w:rsidP="00627581">
      <w:r>
        <w:rPr>
          <w:color w:val="000000"/>
        </w:rPr>
        <w:t xml:space="preserve">Short-lived temporary cover crops help stabilize soils in preparation for planting native seed mixes. This option can stabilize soil, and limit compaction and control weed pressure before installing permanent seed mixes. Cover crops such as oats (commonly used) should be mowed to 4-6 inches before seeds mature (or harvested upon maturity) to prevent re-seeding. </w:t>
      </w:r>
      <w:r w:rsidRPr="00BC3AD5">
        <w:rPr>
          <w:color w:val="000000"/>
        </w:rPr>
        <w:t>Residue</w:t>
      </w:r>
      <w:r>
        <w:rPr>
          <w:color w:val="000000"/>
        </w:rPr>
        <w:t xml:space="preserve"> from temporary cover crops should be minimized prior to seeding to increase seed to soil contact. It is common to seed into cover crop stubble as part of a fall dormant seeding.</w:t>
      </w:r>
    </w:p>
    <w:p w14:paraId="605FE70A" w14:textId="77777777" w:rsidR="00627581" w:rsidRDefault="00627581" w:rsidP="00627581">
      <w:pPr>
        <w:spacing w:before="120"/>
        <w:rPr>
          <w:b/>
          <w:bCs/>
        </w:rPr>
      </w:pPr>
      <w:r>
        <w:rPr>
          <w:b/>
          <w:bCs/>
        </w:rPr>
        <w:t xml:space="preserve">Seedbed preparation </w:t>
      </w:r>
    </w:p>
    <w:p w14:paraId="5A2F49A4" w14:textId="77777777" w:rsidR="00627581" w:rsidRDefault="00627581" w:rsidP="00627581">
      <w:pPr>
        <w:pStyle w:val="Default"/>
        <w:rPr>
          <w:sz w:val="22"/>
          <w:szCs w:val="22"/>
        </w:rPr>
      </w:pPr>
      <w:r>
        <w:rPr>
          <w:sz w:val="22"/>
          <w:szCs w:val="22"/>
        </w:rPr>
        <w:lastRenderedPageBreak/>
        <w:t xml:space="preserve">Methods used to prepare seedbeds vary depending on the type of seeding equipment used. If a traditional native seed drill will be used, a smooth, firm seedbed is required. Soybean fields usually are sufficiently prepared for a native seed drill. Sites that were recently tilled will require additional soil treatment such as light disking, field cultivation, harrowing and rolling to prepare a firm seedbed and prevent seed from being buried too deep. Native seeds have difficulty germinating if they are buried more than ¼” deep. Broadcast seeding can be done on any crop field. Fields that have been disked, should be cultipacked or allowed to settle before seeding. </w:t>
      </w:r>
    </w:p>
    <w:p w14:paraId="6328FEB4" w14:textId="77777777" w:rsidR="00627581" w:rsidRDefault="00627581" w:rsidP="00627581">
      <w:pPr>
        <w:pStyle w:val="Default"/>
      </w:pPr>
    </w:p>
    <w:p w14:paraId="36C02F56" w14:textId="77777777" w:rsidR="00627581" w:rsidRDefault="00627581" w:rsidP="00627581">
      <w:pPr>
        <w:spacing w:before="120"/>
        <w:rPr>
          <w:b/>
          <w:bCs/>
        </w:rPr>
      </w:pPr>
      <w:r>
        <w:rPr>
          <w:b/>
          <w:bCs/>
        </w:rPr>
        <w:t>Seeding Methods</w:t>
      </w:r>
    </w:p>
    <w:p w14:paraId="05E4B7F5" w14:textId="6B3F73EF" w:rsidR="00627581" w:rsidRDefault="00627581" w:rsidP="00627581">
      <w:r>
        <w:t xml:space="preserve">A variety of seeding equipment is used for upland </w:t>
      </w:r>
      <w:r w:rsidRPr="00BC3AD5">
        <w:t xml:space="preserve">native solar mixes </w:t>
      </w:r>
      <w:r>
        <w:t>including broadcast seeders, no-till native seed drills, Brillion seeders and Trillion seeders. Specialized native seed drills can handle a wide variety of seed (fluffy, smooth, large and small) and low seeding rates. Conventional grain drills are not capable of handling diverse seed sizes and are not recommended. Broadcast seeding is common for planting high or mid-diversity mixes. Broadcast seeding equipment should be used that is designed to spread mixes with different sized seeds (</w:t>
      </w:r>
      <w:r w:rsidR="001C7C6A">
        <w:t>e.g.,</w:t>
      </w:r>
      <w:r>
        <w:t xml:space="preserve"> Vicon Seeders). For solar projects it is common to use either a drill or broadcast seeder between panels and broadcast seeding under and around panels.</w:t>
      </w:r>
    </w:p>
    <w:p w14:paraId="3271F0F2" w14:textId="77777777" w:rsidR="00627581" w:rsidRDefault="00627581" w:rsidP="00627581"/>
    <w:p w14:paraId="58353D91" w14:textId="77777777" w:rsidR="00627581" w:rsidRDefault="00627581" w:rsidP="00627581">
      <w:pPr>
        <w:spacing w:before="120" w:line="276" w:lineRule="auto"/>
        <w:rPr>
          <w:b/>
          <w:bCs/>
        </w:rPr>
      </w:pPr>
      <w:r>
        <w:rPr>
          <w:b/>
          <w:bCs/>
        </w:rPr>
        <w:t xml:space="preserve">Seeding Dates </w:t>
      </w:r>
    </w:p>
    <w:p w14:paraId="0D87D2B9" w14:textId="77777777" w:rsidR="00627581" w:rsidRDefault="00627581" w:rsidP="00627581">
      <w:pPr>
        <w:rPr>
          <w:color w:val="000000"/>
        </w:rPr>
      </w:pPr>
      <w:r>
        <w:rPr>
          <w:color w:val="000000"/>
        </w:rPr>
        <w:t xml:space="preserve">Forb-dominated solar high and mid-diversity seed mixes, including this mix, can be installed in the spring or fall. Fall dormant plantings are preferred and allow seeds to naturally stratify and settle into the soil through periods of freezing and thawing over the winter. Spring seedings should be done on or around May 1-July 1 when soil temperatures are at least 60 degrees Fahrenheit or higher. Fall seeding should occur when soil temperatures are consistently below 50 degrees Fahrenheit (usually around October 15 in the northern half of the state and November 1 in the southern half of the state). Fall dormant seedings reduce weed pressure during the first year of growth because native cool-season grasses and forbs germinate earlier and compete with weed species right away. Frost seedings are also an option if the snow cover is shallow, ice-free, and winds are calm. For a frost seeding, seeding rates may need to be increased by 25-50 percent due to lower germination rates and loss of seed consumed by wildlife. </w:t>
      </w:r>
    </w:p>
    <w:p w14:paraId="6FB438E3" w14:textId="77777777" w:rsidR="00627581" w:rsidRDefault="00627581" w:rsidP="00627581">
      <w:pPr>
        <w:spacing w:before="120"/>
        <w:rPr>
          <w:b/>
          <w:bCs/>
        </w:rPr>
      </w:pPr>
      <w:r>
        <w:rPr>
          <w:b/>
          <w:bCs/>
        </w:rPr>
        <w:t xml:space="preserve">Management Methods </w:t>
      </w:r>
    </w:p>
    <w:p w14:paraId="6FF74EBA" w14:textId="77777777" w:rsidR="00627581" w:rsidRDefault="00627581" w:rsidP="00627581">
      <w:pPr>
        <w:spacing w:before="120"/>
        <w:rPr>
          <w:rFonts w:asciiTheme="minorHAnsi" w:hAnsiTheme="minorHAnsi" w:cstheme="minorHAnsi"/>
          <w:i/>
          <w:iCs/>
          <w:color w:val="2F5496" w:themeColor="accent1" w:themeShade="BF"/>
          <w:sz w:val="23"/>
          <w:szCs w:val="23"/>
        </w:rPr>
      </w:pPr>
      <w:r>
        <w:rPr>
          <w:rFonts w:asciiTheme="minorHAnsi" w:hAnsiTheme="minorHAnsi" w:cstheme="minorHAnsi"/>
          <w:i/>
          <w:iCs/>
          <w:color w:val="2F5496" w:themeColor="accent1" w:themeShade="BF"/>
          <w:sz w:val="23"/>
          <w:szCs w:val="23"/>
        </w:rPr>
        <w:t>Establishment Mowing and Grazing</w:t>
      </w:r>
      <w:r>
        <w:rPr>
          <w:rFonts w:asciiTheme="minorHAnsi" w:hAnsiTheme="minorHAnsi" w:cstheme="minorHAnsi"/>
          <w:i/>
          <w:iCs/>
          <w:sz w:val="23"/>
          <w:szCs w:val="23"/>
        </w:rPr>
        <w:t>–</w:t>
      </w:r>
      <w:r>
        <w:rPr>
          <w:rFonts w:asciiTheme="minorHAnsi" w:hAnsiTheme="minorHAnsi" w:cstheme="minorHAnsi"/>
          <w:i/>
          <w:iCs/>
          <w:color w:val="2F5496" w:themeColor="accent1" w:themeShade="BF"/>
          <w:sz w:val="23"/>
          <w:szCs w:val="23"/>
        </w:rPr>
        <w:t xml:space="preserve"> </w:t>
      </w:r>
      <w:r>
        <w:t xml:space="preserve">Mowing or grazing can be an important step during the establishment of native seed mixes (first three to five years). The </w:t>
      </w:r>
      <w:bookmarkStart w:id="1" w:name="_Hlk130807161"/>
      <w:r>
        <w:t>frequency and duration of mowing will vary depending on the local climate and weed pressure at the site</w:t>
      </w:r>
      <w:bookmarkEnd w:id="1"/>
      <w:r>
        <w:t xml:space="preserve">. Expect to mow or graze at least twice during the first season and once during the second season to decrease weed competition and to provide sufficient sunlight for seedlings. Mowing or grazing should be conducted before weeds mature and seed out. It is important that mowed vegetation does not smother the planting; therefore, very productive sites may need to be mowed more often in the first year to reduce the mulching effect. Flail mowers are preferred because they cut the vegetation into smaller pieces and doesn’t leave a thick layer of thatch. Vegetation should be mowed or grazed to between four and six inches before seed is allowed to set (usually as weeds reach knee-height or 12-18 inches). Mower height should be raised as native plants establish, to avoid cutting buds or flowers. Mowing or grazing new plantings too short can reduce beneficial outcomes of a successful planting. Some grassland managers see native planting establishment success without mowing, but this varies depending on site conditions (such as soil productivity) and weed pressure. </w:t>
      </w:r>
      <w:bookmarkStart w:id="2" w:name="_Hlk130806693"/>
      <w:r>
        <w:t>If mowing large sections of the planting, consider waiting until after July 15 to protect game and songbird nesting habitat. Mowing after October 1 assists Monarch butterflies by maintaining flower resources as they migrate south</w:t>
      </w:r>
      <w:bookmarkEnd w:id="2"/>
    </w:p>
    <w:p w14:paraId="7D9435EB" w14:textId="77777777" w:rsidR="00627581" w:rsidRDefault="00627581" w:rsidP="00627581">
      <w:pPr>
        <w:pStyle w:val="Default"/>
        <w:spacing w:before="120"/>
        <w:rPr>
          <w:rFonts w:asciiTheme="minorHAnsi" w:hAnsiTheme="minorHAnsi" w:cstheme="minorHAnsi"/>
          <w:color w:val="2F5496" w:themeColor="accent1" w:themeShade="BF"/>
          <w:sz w:val="23"/>
          <w:szCs w:val="23"/>
        </w:rPr>
      </w:pPr>
      <w:r>
        <w:rPr>
          <w:rFonts w:asciiTheme="minorHAnsi" w:hAnsiTheme="minorHAnsi" w:cstheme="minorHAnsi"/>
          <w:i/>
          <w:iCs/>
          <w:color w:val="2F5496" w:themeColor="accent1" w:themeShade="BF"/>
          <w:sz w:val="23"/>
          <w:szCs w:val="23"/>
        </w:rPr>
        <w:lastRenderedPageBreak/>
        <w:t xml:space="preserve">Spot Mowing </w:t>
      </w:r>
      <w:r>
        <w:rPr>
          <w:rFonts w:asciiTheme="minorHAnsi" w:hAnsiTheme="minorHAnsi" w:cstheme="minorHAnsi"/>
          <w:i/>
          <w:iCs/>
          <w:color w:val="auto"/>
          <w:sz w:val="23"/>
          <w:szCs w:val="23"/>
        </w:rPr>
        <w:t>–</w:t>
      </w:r>
      <w:r>
        <w:rPr>
          <w:rFonts w:asciiTheme="minorHAnsi" w:hAnsiTheme="minorHAnsi" w:cstheme="minorHAnsi"/>
          <w:i/>
          <w:iCs/>
          <w:color w:val="2F5496" w:themeColor="accent1" w:themeShade="BF"/>
          <w:sz w:val="23"/>
          <w:szCs w:val="23"/>
        </w:rPr>
        <w:t xml:space="preserve"> </w:t>
      </w:r>
      <w:r>
        <w:t xml:space="preserve">As the native planting is establishing, it may be beneficial to spot mow or weed trim areas with invasive or noxious plants. Spot-mowing should be done at a raised height between 4-6 inches to target invasive plants and to avoid damaging nearby native species. Spot mowing to minimize the abundance and frequency of invasive or noxious weeds can be done every year to increase diversity and functionality of the planting. A list of noxious/invasive weed species that should be addressed can be viewed at the </w:t>
      </w:r>
      <w:hyperlink r:id="rId16" w:anchor=":~:text=State%20Prohibited%20Noxious%20Weeds%20%20%20%20,%20%202012%20%2012%20more%20rows%20" w:history="1">
        <w:r>
          <w:rPr>
            <w:rStyle w:val="Hyperlink"/>
          </w:rPr>
          <w:t>Minnesota Department of Agriculture’s website</w:t>
        </w:r>
      </w:hyperlink>
      <w:r>
        <w:t xml:space="preserve">. </w:t>
      </w:r>
    </w:p>
    <w:p w14:paraId="39E57E6B" w14:textId="38EAD9E3" w:rsidR="00627581" w:rsidRDefault="00627581" w:rsidP="00627581">
      <w:pPr>
        <w:pStyle w:val="Default"/>
        <w:spacing w:before="120"/>
        <w:rPr>
          <w:rFonts w:cstheme="minorHAnsi"/>
          <w:color w:val="212121"/>
          <w:sz w:val="22"/>
          <w:szCs w:val="22"/>
          <w:shd w:val="clear" w:color="auto" w:fill="FFFFFF"/>
        </w:rPr>
      </w:pPr>
      <w:r w:rsidRPr="14F428D6">
        <w:rPr>
          <w:rFonts w:asciiTheme="minorHAnsi" w:hAnsiTheme="minorHAnsi" w:cstheme="minorBidi"/>
          <w:i/>
          <w:iCs/>
          <w:color w:val="2F5496" w:themeColor="accent1" w:themeShade="BF"/>
          <w:sz w:val="23"/>
          <w:szCs w:val="23"/>
        </w:rPr>
        <w:t xml:space="preserve">Spot Management of Weeds </w:t>
      </w:r>
      <w:r w:rsidRPr="14F428D6">
        <w:rPr>
          <w:rFonts w:asciiTheme="minorHAnsi" w:hAnsiTheme="minorHAnsi" w:cstheme="minorBidi"/>
          <w:color w:val="auto"/>
          <w:sz w:val="23"/>
          <w:szCs w:val="23"/>
        </w:rPr>
        <w:t xml:space="preserve">– </w:t>
      </w:r>
      <w:bookmarkStart w:id="3" w:name="_Hlk130810319"/>
      <w:r>
        <w:rPr>
          <w:sz w:val="22"/>
          <w:szCs w:val="22"/>
        </w:rPr>
        <w:t xml:space="preserve">Some persistent perennial weeds may require digging, pulling, girdling, smothering or spot treatment with herbicides for sufficient control. Some persistent perennial plants include: reed canary grass, smooth brome, quack grass, purple loosestrife, Canada thistle, Kentucky bluegrass, crown vetch, birds-foot trefoil, and woody species, such as box elder, common buckthorn, Siberian elm, and Tartarian honeysuckle. Methods should be conducted carefully during the early establishment phase, to avoid adverse impacts to native plant seedlings. Herbicides should only be used on persistent perennial weeds; most other weeds will be excluded or occur in low frequencies and abundance over time as the native planting matures. </w:t>
      </w:r>
      <w:r w:rsidRPr="14F428D6">
        <w:rPr>
          <w:rFonts w:cstheme="minorBidi"/>
          <w:color w:val="212121"/>
          <w:sz w:val="22"/>
          <w:szCs w:val="22"/>
          <w:shd w:val="clear" w:color="auto" w:fill="FFFFFF"/>
        </w:rPr>
        <w:t xml:space="preserve">Herbicide use should be species specific, sprayed in a discriminating and targeted way (minimizing non-target organisms), and applied according to rates specified on the label. </w:t>
      </w:r>
      <w:r w:rsidRPr="00C62524">
        <w:t xml:space="preserve">A licensed applicator </w:t>
      </w:r>
      <w:r>
        <w:t>may be needed</w:t>
      </w:r>
      <w:r w:rsidRPr="00C62524">
        <w:t xml:space="preserve"> to apply herbicide</w:t>
      </w:r>
      <w:r>
        <w:t>(s)</w:t>
      </w:r>
      <w:r w:rsidRPr="00C62524">
        <w:t>.</w:t>
      </w:r>
      <w:r>
        <w:t xml:space="preserve"> </w:t>
      </w:r>
      <w:r w:rsidRPr="14F428D6">
        <w:rPr>
          <w:rFonts w:cstheme="minorBidi"/>
          <w:color w:val="212121"/>
          <w:sz w:val="22"/>
          <w:szCs w:val="22"/>
          <w:shd w:val="clear" w:color="auto" w:fill="FFFFFF"/>
        </w:rPr>
        <w:t>All pesticides should be selected and applied in a manner that minimizes risks to human health, beneficial and non</w:t>
      </w:r>
      <w:r>
        <w:rPr>
          <w:rFonts w:cstheme="minorBidi"/>
          <w:color w:val="212121"/>
          <w:sz w:val="22"/>
          <w:szCs w:val="22"/>
          <w:shd w:val="clear" w:color="auto" w:fill="FFFFFF"/>
        </w:rPr>
        <w:t>-</w:t>
      </w:r>
      <w:r w:rsidRPr="14F428D6">
        <w:rPr>
          <w:rFonts w:cstheme="minorBidi"/>
          <w:color w:val="212121"/>
          <w:sz w:val="22"/>
          <w:szCs w:val="22"/>
          <w:shd w:val="clear" w:color="auto" w:fill="FFFFFF"/>
        </w:rPr>
        <w:t>target organisms, and the environment.</w:t>
      </w:r>
      <w:r w:rsidRPr="00E36E17">
        <w:t xml:space="preserve"> </w:t>
      </w:r>
      <w:r w:rsidRPr="00C62524">
        <w:t>Plantings that include both grasses and forbs s</w:t>
      </w:r>
      <w:r>
        <w:t xml:space="preserve">hould never be broadcast-sprayed. </w:t>
      </w:r>
      <w:r w:rsidRPr="14F428D6">
        <w:rPr>
          <w:rFonts w:cstheme="minorBidi"/>
          <w:color w:val="212121"/>
          <w:sz w:val="22"/>
          <w:szCs w:val="22"/>
          <w:shd w:val="clear" w:color="auto" w:fill="FFFFFF"/>
        </w:rPr>
        <w:t xml:space="preserve"> </w:t>
      </w:r>
      <w:r w:rsidRPr="14F428D6">
        <w:rPr>
          <w:color w:val="000000" w:themeColor="text1"/>
          <w:sz w:val="22"/>
          <w:szCs w:val="22"/>
        </w:rPr>
        <w:t>Mini</w:t>
      </w:r>
      <w:r>
        <w:rPr>
          <w:color w:val="000000" w:themeColor="text1"/>
          <w:sz w:val="22"/>
          <w:szCs w:val="22"/>
        </w:rPr>
        <w:t>mal</w:t>
      </w:r>
      <w:r w:rsidRPr="14F428D6">
        <w:rPr>
          <w:color w:val="000000" w:themeColor="text1"/>
          <w:sz w:val="22"/>
          <w:szCs w:val="22"/>
        </w:rPr>
        <w:t xml:space="preserve"> herbicide</w:t>
      </w:r>
      <w:r>
        <w:rPr>
          <w:color w:val="000000" w:themeColor="text1"/>
          <w:sz w:val="22"/>
          <w:szCs w:val="22"/>
        </w:rPr>
        <w:t xml:space="preserve"> use is recommended the first year of planting. Targeted spot Spraying can begin in</w:t>
      </w:r>
      <w:r w:rsidRPr="14F428D6">
        <w:rPr>
          <w:color w:val="000000" w:themeColor="text1"/>
          <w:sz w:val="22"/>
          <w:szCs w:val="22"/>
        </w:rPr>
        <w:t xml:space="preserve"> year </w:t>
      </w:r>
      <w:r w:rsidR="001C7C6A" w:rsidRPr="14F428D6">
        <w:rPr>
          <w:color w:val="000000" w:themeColor="text1"/>
          <w:sz w:val="22"/>
          <w:szCs w:val="22"/>
        </w:rPr>
        <w:t>2</w:t>
      </w:r>
      <w:r w:rsidR="001C7C6A">
        <w:rPr>
          <w:color w:val="000000" w:themeColor="text1"/>
          <w:sz w:val="22"/>
          <w:szCs w:val="22"/>
        </w:rPr>
        <w:t xml:space="preserve"> unless</w:t>
      </w:r>
      <w:r w:rsidRPr="14F428D6">
        <w:rPr>
          <w:color w:val="000000" w:themeColor="text1"/>
          <w:sz w:val="22"/>
          <w:szCs w:val="22"/>
        </w:rPr>
        <w:t xml:space="preserve"> significant problem weeds show up.</w:t>
      </w:r>
      <w:r>
        <w:rPr>
          <w:rFonts w:cstheme="minorHAnsi"/>
          <w:color w:val="212121"/>
          <w:sz w:val="22"/>
          <w:szCs w:val="22"/>
          <w:shd w:val="clear" w:color="auto" w:fill="FFFFFF"/>
        </w:rPr>
        <w:softHyphen/>
      </w:r>
      <w:r>
        <w:rPr>
          <w:rFonts w:cstheme="minorHAnsi"/>
          <w:color w:val="212121"/>
          <w:sz w:val="22"/>
          <w:szCs w:val="22"/>
          <w:shd w:val="clear" w:color="auto" w:fill="FFFFFF"/>
        </w:rPr>
        <w:softHyphen/>
      </w:r>
      <w:r>
        <w:rPr>
          <w:rFonts w:cstheme="minorHAnsi"/>
          <w:color w:val="212121"/>
          <w:sz w:val="22"/>
          <w:szCs w:val="22"/>
          <w:shd w:val="clear" w:color="auto" w:fill="FFFFFF"/>
        </w:rPr>
        <w:softHyphen/>
      </w:r>
      <w:bookmarkEnd w:id="3"/>
    </w:p>
    <w:p w14:paraId="342FA710" w14:textId="77777777" w:rsidR="00627581" w:rsidRDefault="00627581" w:rsidP="00627581">
      <w:pPr>
        <w:pStyle w:val="Default"/>
        <w:spacing w:before="120"/>
        <w:rPr>
          <w:rFonts w:cstheme="minorHAnsi"/>
          <w:color w:val="212121"/>
          <w:sz w:val="22"/>
          <w:szCs w:val="22"/>
          <w:shd w:val="clear" w:color="auto" w:fill="FFFFFF"/>
        </w:rPr>
      </w:pPr>
    </w:p>
    <w:p w14:paraId="2328E2A3" w14:textId="77777777" w:rsidR="00627581" w:rsidRPr="00C62524" w:rsidRDefault="00CA7F95" w:rsidP="00627581">
      <w:pPr>
        <w:rPr>
          <w:szCs w:val="24"/>
        </w:rPr>
      </w:pPr>
      <w:hyperlink r:id="rId17" w:history="1">
        <w:r w:rsidR="00627581" w:rsidRPr="007E1F7C">
          <w:rPr>
            <w:rStyle w:val="Hyperlink"/>
            <w:szCs w:val="24"/>
          </w:rPr>
          <w:t>The Midwest Invasive Plant Control Database</w:t>
        </w:r>
      </w:hyperlink>
      <w:r w:rsidR="00627581" w:rsidRPr="00C62524">
        <w:t xml:space="preserve"> provides a compilation of control methods for many common invasive plants.</w:t>
      </w:r>
      <w:r w:rsidR="00627581">
        <w:t xml:space="preserve"> Some noxious or invasive weeds do not respond well to spraying so managers are encouraged to consider the method that will do the least amount of harm to overall planting health.</w:t>
      </w:r>
      <w:r w:rsidR="00627581" w:rsidRPr="003A24B1">
        <w:rPr>
          <w:color w:val="000000" w:themeColor="text1"/>
        </w:rPr>
        <w:t xml:space="preserve"> </w:t>
      </w:r>
    </w:p>
    <w:p w14:paraId="728B482D" w14:textId="77777777" w:rsidR="00627581" w:rsidRDefault="00627581" w:rsidP="00627581">
      <w:r>
        <w:t>T</w:t>
      </w:r>
      <w:r w:rsidRPr="00C62524">
        <w:t xml:space="preserve">o prevent inadvertent </w:t>
      </w:r>
      <w:r>
        <w:t xml:space="preserve">aerial </w:t>
      </w:r>
      <w:r w:rsidRPr="00C62524">
        <w:t>spraying of the prairie, it may be advantageous to be placed o</w:t>
      </w:r>
      <w:r>
        <w:t xml:space="preserve">n the do not spray list at the local farm co-op. </w:t>
      </w:r>
      <w:r w:rsidRPr="00C62524">
        <w:t>This will help prevent d</w:t>
      </w:r>
      <w:r>
        <w:t>amage to your prairie planting.</w:t>
      </w:r>
    </w:p>
    <w:p w14:paraId="645CD2B1" w14:textId="77777777" w:rsidR="00627581" w:rsidRDefault="00627581" w:rsidP="00627581"/>
    <w:p w14:paraId="580BC351" w14:textId="77777777" w:rsidR="00627581" w:rsidRDefault="00627581" w:rsidP="00627581">
      <w:pPr>
        <w:spacing w:before="120"/>
        <w:rPr>
          <w:b/>
          <w:bCs/>
        </w:rPr>
      </w:pPr>
      <w:r>
        <w:rPr>
          <w:b/>
          <w:bCs/>
        </w:rPr>
        <w:t>What to Expect in Year 1</w:t>
      </w:r>
    </w:p>
    <w:p w14:paraId="5650CD4C" w14:textId="77777777" w:rsidR="00627581" w:rsidRDefault="00627581" w:rsidP="00627581">
      <w:r>
        <w:t xml:space="preserve">During the first year of establishment, many perennial native grasses, sedges and flowers will remain about one to three inches tall depending on site conditions. Most of their growth occurs below ground as they develop extensive root systems. Annual species will flower and grow to maturity. Mowing annual agricultural weeds (foxtail, barnyard grass, ragweed etc.) reduces competition, allowing native plant seedlings to receive sufficient water and sunlight. The planting may have a somewhat weedy appearance in the first year (see establishment mowing paragraph above). </w:t>
      </w:r>
    </w:p>
    <w:p w14:paraId="74E0B266" w14:textId="77777777" w:rsidR="00627581" w:rsidRDefault="00627581" w:rsidP="00627581">
      <w:r>
        <w:t>(IMAGE)</w:t>
      </w:r>
    </w:p>
    <w:p w14:paraId="6B28F26E" w14:textId="77777777" w:rsidR="00627581" w:rsidRDefault="00627581" w:rsidP="00627581">
      <w:pPr>
        <w:spacing w:before="120"/>
        <w:rPr>
          <w:b/>
          <w:bCs/>
        </w:rPr>
      </w:pPr>
      <w:r>
        <w:rPr>
          <w:b/>
          <w:bCs/>
        </w:rPr>
        <w:t>What to Expect in Year 2</w:t>
      </w:r>
    </w:p>
    <w:p w14:paraId="1CE95E13" w14:textId="77777777" w:rsidR="00627581" w:rsidRDefault="00627581" w:rsidP="00627581">
      <w:r>
        <w:t xml:space="preserve">During year two, some of the perennial native grasses, sedges and flowers may reach their mature height and some may even flower. Depending on when the seeding occurred (spring or dormant), there may be many first-year native seedlings germinating alongside established native plants. Mowing or grazing may still play a key role in managing weeds and promoting native seedling growth. </w:t>
      </w:r>
    </w:p>
    <w:p w14:paraId="3FCAB8F9" w14:textId="77777777" w:rsidR="00627581" w:rsidRDefault="00627581" w:rsidP="00627581">
      <w:r>
        <w:t>(IMAGE)</w:t>
      </w:r>
    </w:p>
    <w:p w14:paraId="5F26F987" w14:textId="77777777" w:rsidR="00627581" w:rsidRDefault="00627581" w:rsidP="00627581">
      <w:pPr>
        <w:spacing w:before="120"/>
        <w:rPr>
          <w:b/>
          <w:bCs/>
        </w:rPr>
      </w:pPr>
      <w:r>
        <w:rPr>
          <w:b/>
          <w:bCs/>
        </w:rPr>
        <w:t>What to Expect in Year 3 and Beyond</w:t>
      </w:r>
    </w:p>
    <w:p w14:paraId="753F9E69" w14:textId="77777777" w:rsidR="00627581" w:rsidRDefault="00627581" w:rsidP="00627581">
      <w:r>
        <w:t xml:space="preserve">By the end of year three many of the native plants should start flowering. There may be some long-lived species that are slow to establish and may not show up for several years. </w:t>
      </w:r>
    </w:p>
    <w:p w14:paraId="24AD1157" w14:textId="77777777" w:rsidR="00627581" w:rsidRDefault="00627581" w:rsidP="00627581">
      <w:pPr>
        <w:spacing w:before="120"/>
        <w:rPr>
          <w:b/>
          <w:bCs/>
        </w:rPr>
      </w:pPr>
      <w:r>
        <w:rPr>
          <w:b/>
          <w:bCs/>
        </w:rPr>
        <w:lastRenderedPageBreak/>
        <w:t>Problem Solving</w:t>
      </w:r>
    </w:p>
    <w:p w14:paraId="1E7EFF5D" w14:textId="7FF3FDCA" w:rsidR="00627581" w:rsidRDefault="00627581" w:rsidP="00627581">
      <w:pPr>
        <w:spacing w:before="120"/>
      </w:pPr>
      <w:r>
        <w:rPr>
          <w:rStyle w:val="IntenseEmphasis"/>
          <w:color w:val="2F5496" w:themeColor="accent1" w:themeShade="BF"/>
        </w:rPr>
        <w:t>Poor Establishment After Year 1</w:t>
      </w:r>
      <w:r>
        <w:rPr>
          <w:color w:val="2F5496" w:themeColor="accent1" w:themeShade="BF"/>
        </w:rPr>
        <w:t xml:space="preserve"> </w:t>
      </w:r>
      <w:r>
        <w:t xml:space="preserve">– It is often difficult to determine if seeding is successful during the first year, as establishment may vary depending on weather conditions, site preparation, and site conditions.  Species germinate and establish at different </w:t>
      </w:r>
      <w:r w:rsidR="001C7C6A">
        <w:t>rates,</w:t>
      </w:r>
      <w:r>
        <w:t xml:space="preserve"> and some may be slow to establish. Seed establishment is often delayed during drought conditions. Corrective actions should generally not occur until year 2. Looks for species such as Black-Eyed Susan seedlings in year 1 for confirmation the seeding was a success.</w:t>
      </w:r>
    </w:p>
    <w:p w14:paraId="09175493" w14:textId="77777777" w:rsidR="00627581" w:rsidRDefault="00627581" w:rsidP="00627581">
      <w:pPr>
        <w:spacing w:before="120"/>
      </w:pPr>
      <w:r>
        <w:rPr>
          <w:rStyle w:val="IntenseEmphasis"/>
          <w:color w:val="2F5496" w:themeColor="accent1" w:themeShade="BF"/>
        </w:rPr>
        <w:t>Poor Establishment After Year 2</w:t>
      </w:r>
      <w:r>
        <w:rPr>
          <w:color w:val="2F5496" w:themeColor="accent1" w:themeShade="BF"/>
        </w:rPr>
        <w:t xml:space="preserve"> </w:t>
      </w:r>
      <w:r>
        <w:t xml:space="preserve">– If native plant seedlings are not establishing about every one to two feet it may be necessary to interseed the planting. Monitor the site during the growing season to determine which species are present, and which species may need to be supplemented. Interseeding should be conducted after the second growing season. </w:t>
      </w:r>
    </w:p>
    <w:p w14:paraId="5F14514F" w14:textId="77777777" w:rsidR="00627581" w:rsidRDefault="00627581" w:rsidP="00627581">
      <w:pPr>
        <w:spacing w:before="120"/>
      </w:pPr>
      <w:r>
        <w:rPr>
          <w:rStyle w:val="IntenseQuoteChar"/>
          <w:color w:val="2F5496" w:themeColor="accent1" w:themeShade="BF"/>
        </w:rPr>
        <w:t>High Annual and Biennial Weed Competition</w:t>
      </w:r>
      <w:r>
        <w:rPr>
          <w:color w:val="2F5496" w:themeColor="accent1" w:themeShade="BF"/>
        </w:rPr>
        <w:t xml:space="preserve"> </w:t>
      </w:r>
      <w:r>
        <w:t xml:space="preserve">– Annual and biennial weed competition is generally not a concern as they are short lived and frequent mowing in the first year of establishment reduces their contributions to the seed bank. Even without mowing, perennial native plants tend to outcompete annual and biennial weeds as the planting matures.  </w:t>
      </w:r>
    </w:p>
    <w:p w14:paraId="29802F99" w14:textId="77777777" w:rsidR="00627581" w:rsidRDefault="00627581" w:rsidP="00627581">
      <w:pPr>
        <w:spacing w:before="120"/>
      </w:pPr>
      <w:r>
        <w:rPr>
          <w:rStyle w:val="IntenseEmphasis"/>
          <w:color w:val="2F5496" w:themeColor="accent1" w:themeShade="BF"/>
        </w:rPr>
        <w:t>High Perennial Weed Competition</w:t>
      </w:r>
      <w:r>
        <w:rPr>
          <w:color w:val="2F5496" w:themeColor="accent1" w:themeShade="BF"/>
        </w:rPr>
        <w:t xml:space="preserve"> </w:t>
      </w:r>
      <w:r>
        <w:t xml:space="preserve">– Dense establishment of perennial weed species can be a problem as they can prevent the establishment of native species. Prescribed burning, prescribed grazing, and/or spot herbicide application may be needed to manage perennial weeds.  </w:t>
      </w:r>
    </w:p>
    <w:p w14:paraId="35AEC9A3" w14:textId="4342CD58" w:rsidR="00627581" w:rsidRDefault="00627581" w:rsidP="00627581">
      <w:pPr>
        <w:spacing w:before="120"/>
      </w:pPr>
      <w:r>
        <w:rPr>
          <w:rStyle w:val="IntenseEmphasis"/>
          <w:color w:val="2F5496" w:themeColor="accent1" w:themeShade="BF"/>
        </w:rPr>
        <w:t>Low Forb Diversity After Year 3</w:t>
      </w:r>
      <w:r>
        <w:rPr>
          <w:color w:val="2F5496" w:themeColor="accent1" w:themeShade="BF"/>
        </w:rPr>
        <w:t xml:space="preserve"> </w:t>
      </w:r>
      <w:r>
        <w:t xml:space="preserve">– If grasses and sedges are successfully establishing but there is a lack of forbs, it is recommended to inter-seed additional forbs in late fall or after spring mowing or grazing. See the </w:t>
      </w:r>
      <w:hyperlink r:id="rId18" w:history="1">
        <w:r>
          <w:rPr>
            <w:rStyle w:val="Hyperlink"/>
            <w:color w:val="2F5496" w:themeColor="accent1" w:themeShade="BF"/>
          </w:rPr>
          <w:t>Xerces Society guide</w:t>
        </w:r>
      </w:hyperlink>
      <w:r>
        <w:t xml:space="preserve"> for additional information and guidance about inter-seeding wildflowers.</w:t>
      </w:r>
    </w:p>
    <w:p w14:paraId="0D7A4FE1" w14:textId="77777777" w:rsidR="00627581" w:rsidRDefault="00627581" w:rsidP="00627581"/>
    <w:p w14:paraId="55DD389F" w14:textId="77777777" w:rsidR="00830F5A" w:rsidRDefault="00830F5A" w:rsidP="00627581"/>
    <w:sectPr w:rsidR="00830F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5A"/>
    <w:rsid w:val="0013359A"/>
    <w:rsid w:val="001C7C6A"/>
    <w:rsid w:val="002061A0"/>
    <w:rsid w:val="00233FE6"/>
    <w:rsid w:val="003D3D93"/>
    <w:rsid w:val="003E1E91"/>
    <w:rsid w:val="00431A61"/>
    <w:rsid w:val="00520622"/>
    <w:rsid w:val="00550BEA"/>
    <w:rsid w:val="00627581"/>
    <w:rsid w:val="00830F5A"/>
    <w:rsid w:val="008F2D66"/>
    <w:rsid w:val="00961D6C"/>
    <w:rsid w:val="00A0135F"/>
    <w:rsid w:val="00A41AAF"/>
    <w:rsid w:val="00AC180D"/>
    <w:rsid w:val="00B748DC"/>
    <w:rsid w:val="00CA7F95"/>
    <w:rsid w:val="00D72A58"/>
    <w:rsid w:val="00F05E27"/>
    <w:rsid w:val="00FE42A6"/>
    <w:rsid w:val="169A191D"/>
    <w:rsid w:val="17EFB0D1"/>
    <w:rsid w:val="1D6F782B"/>
    <w:rsid w:val="22C6CB34"/>
    <w:rsid w:val="25650670"/>
    <w:rsid w:val="2F4FB0B5"/>
    <w:rsid w:val="42392FD2"/>
    <w:rsid w:val="48714493"/>
    <w:rsid w:val="7078F01D"/>
    <w:rsid w:val="774D2469"/>
    <w:rsid w:val="7C21F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5A3EF"/>
  <w15:chartTrackingRefBased/>
  <w15:docId w15:val="{8C16655C-ADCB-4EEC-AFAC-553C9E72A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F5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0F5A"/>
    <w:rPr>
      <w:color w:val="0563C1" w:themeColor="hyperlink"/>
      <w:u w:val="single"/>
    </w:rPr>
  </w:style>
  <w:style w:type="paragraph" w:styleId="IntenseQuote">
    <w:name w:val="Intense Quote"/>
    <w:basedOn w:val="Normal"/>
    <w:next w:val="Normal"/>
    <w:link w:val="IntenseQuoteChar"/>
    <w:uiPriority w:val="30"/>
    <w:qFormat/>
    <w:rsid w:val="00830F5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30F5A"/>
    <w:rPr>
      <w:rFonts w:ascii="Calibri" w:hAnsi="Calibri" w:cs="Calibri"/>
      <w:i/>
      <w:iCs/>
      <w:color w:val="4472C4" w:themeColor="accent1"/>
    </w:rPr>
  </w:style>
  <w:style w:type="paragraph" w:customStyle="1" w:styleId="Default">
    <w:name w:val="Default"/>
    <w:rsid w:val="00830F5A"/>
    <w:pPr>
      <w:autoSpaceDE w:val="0"/>
      <w:autoSpaceDN w:val="0"/>
      <w:adjustRightInd w:val="0"/>
      <w:spacing w:after="0" w:line="240" w:lineRule="auto"/>
    </w:pPr>
    <w:rPr>
      <w:rFonts w:ascii="Calibri" w:hAnsi="Calibri" w:cs="Calibri"/>
      <w:color w:val="000000"/>
      <w:sz w:val="24"/>
      <w:szCs w:val="24"/>
    </w:rPr>
  </w:style>
  <w:style w:type="character" w:styleId="IntenseEmphasis">
    <w:name w:val="Intense Emphasis"/>
    <w:basedOn w:val="DefaultParagraphFont"/>
    <w:uiPriority w:val="21"/>
    <w:qFormat/>
    <w:rsid w:val="00830F5A"/>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06131">
      <w:bodyDiv w:val="1"/>
      <w:marLeft w:val="0"/>
      <w:marRight w:val="0"/>
      <w:marTop w:val="0"/>
      <w:marBottom w:val="0"/>
      <w:divBdr>
        <w:top w:val="none" w:sz="0" w:space="0" w:color="auto"/>
        <w:left w:val="none" w:sz="0" w:space="0" w:color="auto"/>
        <w:bottom w:val="none" w:sz="0" w:space="0" w:color="auto"/>
        <w:right w:val="none" w:sz="0" w:space="0" w:color="auto"/>
      </w:divBdr>
    </w:div>
    <w:div w:id="503906826">
      <w:bodyDiv w:val="1"/>
      <w:marLeft w:val="0"/>
      <w:marRight w:val="0"/>
      <w:marTop w:val="0"/>
      <w:marBottom w:val="0"/>
      <w:divBdr>
        <w:top w:val="none" w:sz="0" w:space="0" w:color="auto"/>
        <w:left w:val="none" w:sz="0" w:space="0" w:color="auto"/>
        <w:bottom w:val="none" w:sz="0" w:space="0" w:color="auto"/>
        <w:right w:val="none" w:sz="0" w:space="0" w:color="auto"/>
      </w:divBdr>
    </w:div>
    <w:div w:id="56322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yperlink" Target="https://bwsr.state.mn.us/seed-mixes" TargetMode="External"/><Relationship Id="rId18" Type="http://schemas.openxmlformats.org/officeDocument/2006/relationships/hyperlink" Target="https://xerces.org/publications/guidelines/interseeding-wildflowers-to-diversify-grasslands-for-pollinators"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yperlink" Target="https://mipncontroldatabase.wisc.edu/" TargetMode="External"/><Relationship Id="rId2" Type="http://schemas.openxmlformats.org/officeDocument/2006/relationships/customXml" Target="../customXml/item2.xml"/><Relationship Id="rId16" Type="http://schemas.openxmlformats.org/officeDocument/2006/relationships/hyperlink" Target="https://www.mda.state.mn.us/plants-insects/minnesota-noxious-weed-lis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xerces.org/publications/guidelines/organic-site-preparation-for-wildflower-establishment" TargetMode="External"/><Relationship Id="rId10" Type="http://schemas.openxmlformats.org/officeDocument/2006/relationships/image" Target="media/image20.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s://bwsr.state.mn.us/sites/default/files/2021-02/seedmix-substitu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2E6F4475B4364FB2DF0900946C4B0D" ma:contentTypeVersion="4" ma:contentTypeDescription="Create a new document." ma:contentTypeScope="" ma:versionID="cfef4f5bcc315fcd456ccc46c9365204">
  <xsd:schema xmlns:xsd="http://www.w3.org/2001/XMLSchema" xmlns:xs="http://www.w3.org/2001/XMLSchema" xmlns:p="http://schemas.microsoft.com/office/2006/metadata/properties" xmlns:ns2="ed37426c-40bd-4a45-9ec1-df064aaa9130" xmlns:ns3="5e5027df-e74e-4ce0-b9c9-d835891705a8" targetNamespace="http://schemas.microsoft.com/office/2006/metadata/properties" ma:root="true" ma:fieldsID="2771415f06cd951b6286f95d8a3a93ad" ns2:_="" ns3:_="">
    <xsd:import namespace="ed37426c-40bd-4a45-9ec1-df064aaa9130"/>
    <xsd:import namespace="5e5027df-e74e-4ce0-b9c9-d835891705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7426c-40bd-4a45-9ec1-df064aaa9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027df-e74e-4ce0-b9c9-d835891705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FEF3F7-97C5-4484-A2D7-80013BE08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7426c-40bd-4a45-9ec1-df064aaa9130"/>
    <ds:schemaRef ds:uri="5e5027df-e74e-4ce0-b9c9-d83589170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3DB5EE-7C8D-4F9D-87DC-8C514DD6B3C1}">
  <ds:schemaRefs>
    <ds:schemaRef ds:uri="http://schemas.microsoft.com/sharepoint/v3/contenttype/forms"/>
  </ds:schemaRefs>
</ds:datastoreItem>
</file>

<file path=customXml/itemProps3.xml><?xml version="1.0" encoding="utf-8"?>
<ds:datastoreItem xmlns:ds="http://schemas.openxmlformats.org/officeDocument/2006/customXml" ds:itemID="{B984C061-6A9D-4C54-BC0A-A2743586E7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2572</Words>
  <Characters>14662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Dan B (BWSR)</dc:creator>
  <cp:keywords/>
  <dc:description/>
  <cp:lastModifiedBy>Rost, Cecelia (She/Her/Hers) (BWSR)</cp:lastModifiedBy>
  <cp:revision>3</cp:revision>
  <dcterms:created xsi:type="dcterms:W3CDTF">2023-04-18T19:30:00Z</dcterms:created>
  <dcterms:modified xsi:type="dcterms:W3CDTF">2023-04-20T14:00:00Z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0x010100AA2E6F4475B4364FB2DF0900946C4B0D</vt:lpwstr>
  </property>
</Properties>
</file>