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E2FF9" w:rsidP="2C78FC7B" w:rsidRDefault="008934C7" w14:paraId="1F22C32B" w14:textId="7E4DF605">
      <w:pPr>
        <w:pStyle w:val="paragraph"/>
        <w:spacing w:before="0" w:beforeAutospacing="0" w:after="0" w:afterAutospacing="0"/>
        <w:textAlignment w:val="baseline"/>
        <w:rPr>
          <w:rFonts w:ascii="Segoe UI" w:hAnsi="Segoe UI" w:cs="Segoe UI"/>
          <w:sz w:val="18"/>
          <w:szCs w:val="18"/>
        </w:rPr>
      </w:pPr>
      <w:r w:rsidRPr="671A66D7">
        <w:rPr>
          <w:rStyle w:val="normaltextrun"/>
          <w:rFonts w:ascii="Calibri" w:hAnsi="Calibri" w:cs="Calibri"/>
          <w:sz w:val="48"/>
          <w:szCs w:val="48"/>
        </w:rPr>
        <w:t>Riparian NE</w:t>
      </w:r>
      <w:r w:rsidRPr="671A66D7" w:rsidR="23BB5FE2">
        <w:rPr>
          <w:rStyle w:val="normaltextrun"/>
          <w:rFonts w:ascii="Calibri" w:hAnsi="Calibri" w:cs="Calibri"/>
          <w:sz w:val="48"/>
          <w:szCs w:val="48"/>
        </w:rPr>
        <w:t xml:space="preserve">  34-36</w:t>
      </w:r>
      <w:r w:rsidRPr="671A66D7" w:rsidR="53A6F9DC">
        <w:rPr>
          <w:rStyle w:val="normaltextrun"/>
          <w:rFonts w:ascii="Calibri" w:hAnsi="Calibri" w:cs="Calibri"/>
          <w:sz w:val="48"/>
          <w:szCs w:val="48"/>
        </w:rPr>
        <w:t>2</w:t>
      </w:r>
    </w:p>
    <w:p w:rsidR="001E2FF9" w:rsidP="26739932" w:rsidRDefault="001E2FF9" w14:paraId="13A61234" w14:textId="30A9DBD2">
      <w:pPr>
        <w:pStyle w:val="paragraph"/>
        <w:spacing w:before="0" w:beforeAutospacing="0" w:after="0" w:afterAutospacing="0"/>
        <w:textAlignment w:val="baseline"/>
        <w:rPr>
          <w:rFonts w:ascii="Segoe UI" w:hAnsi="Segoe UI" w:cs="Segoe UI"/>
          <w:sz w:val="18"/>
          <w:szCs w:val="18"/>
        </w:rPr>
      </w:pPr>
      <w:r w:rsidRPr="26739932">
        <w:rPr>
          <w:rStyle w:val="normaltextrun"/>
          <w:rFonts w:ascii="Calibri" w:hAnsi="Calibri" w:cs="Calibri"/>
        </w:rPr>
        <w:t>Updated: 202</w:t>
      </w:r>
      <w:r w:rsidRPr="26739932" w:rsidR="205EEA2A">
        <w:rPr>
          <w:rStyle w:val="normaltextrun"/>
          <w:rFonts w:ascii="Calibri" w:hAnsi="Calibri" w:cs="Calibri"/>
        </w:rPr>
        <w:t>2</w:t>
      </w:r>
      <w:r w:rsidRPr="26739932">
        <w:rPr>
          <w:rStyle w:val="eop"/>
          <w:rFonts w:ascii="Calibri" w:hAnsi="Calibri" w:cs="Calibri"/>
        </w:rPr>
        <w:t> </w:t>
      </w:r>
    </w:p>
    <w:p w:rsidR="003340F4" w:rsidP="5E988367" w:rsidRDefault="003340F4" w14:paraId="5C07868E" w14:textId="40B80B32">
      <w:pPr>
        <w:pStyle w:val="paragraph"/>
        <w:spacing w:before="0" w:beforeAutospacing="0" w:after="0" w:afterAutospacing="0"/>
        <w:textAlignment w:val="baseline"/>
      </w:pPr>
    </w:p>
    <w:p w:rsidR="001E2FF9" w:rsidP="001E2FF9" w:rsidRDefault="001E2FF9" w14:paraId="6515169A" w14:textId="16695D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This mix has been designed for </w:t>
      </w:r>
      <w:r w:rsidR="003340F4">
        <w:rPr>
          <w:rFonts w:ascii="Calibri" w:hAnsi="Calibri" w:cs="Calibri"/>
        </w:rPr>
        <w:t>r</w:t>
      </w:r>
      <w:r w:rsidRPr="003340F4" w:rsidR="003340F4">
        <w:rPr>
          <w:rFonts w:ascii="Calibri" w:hAnsi="Calibri" w:cs="Calibri"/>
        </w:rPr>
        <w:t>iparian areas along rivers, streams and other waterbodies in northeast Minnesota with areas of moist soils and potential flooding during part of the growing season and full to partial sun where land is being converted from other uses such as agriculture or non-native grasses to riparian plants.  </w:t>
      </w:r>
    </w:p>
    <w:p w:rsidR="001E2FF9" w:rsidP="5E988367" w:rsidRDefault="001E2FF9" w14:paraId="7510F73F" w14:textId="16A4889F">
      <w:pPr>
        <w:pStyle w:val="paragraph"/>
        <w:spacing w:before="0" w:beforeAutospacing="0" w:after="0" w:afterAutospacing="0"/>
        <w:textAlignment w:val="baseline"/>
        <w:rPr>
          <w:rStyle w:val="normaltextrun"/>
        </w:rPr>
      </w:pPr>
      <w:r>
        <w:rPr>
          <w:noProof/>
        </w:rPr>
        <w:drawing>
          <wp:inline distT="0" distB="0" distL="0" distR="0" wp14:anchorId="1C09CE4B" wp14:editId="56675B90">
            <wp:extent cx="2390775" cy="447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2390775" cy="447675"/>
                    </a:xfrm>
                    <a:prstGeom prst="rect">
                      <a:avLst/>
                    </a:prstGeom>
                  </pic:spPr>
                </pic:pic>
              </a:graphicData>
            </a:graphic>
          </wp:inline>
        </w:drawing>
      </w:r>
      <w:r>
        <w:rPr>
          <w:noProof/>
        </w:rPr>
        <w:drawing>
          <wp:inline distT="0" distB="0" distL="0" distR="0" wp14:anchorId="780EE1A7" wp14:editId="0A01BDC9">
            <wp:extent cx="119062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190625" cy="485775"/>
                    </a:xfrm>
                    <a:prstGeom prst="rect">
                      <a:avLst/>
                    </a:prstGeom>
                  </pic:spPr>
                </pic:pic>
              </a:graphicData>
            </a:graphic>
          </wp:inline>
        </w:drawing>
      </w:r>
      <w:r w:rsidRPr="56675B90">
        <w:rPr>
          <w:rStyle w:val="eop"/>
          <w:rFonts w:ascii="Calibri" w:hAnsi="Calibri" w:cs="Calibri"/>
          <w:sz w:val="22"/>
          <w:szCs w:val="22"/>
        </w:rPr>
        <w:t> </w:t>
      </w:r>
      <w:r w:rsidR="1420BCCC">
        <w:rPr>
          <w:noProof/>
        </w:rPr>
        <w:drawing>
          <wp:inline distT="0" distB="0" distL="0" distR="0" wp14:anchorId="3A123661" wp14:editId="74797344">
            <wp:extent cx="1921996" cy="398182"/>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1921996" cy="398182"/>
                    </a:xfrm>
                    <a:prstGeom prst="rect">
                      <a:avLst/>
                    </a:prstGeom>
                  </pic:spPr>
                </pic:pic>
              </a:graphicData>
            </a:graphic>
          </wp:inline>
        </w:drawing>
      </w:r>
    </w:p>
    <w:p w:rsidR="56675B90" w:rsidP="56675B90" w:rsidRDefault="56675B90" w14:paraId="0432BE98" w14:textId="6ECD3669">
      <w:pPr>
        <w:pStyle w:val="paragraph"/>
        <w:spacing w:before="0" w:beforeAutospacing="0" w:after="0" w:afterAutospacing="0"/>
        <w:ind w:right="-540"/>
        <w:rPr>
          <w:rStyle w:val="normaltextrun"/>
          <w:rFonts w:ascii="Calibri" w:hAnsi="Calibri" w:cs="Calibri"/>
          <w:sz w:val="22"/>
          <w:szCs w:val="22"/>
        </w:rPr>
      </w:pPr>
    </w:p>
    <w:p w:rsidR="0B5DAD37" w:rsidP="56675B90" w:rsidRDefault="0B5DAD37" w14:paraId="0B8F2886" w14:textId="59BCB5A8">
      <w:pPr>
        <w:pStyle w:val="paragraph"/>
        <w:spacing w:before="0" w:beforeAutospacing="0" w:after="0" w:afterAutospacing="0"/>
        <w:ind w:right="-540"/>
      </w:pPr>
      <w:r>
        <w:rPr>
          <w:noProof/>
        </w:rPr>
        <w:drawing>
          <wp:inline distT="0" distB="0" distL="0" distR="0" wp14:anchorId="0917257B" wp14:editId="0A3EF0F0">
            <wp:extent cx="885825" cy="885825"/>
            <wp:effectExtent l="0" t="0" r="0" b="0"/>
            <wp:docPr id="202087011" name="Picture 202087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rsidR="001E2FF9" w:rsidP="001E2FF9" w:rsidRDefault="001E2FF9" w14:paraId="26EA1BE8" w14:textId="748CFEAD">
      <w:pPr>
        <w:pStyle w:val="paragraph"/>
        <w:spacing w:before="0" w:beforeAutospacing="0" w:after="0" w:afterAutospacing="0"/>
        <w:ind w:right="-540"/>
        <w:textAlignment w:val="baseline"/>
        <w:rPr>
          <w:rFonts w:ascii="Segoe UI" w:hAnsi="Segoe UI" w:cs="Segoe UI"/>
          <w:sz w:val="18"/>
          <w:szCs w:val="18"/>
        </w:rPr>
      </w:pPr>
      <w:r>
        <w:rPr>
          <w:rStyle w:val="normaltextrun"/>
          <w:rFonts w:ascii="Calibri" w:hAnsi="Calibri" w:cs="Calibri"/>
          <w:sz w:val="22"/>
          <w:szCs w:val="22"/>
        </w:rPr>
        <w:t>Partners also include stakeholder collaboration among Non-profits, Seed vendors, SWCD, Tribal Governments, Consultants, County and Cities. </w:t>
      </w:r>
      <w:r w:rsidR="003340F4">
        <w:rPr>
          <w:rStyle w:val="normaltextrun"/>
          <w:rFonts w:ascii="Calibri" w:hAnsi="Calibri" w:cs="Calibri"/>
          <w:sz w:val="22"/>
          <w:szCs w:val="22"/>
        </w:rPr>
        <w:t>(see</w:t>
      </w:r>
      <w:r>
        <w:rPr>
          <w:rStyle w:val="normaltextrun"/>
          <w:rFonts w:ascii="Calibri" w:hAnsi="Calibri" w:cs="Calibri"/>
          <w:sz w:val="22"/>
          <w:szCs w:val="22"/>
        </w:rPr>
        <w:t> stakeholder list on </w:t>
      </w:r>
      <w:hyperlink w:tgtFrame="_blank" w:history="1" r:id="rId11">
        <w:r>
          <w:rPr>
            <w:rStyle w:val="normaltextrun"/>
            <w:rFonts w:ascii="Calibri" w:hAnsi="Calibri" w:cs="Calibri"/>
            <w:color w:val="0563C1"/>
            <w:sz w:val="22"/>
            <w:szCs w:val="22"/>
            <w:u w:val="single"/>
          </w:rPr>
          <w:t>website</w:t>
        </w:r>
      </w:hyperlink>
      <w:r>
        <w:rPr>
          <w:rStyle w:val="normaltextrun"/>
          <w:rFonts w:ascii="Calibri" w:hAnsi="Calibri" w:cs="Calibri"/>
          <w:sz w:val="22"/>
          <w:szCs w:val="22"/>
        </w:rPr>
        <w:t> )</w:t>
      </w:r>
      <w:r>
        <w:rPr>
          <w:rStyle w:val="eop"/>
          <w:rFonts w:ascii="Calibri" w:hAnsi="Calibri" w:cs="Calibri"/>
          <w:sz w:val="22"/>
          <w:szCs w:val="22"/>
        </w:rPr>
        <w:t> </w:t>
      </w:r>
    </w:p>
    <w:p w:rsidR="00DB2599" w:rsidRDefault="00DB2599" w14:paraId="300BBB4E" w14:textId="24F30784"/>
    <w:tbl>
      <w:tblPr>
        <w:tblStyle w:val="TableGrid"/>
        <w:tblW w:w="0" w:type="auto"/>
        <w:tblLayout w:type="fixed"/>
        <w:tblLook w:val="06A0" w:firstRow="1" w:lastRow="0" w:firstColumn="1" w:lastColumn="0" w:noHBand="1" w:noVBand="1"/>
      </w:tblPr>
      <w:tblGrid>
        <w:gridCol w:w="2073"/>
        <w:gridCol w:w="1998"/>
        <w:gridCol w:w="1445"/>
        <w:gridCol w:w="1369"/>
        <w:gridCol w:w="1055"/>
        <w:gridCol w:w="1545"/>
      </w:tblGrid>
      <w:tr w:rsidR="0877F1A7" w:rsidTr="0877F1A7" w14:paraId="56321748" w14:textId="77777777">
        <w:trPr>
          <w:trHeight w:val="765"/>
        </w:trPr>
        <w:tc>
          <w:tcPr>
            <w:tcW w:w="2073" w:type="dxa"/>
            <w:tcBorders>
              <w:top w:val="single" w:color="auto" w:sz="4" w:space="0"/>
              <w:left w:val="single" w:color="auto" w:sz="4" w:space="0"/>
              <w:bottom w:val="nil"/>
              <w:right w:val="single" w:color="auto" w:sz="4" w:space="0"/>
            </w:tcBorders>
            <w:shd w:val="clear" w:color="auto" w:fill="99CCFF"/>
            <w:vAlign w:val="bottom"/>
          </w:tcPr>
          <w:p w:rsidR="0877F1A7" w:rsidP="0877F1A7" w:rsidRDefault="0877F1A7" w14:paraId="046B3381" w14:textId="4DF0A238">
            <w:pPr>
              <w:jc w:val="center"/>
            </w:pPr>
            <w:r w:rsidRPr="0877F1A7">
              <w:rPr>
                <w:rFonts w:ascii="Arial" w:hAnsi="Arial" w:eastAsia="Arial" w:cs="Arial"/>
                <w:b/>
                <w:bCs/>
                <w:sz w:val="20"/>
                <w:szCs w:val="20"/>
              </w:rPr>
              <w:t>Common Name</w:t>
            </w:r>
          </w:p>
        </w:tc>
        <w:tc>
          <w:tcPr>
            <w:tcW w:w="1998" w:type="dxa"/>
            <w:tcBorders>
              <w:top w:val="single" w:color="auto" w:sz="4" w:space="0"/>
              <w:left w:val="single" w:color="auto" w:sz="4" w:space="0"/>
              <w:bottom w:val="nil"/>
              <w:right w:val="single" w:color="auto" w:sz="4" w:space="0"/>
            </w:tcBorders>
            <w:shd w:val="clear" w:color="auto" w:fill="99CCFF"/>
            <w:vAlign w:val="bottom"/>
          </w:tcPr>
          <w:p w:rsidR="0877F1A7" w:rsidP="0877F1A7" w:rsidRDefault="0877F1A7" w14:paraId="35B5A067" w14:textId="58D55ED1">
            <w:pPr>
              <w:jc w:val="center"/>
            </w:pPr>
            <w:r w:rsidRPr="0877F1A7">
              <w:rPr>
                <w:rFonts w:ascii="Arial" w:hAnsi="Arial" w:eastAsia="Arial" w:cs="Arial"/>
                <w:b/>
                <w:bCs/>
                <w:sz w:val="20"/>
                <w:szCs w:val="20"/>
              </w:rPr>
              <w:t>Scientific Name</w:t>
            </w:r>
          </w:p>
        </w:tc>
        <w:tc>
          <w:tcPr>
            <w:tcW w:w="1445" w:type="dxa"/>
            <w:tcBorders>
              <w:top w:val="single" w:color="auto" w:sz="4" w:space="0"/>
              <w:left w:val="single" w:color="auto" w:sz="4" w:space="0"/>
              <w:bottom w:val="nil"/>
              <w:right w:val="single" w:color="auto" w:sz="4" w:space="0"/>
            </w:tcBorders>
            <w:shd w:val="clear" w:color="auto" w:fill="99CCFF"/>
            <w:vAlign w:val="bottom"/>
          </w:tcPr>
          <w:p w:rsidR="0877F1A7" w:rsidP="0877F1A7" w:rsidRDefault="0877F1A7" w14:paraId="0BA7A924" w14:textId="73A8FBFD">
            <w:pPr>
              <w:jc w:val="center"/>
            </w:pPr>
            <w:r w:rsidRPr="0877F1A7">
              <w:rPr>
                <w:rFonts w:ascii="Arial" w:hAnsi="Arial" w:eastAsia="Arial" w:cs="Arial"/>
                <w:b/>
                <w:bCs/>
                <w:sz w:val="20"/>
                <w:szCs w:val="20"/>
              </w:rPr>
              <w:t>Rate (lb/ac)</w:t>
            </w:r>
          </w:p>
        </w:tc>
        <w:tc>
          <w:tcPr>
            <w:tcW w:w="1369" w:type="dxa"/>
            <w:tcBorders>
              <w:top w:val="single" w:color="auto" w:sz="4" w:space="0"/>
              <w:left w:val="single" w:color="auto" w:sz="4" w:space="0"/>
              <w:bottom w:val="nil"/>
              <w:right w:val="single" w:color="auto" w:sz="4" w:space="0"/>
            </w:tcBorders>
            <w:shd w:val="clear" w:color="auto" w:fill="99CCFF"/>
            <w:vAlign w:val="center"/>
          </w:tcPr>
          <w:p w:rsidR="0877F1A7" w:rsidP="0877F1A7" w:rsidRDefault="0877F1A7" w14:paraId="2B4C280A" w14:textId="36176E0A">
            <w:pPr>
              <w:jc w:val="center"/>
            </w:pPr>
            <w:r w:rsidRPr="0877F1A7">
              <w:rPr>
                <w:rFonts w:ascii="Arial" w:hAnsi="Arial" w:eastAsia="Arial" w:cs="Arial"/>
                <w:b/>
                <w:bCs/>
                <w:color w:val="000000" w:themeColor="text1"/>
                <w:sz w:val="20"/>
                <w:szCs w:val="20"/>
              </w:rPr>
              <w:t>% of Mix</w:t>
            </w:r>
            <w:r>
              <w:br/>
            </w:r>
            <w:r w:rsidRPr="0877F1A7">
              <w:rPr>
                <w:rFonts w:ascii="Arial" w:hAnsi="Arial" w:eastAsia="Arial" w:cs="Arial"/>
                <w:b/>
                <w:bCs/>
                <w:color w:val="000000" w:themeColor="text1"/>
                <w:sz w:val="20"/>
                <w:szCs w:val="20"/>
              </w:rPr>
              <w:t xml:space="preserve"> (by weight)</w:t>
            </w:r>
          </w:p>
        </w:tc>
        <w:tc>
          <w:tcPr>
            <w:tcW w:w="1055" w:type="dxa"/>
            <w:tcBorders>
              <w:top w:val="single" w:color="auto" w:sz="4" w:space="0"/>
              <w:left w:val="single" w:color="auto" w:sz="4" w:space="0"/>
              <w:bottom w:val="nil"/>
              <w:right w:val="single" w:color="auto" w:sz="4" w:space="0"/>
            </w:tcBorders>
            <w:shd w:val="clear" w:color="auto" w:fill="99CCFF"/>
            <w:vAlign w:val="bottom"/>
          </w:tcPr>
          <w:p w:rsidR="0877F1A7" w:rsidP="0877F1A7" w:rsidRDefault="0877F1A7" w14:paraId="761576AA" w14:textId="7EB8823D">
            <w:pPr>
              <w:jc w:val="center"/>
            </w:pPr>
            <w:r w:rsidRPr="0877F1A7">
              <w:rPr>
                <w:rFonts w:ascii="Arial" w:hAnsi="Arial" w:eastAsia="Arial" w:cs="Arial"/>
                <w:b/>
                <w:bCs/>
                <w:sz w:val="20"/>
                <w:szCs w:val="20"/>
              </w:rPr>
              <w:t>% by Seed</w:t>
            </w:r>
          </w:p>
        </w:tc>
        <w:tc>
          <w:tcPr>
            <w:tcW w:w="1545" w:type="dxa"/>
            <w:tcBorders>
              <w:top w:val="single" w:color="auto" w:sz="4" w:space="0"/>
              <w:left w:val="single" w:color="auto" w:sz="4" w:space="0"/>
              <w:bottom w:val="nil"/>
              <w:right w:val="single" w:color="auto" w:sz="4" w:space="0"/>
            </w:tcBorders>
            <w:shd w:val="clear" w:color="auto" w:fill="99CCFF"/>
            <w:vAlign w:val="bottom"/>
          </w:tcPr>
          <w:p w:rsidR="0877F1A7" w:rsidP="0877F1A7" w:rsidRDefault="0877F1A7" w14:paraId="7C468081" w14:textId="4C16FAC2">
            <w:pPr>
              <w:jc w:val="center"/>
            </w:pPr>
            <w:r w:rsidRPr="0877F1A7">
              <w:rPr>
                <w:rFonts w:ascii="Arial" w:hAnsi="Arial" w:eastAsia="Arial" w:cs="Arial"/>
                <w:b/>
                <w:bCs/>
                <w:sz w:val="20"/>
                <w:szCs w:val="20"/>
              </w:rPr>
              <w:t>Seeds/ sq ft</w:t>
            </w:r>
          </w:p>
        </w:tc>
      </w:tr>
      <w:tr w:rsidR="0877F1A7" w:rsidTr="0877F1A7" w14:paraId="6E2685E0" w14:textId="77777777">
        <w:trPr>
          <w:trHeight w:val="255"/>
        </w:trPr>
        <w:tc>
          <w:tcPr>
            <w:tcW w:w="20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877F1A7" w:rsidRDefault="0877F1A7" w14:paraId="4BF6CEAE" w14:textId="07060C79">
            <w:r w:rsidRPr="0877F1A7">
              <w:rPr>
                <w:rFonts w:ascii="Arial" w:hAnsi="Arial" w:eastAsia="Arial" w:cs="Arial"/>
                <w:color w:val="000000" w:themeColor="text1"/>
                <w:sz w:val="20"/>
                <w:szCs w:val="20"/>
              </w:rPr>
              <w:t>American slough grass</w:t>
            </w:r>
          </w:p>
        </w:tc>
        <w:tc>
          <w:tcPr>
            <w:tcW w:w="19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0877F1A7" w:rsidRDefault="0877F1A7" w14:paraId="692411E0" w14:textId="2AEDCDC8">
            <w:r w:rsidRPr="0877F1A7">
              <w:rPr>
                <w:rFonts w:ascii="Arial" w:hAnsi="Arial" w:eastAsia="Arial" w:cs="Arial"/>
                <w:i/>
                <w:iCs/>
                <w:color w:val="000000" w:themeColor="text1"/>
                <w:sz w:val="20"/>
                <w:szCs w:val="20"/>
              </w:rPr>
              <w:t>Beckmannia syzigachne</w:t>
            </w:r>
          </w:p>
        </w:tc>
        <w:tc>
          <w:tcPr>
            <w:tcW w:w="144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877F1A7" w:rsidRDefault="0877F1A7" w14:paraId="3364CAB8" w14:textId="6C73BB1A">
            <w:r w:rsidRPr="0877F1A7">
              <w:rPr>
                <w:rFonts w:ascii="Arial" w:hAnsi="Arial" w:eastAsia="Arial" w:cs="Arial"/>
                <w:color w:val="000000" w:themeColor="text1"/>
                <w:sz w:val="20"/>
                <w:szCs w:val="20"/>
              </w:rPr>
              <w:t xml:space="preserve">0.65 </w:t>
            </w:r>
          </w:p>
        </w:tc>
        <w:tc>
          <w:tcPr>
            <w:tcW w:w="13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877F1A7" w:rsidRDefault="0877F1A7" w14:paraId="579B8DDC" w14:textId="48CB3369">
            <w:r w:rsidRPr="0877F1A7">
              <w:rPr>
                <w:rFonts w:ascii="Arial" w:hAnsi="Arial" w:eastAsia="Arial" w:cs="Arial"/>
                <w:color w:val="000000" w:themeColor="text1"/>
                <w:sz w:val="20"/>
                <w:szCs w:val="20"/>
              </w:rPr>
              <w:t>2.19%</w:t>
            </w:r>
          </w:p>
        </w:tc>
        <w:tc>
          <w:tcPr>
            <w:tcW w:w="105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877F1A7" w:rsidRDefault="0877F1A7" w14:paraId="4B29C014" w14:textId="216E6386">
            <w:r w:rsidRPr="0877F1A7">
              <w:rPr>
                <w:rFonts w:ascii="Arial" w:hAnsi="Arial" w:eastAsia="Arial" w:cs="Arial"/>
                <w:color w:val="000000" w:themeColor="text1"/>
                <w:sz w:val="20"/>
                <w:szCs w:val="20"/>
              </w:rPr>
              <w:t>8.28%</w:t>
            </w:r>
          </w:p>
        </w:tc>
        <w:tc>
          <w:tcPr>
            <w:tcW w:w="15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0877F1A7" w:rsidRDefault="0877F1A7" w14:paraId="3DD6DBE3" w14:textId="703C1542">
            <w:r w:rsidRPr="0877F1A7">
              <w:rPr>
                <w:rFonts w:ascii="Arial" w:hAnsi="Arial" w:eastAsia="Arial" w:cs="Arial"/>
                <w:color w:val="000000" w:themeColor="text1"/>
                <w:sz w:val="20"/>
                <w:szCs w:val="20"/>
              </w:rPr>
              <w:t>12.00</w:t>
            </w:r>
          </w:p>
        </w:tc>
      </w:tr>
      <w:tr w:rsidR="0877F1A7" w:rsidTr="0877F1A7" w14:paraId="6D0644AA" w14:textId="77777777">
        <w:trPr>
          <w:trHeight w:val="525"/>
        </w:trPr>
        <w:tc>
          <w:tcPr>
            <w:tcW w:w="20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877F1A7" w:rsidRDefault="0877F1A7" w14:paraId="42B056CA" w14:textId="4BE95BBE">
            <w:r w:rsidRPr="0877F1A7">
              <w:rPr>
                <w:rFonts w:ascii="Arial" w:hAnsi="Arial" w:eastAsia="Arial" w:cs="Arial"/>
                <w:color w:val="000000" w:themeColor="text1"/>
                <w:sz w:val="20"/>
                <w:szCs w:val="20"/>
              </w:rPr>
              <w:t>bluejoint</w:t>
            </w:r>
          </w:p>
        </w:tc>
        <w:tc>
          <w:tcPr>
            <w:tcW w:w="19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0877F1A7" w:rsidRDefault="0877F1A7" w14:paraId="4839955F" w14:textId="2E2C9345">
            <w:r w:rsidRPr="0877F1A7">
              <w:rPr>
                <w:rFonts w:ascii="Arial" w:hAnsi="Arial" w:eastAsia="Arial" w:cs="Arial"/>
                <w:i/>
                <w:iCs/>
                <w:color w:val="000000" w:themeColor="text1"/>
                <w:sz w:val="20"/>
                <w:szCs w:val="20"/>
              </w:rPr>
              <w:t>Calamagrostis canadensis</w:t>
            </w:r>
          </w:p>
        </w:tc>
        <w:tc>
          <w:tcPr>
            <w:tcW w:w="144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877F1A7" w:rsidRDefault="0877F1A7" w14:paraId="2D94F888" w14:textId="02E8F7F2">
            <w:r w:rsidRPr="0877F1A7">
              <w:rPr>
                <w:rFonts w:ascii="Arial" w:hAnsi="Arial" w:eastAsia="Arial" w:cs="Arial"/>
                <w:color w:val="000000" w:themeColor="text1"/>
                <w:sz w:val="20"/>
                <w:szCs w:val="20"/>
              </w:rPr>
              <w:t xml:space="preserve">0.06 </w:t>
            </w:r>
          </w:p>
        </w:tc>
        <w:tc>
          <w:tcPr>
            <w:tcW w:w="13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877F1A7" w:rsidRDefault="0877F1A7" w14:paraId="60105D37" w14:textId="1A12CBA4">
            <w:r w:rsidRPr="0877F1A7">
              <w:rPr>
                <w:rFonts w:ascii="Arial" w:hAnsi="Arial" w:eastAsia="Arial" w:cs="Arial"/>
                <w:color w:val="000000" w:themeColor="text1"/>
                <w:sz w:val="20"/>
                <w:szCs w:val="20"/>
              </w:rPr>
              <w:t>0.20%</w:t>
            </w:r>
          </w:p>
        </w:tc>
        <w:tc>
          <w:tcPr>
            <w:tcW w:w="105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877F1A7" w:rsidRDefault="0877F1A7" w14:paraId="673578EC" w14:textId="1FC954FB">
            <w:r w:rsidRPr="0877F1A7">
              <w:rPr>
                <w:rFonts w:ascii="Arial" w:hAnsi="Arial" w:eastAsia="Arial" w:cs="Arial"/>
                <w:color w:val="000000" w:themeColor="text1"/>
                <w:sz w:val="20"/>
                <w:szCs w:val="20"/>
              </w:rPr>
              <w:t>4.14%</w:t>
            </w:r>
          </w:p>
        </w:tc>
        <w:tc>
          <w:tcPr>
            <w:tcW w:w="15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0877F1A7" w:rsidRDefault="0877F1A7" w14:paraId="69717DAF" w14:textId="1556D4B9">
            <w:r w:rsidRPr="0877F1A7">
              <w:rPr>
                <w:rFonts w:ascii="Arial" w:hAnsi="Arial" w:eastAsia="Arial" w:cs="Arial"/>
                <w:color w:val="000000" w:themeColor="text1"/>
                <w:sz w:val="20"/>
                <w:szCs w:val="20"/>
              </w:rPr>
              <w:t>6.00</w:t>
            </w:r>
          </w:p>
        </w:tc>
      </w:tr>
      <w:tr w:rsidR="0877F1A7" w:rsidTr="0877F1A7" w14:paraId="08811618" w14:textId="77777777">
        <w:trPr>
          <w:trHeight w:val="255"/>
        </w:trPr>
        <w:tc>
          <w:tcPr>
            <w:tcW w:w="20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877F1A7" w:rsidRDefault="0877F1A7" w14:paraId="04F7D342" w14:textId="3C436170">
            <w:r w:rsidRPr="0877F1A7">
              <w:rPr>
                <w:rFonts w:ascii="Arial" w:hAnsi="Arial" w:eastAsia="Arial" w:cs="Arial"/>
                <w:color w:val="000000" w:themeColor="text1"/>
                <w:sz w:val="20"/>
                <w:szCs w:val="20"/>
              </w:rPr>
              <w:t>riverbank wild rye</w:t>
            </w:r>
          </w:p>
        </w:tc>
        <w:tc>
          <w:tcPr>
            <w:tcW w:w="19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0877F1A7" w:rsidRDefault="0877F1A7" w14:paraId="07149CF7" w14:textId="34548C87">
            <w:r w:rsidRPr="0877F1A7">
              <w:rPr>
                <w:rFonts w:ascii="Arial" w:hAnsi="Arial" w:eastAsia="Arial" w:cs="Arial"/>
                <w:i/>
                <w:iCs/>
                <w:color w:val="000000" w:themeColor="text1"/>
                <w:sz w:val="20"/>
                <w:szCs w:val="20"/>
              </w:rPr>
              <w:t>Elymus riparius</w:t>
            </w:r>
          </w:p>
        </w:tc>
        <w:tc>
          <w:tcPr>
            <w:tcW w:w="144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877F1A7" w:rsidRDefault="0877F1A7" w14:paraId="69D812F5" w14:textId="232863F8">
            <w:r w:rsidRPr="0877F1A7">
              <w:rPr>
                <w:rFonts w:ascii="Arial" w:hAnsi="Arial" w:eastAsia="Arial" w:cs="Arial"/>
                <w:color w:val="000000" w:themeColor="text1"/>
                <w:sz w:val="20"/>
                <w:szCs w:val="20"/>
              </w:rPr>
              <w:t xml:space="preserve">0.38 </w:t>
            </w:r>
          </w:p>
        </w:tc>
        <w:tc>
          <w:tcPr>
            <w:tcW w:w="13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877F1A7" w:rsidRDefault="0877F1A7" w14:paraId="34218C40" w14:textId="6420C02D">
            <w:r w:rsidRPr="0877F1A7">
              <w:rPr>
                <w:rFonts w:ascii="Arial" w:hAnsi="Arial" w:eastAsia="Arial" w:cs="Arial"/>
                <w:color w:val="000000" w:themeColor="text1"/>
                <w:sz w:val="20"/>
                <w:szCs w:val="20"/>
              </w:rPr>
              <w:t>1.26%</w:t>
            </w:r>
          </w:p>
        </w:tc>
        <w:tc>
          <w:tcPr>
            <w:tcW w:w="105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877F1A7" w:rsidRDefault="0877F1A7" w14:paraId="1EC44B2D" w14:textId="29542D7D">
            <w:r w:rsidRPr="0877F1A7">
              <w:rPr>
                <w:rFonts w:ascii="Arial" w:hAnsi="Arial" w:eastAsia="Arial" w:cs="Arial"/>
                <w:color w:val="000000" w:themeColor="text1"/>
                <w:sz w:val="20"/>
                <w:szCs w:val="20"/>
              </w:rPr>
              <w:t>0.28%</w:t>
            </w:r>
          </w:p>
        </w:tc>
        <w:tc>
          <w:tcPr>
            <w:tcW w:w="15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0877F1A7" w:rsidRDefault="0877F1A7" w14:paraId="49383740" w14:textId="76C018B8">
            <w:r w:rsidRPr="0877F1A7">
              <w:rPr>
                <w:rFonts w:ascii="Arial" w:hAnsi="Arial" w:eastAsia="Arial" w:cs="Arial"/>
                <w:color w:val="000000" w:themeColor="text1"/>
                <w:sz w:val="20"/>
                <w:szCs w:val="20"/>
              </w:rPr>
              <w:t>0.40</w:t>
            </w:r>
          </w:p>
        </w:tc>
      </w:tr>
      <w:tr w:rsidR="0877F1A7" w:rsidTr="0877F1A7" w14:paraId="46A86146" w14:textId="77777777">
        <w:trPr>
          <w:trHeight w:val="375"/>
        </w:trPr>
        <w:tc>
          <w:tcPr>
            <w:tcW w:w="20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877F1A7" w:rsidRDefault="0877F1A7" w14:paraId="1530FFFD" w14:textId="05A86FF4">
            <w:r w:rsidRPr="0877F1A7">
              <w:rPr>
                <w:rFonts w:ascii="Arial" w:hAnsi="Arial" w:eastAsia="Arial" w:cs="Arial"/>
                <w:color w:val="000000" w:themeColor="text1"/>
                <w:sz w:val="20"/>
                <w:szCs w:val="20"/>
              </w:rPr>
              <w:t>Virginia wild rye</w:t>
            </w:r>
          </w:p>
        </w:tc>
        <w:tc>
          <w:tcPr>
            <w:tcW w:w="19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0877F1A7" w:rsidRDefault="0877F1A7" w14:paraId="2BE0CEDD" w14:textId="70353C38">
            <w:r w:rsidRPr="0877F1A7">
              <w:rPr>
                <w:rFonts w:ascii="Arial" w:hAnsi="Arial" w:eastAsia="Arial" w:cs="Arial"/>
                <w:i/>
                <w:iCs/>
                <w:color w:val="000000" w:themeColor="text1"/>
                <w:sz w:val="20"/>
                <w:szCs w:val="20"/>
              </w:rPr>
              <w:t>Elymus virginicus</w:t>
            </w:r>
          </w:p>
        </w:tc>
        <w:tc>
          <w:tcPr>
            <w:tcW w:w="144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877F1A7" w:rsidRDefault="0877F1A7" w14:paraId="2CD5FA17" w14:textId="541B3431">
            <w:r w:rsidRPr="0877F1A7">
              <w:rPr>
                <w:rFonts w:ascii="Arial" w:hAnsi="Arial" w:eastAsia="Arial" w:cs="Arial"/>
                <w:color w:val="000000" w:themeColor="text1"/>
                <w:sz w:val="20"/>
                <w:szCs w:val="20"/>
              </w:rPr>
              <w:t xml:space="preserve">1.30 </w:t>
            </w:r>
          </w:p>
        </w:tc>
        <w:tc>
          <w:tcPr>
            <w:tcW w:w="13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877F1A7" w:rsidRDefault="0877F1A7" w14:paraId="7CD9D6F2" w14:textId="68D411EF">
            <w:r w:rsidRPr="0877F1A7">
              <w:rPr>
                <w:rFonts w:ascii="Arial" w:hAnsi="Arial" w:eastAsia="Arial" w:cs="Arial"/>
                <w:color w:val="000000" w:themeColor="text1"/>
                <w:sz w:val="20"/>
                <w:szCs w:val="20"/>
              </w:rPr>
              <w:t>4.35%</w:t>
            </w:r>
          </w:p>
        </w:tc>
        <w:tc>
          <w:tcPr>
            <w:tcW w:w="105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877F1A7" w:rsidRDefault="0877F1A7" w14:paraId="703CDBBF" w14:textId="04EF6068">
            <w:r w:rsidRPr="0877F1A7">
              <w:rPr>
                <w:rFonts w:ascii="Arial" w:hAnsi="Arial" w:eastAsia="Arial" w:cs="Arial"/>
                <w:color w:val="000000" w:themeColor="text1"/>
                <w:sz w:val="20"/>
                <w:szCs w:val="20"/>
              </w:rPr>
              <w:t>1.38%</w:t>
            </w:r>
          </w:p>
        </w:tc>
        <w:tc>
          <w:tcPr>
            <w:tcW w:w="15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0877F1A7" w:rsidRDefault="0877F1A7" w14:paraId="4829EBB3" w14:textId="7B43FDD5">
            <w:r w:rsidRPr="0877F1A7">
              <w:rPr>
                <w:rFonts w:ascii="Arial" w:hAnsi="Arial" w:eastAsia="Arial" w:cs="Arial"/>
                <w:color w:val="000000" w:themeColor="text1"/>
                <w:sz w:val="20"/>
                <w:szCs w:val="20"/>
              </w:rPr>
              <w:t>2.00</w:t>
            </w:r>
          </w:p>
        </w:tc>
      </w:tr>
      <w:tr w:rsidR="0877F1A7" w:rsidTr="0877F1A7" w14:paraId="1A33DEA9" w14:textId="77777777">
        <w:trPr>
          <w:trHeight w:val="255"/>
        </w:trPr>
        <w:tc>
          <w:tcPr>
            <w:tcW w:w="20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877F1A7" w:rsidRDefault="0877F1A7" w14:paraId="5DBA57D2" w14:textId="24DEC407">
            <w:r w:rsidRPr="0877F1A7">
              <w:rPr>
                <w:rFonts w:ascii="Arial" w:hAnsi="Arial" w:eastAsia="Arial" w:cs="Arial"/>
                <w:color w:val="000000" w:themeColor="text1"/>
                <w:sz w:val="20"/>
                <w:szCs w:val="20"/>
              </w:rPr>
              <w:t>tall manna grass</w:t>
            </w:r>
          </w:p>
        </w:tc>
        <w:tc>
          <w:tcPr>
            <w:tcW w:w="19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0877F1A7" w:rsidRDefault="0877F1A7" w14:paraId="73099950" w14:textId="1A12A2D2">
            <w:r w:rsidRPr="0877F1A7">
              <w:rPr>
                <w:rFonts w:ascii="Arial" w:hAnsi="Arial" w:eastAsia="Arial" w:cs="Arial"/>
                <w:i/>
                <w:iCs/>
                <w:color w:val="000000" w:themeColor="text1"/>
                <w:sz w:val="20"/>
                <w:szCs w:val="20"/>
              </w:rPr>
              <w:t>Glyceria grandis</w:t>
            </w:r>
          </w:p>
        </w:tc>
        <w:tc>
          <w:tcPr>
            <w:tcW w:w="144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877F1A7" w:rsidRDefault="0877F1A7" w14:paraId="4BE018EC" w14:textId="208EBFBB">
            <w:r w:rsidRPr="0877F1A7">
              <w:rPr>
                <w:rFonts w:ascii="Arial" w:hAnsi="Arial" w:eastAsia="Arial" w:cs="Arial"/>
                <w:color w:val="000000" w:themeColor="text1"/>
                <w:sz w:val="20"/>
                <w:szCs w:val="20"/>
              </w:rPr>
              <w:t xml:space="preserve">0.19 </w:t>
            </w:r>
          </w:p>
        </w:tc>
        <w:tc>
          <w:tcPr>
            <w:tcW w:w="13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877F1A7" w:rsidRDefault="0877F1A7" w14:paraId="0E62448A" w14:textId="77ACE7BD">
            <w:r w:rsidRPr="0877F1A7">
              <w:rPr>
                <w:rFonts w:ascii="Arial" w:hAnsi="Arial" w:eastAsia="Arial" w:cs="Arial"/>
                <w:color w:val="000000" w:themeColor="text1"/>
                <w:sz w:val="20"/>
                <w:szCs w:val="20"/>
              </w:rPr>
              <w:t>0.65%</w:t>
            </w:r>
          </w:p>
        </w:tc>
        <w:tc>
          <w:tcPr>
            <w:tcW w:w="105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877F1A7" w:rsidRDefault="0877F1A7" w14:paraId="5DAFB4FC" w14:textId="55C91890">
            <w:r w:rsidRPr="0877F1A7">
              <w:rPr>
                <w:rFonts w:ascii="Arial" w:hAnsi="Arial" w:eastAsia="Arial" w:cs="Arial"/>
                <w:color w:val="000000" w:themeColor="text1"/>
                <w:sz w:val="20"/>
                <w:szCs w:val="20"/>
              </w:rPr>
              <w:t>3.45%</w:t>
            </w:r>
          </w:p>
        </w:tc>
        <w:tc>
          <w:tcPr>
            <w:tcW w:w="15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0877F1A7" w:rsidRDefault="0877F1A7" w14:paraId="194F89DE" w14:textId="4D041332">
            <w:r w:rsidRPr="0877F1A7">
              <w:rPr>
                <w:rFonts w:ascii="Arial" w:hAnsi="Arial" w:eastAsia="Arial" w:cs="Arial"/>
                <w:color w:val="000000" w:themeColor="text1"/>
                <w:sz w:val="20"/>
                <w:szCs w:val="20"/>
              </w:rPr>
              <w:t>5.00</w:t>
            </w:r>
          </w:p>
        </w:tc>
      </w:tr>
      <w:tr w:rsidR="0877F1A7" w:rsidTr="0877F1A7" w14:paraId="22296CFE" w14:textId="77777777">
        <w:trPr>
          <w:trHeight w:val="255"/>
        </w:trPr>
        <w:tc>
          <w:tcPr>
            <w:tcW w:w="20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877F1A7" w:rsidRDefault="0877F1A7" w14:paraId="7841EB82" w14:textId="664DCB0F">
            <w:r w:rsidRPr="0877F1A7">
              <w:rPr>
                <w:rFonts w:ascii="Arial" w:hAnsi="Arial" w:eastAsia="Arial" w:cs="Arial"/>
                <w:color w:val="000000" w:themeColor="text1"/>
                <w:sz w:val="20"/>
                <w:szCs w:val="20"/>
              </w:rPr>
              <w:t>fowl manna grass</w:t>
            </w:r>
          </w:p>
        </w:tc>
        <w:tc>
          <w:tcPr>
            <w:tcW w:w="19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0877F1A7" w:rsidRDefault="0877F1A7" w14:paraId="1E6D7EEB" w14:textId="3EA40AA3">
            <w:r w:rsidRPr="0877F1A7">
              <w:rPr>
                <w:rFonts w:ascii="Arial" w:hAnsi="Arial" w:eastAsia="Arial" w:cs="Arial"/>
                <w:i/>
                <w:iCs/>
                <w:color w:val="000000" w:themeColor="text1"/>
                <w:sz w:val="20"/>
                <w:szCs w:val="20"/>
              </w:rPr>
              <w:t>Glyceria striata</w:t>
            </w:r>
          </w:p>
        </w:tc>
        <w:tc>
          <w:tcPr>
            <w:tcW w:w="144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877F1A7" w:rsidRDefault="0877F1A7" w14:paraId="2CC07282" w14:textId="7C67918D">
            <w:r w:rsidRPr="0877F1A7">
              <w:rPr>
                <w:rFonts w:ascii="Arial" w:hAnsi="Arial" w:eastAsia="Arial" w:cs="Arial"/>
                <w:color w:val="000000" w:themeColor="text1"/>
                <w:sz w:val="20"/>
                <w:szCs w:val="20"/>
              </w:rPr>
              <w:t xml:space="preserve">0.08 </w:t>
            </w:r>
          </w:p>
        </w:tc>
        <w:tc>
          <w:tcPr>
            <w:tcW w:w="13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877F1A7" w:rsidRDefault="0877F1A7" w14:paraId="5AE1EE36" w14:textId="4E50BC72">
            <w:r w:rsidRPr="0877F1A7">
              <w:rPr>
                <w:rFonts w:ascii="Arial" w:hAnsi="Arial" w:eastAsia="Arial" w:cs="Arial"/>
                <w:color w:val="000000" w:themeColor="text1"/>
                <w:sz w:val="20"/>
                <w:szCs w:val="20"/>
              </w:rPr>
              <w:t>0.25%</w:t>
            </w:r>
          </w:p>
        </w:tc>
        <w:tc>
          <w:tcPr>
            <w:tcW w:w="105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877F1A7" w:rsidRDefault="0877F1A7" w14:paraId="4A2F26AF" w14:textId="693527A7">
            <w:r w:rsidRPr="0877F1A7">
              <w:rPr>
                <w:rFonts w:ascii="Arial" w:hAnsi="Arial" w:eastAsia="Arial" w:cs="Arial"/>
                <w:color w:val="000000" w:themeColor="text1"/>
                <w:sz w:val="20"/>
                <w:szCs w:val="20"/>
              </w:rPr>
              <w:t>1.72%</w:t>
            </w:r>
          </w:p>
        </w:tc>
        <w:tc>
          <w:tcPr>
            <w:tcW w:w="15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2D050"/>
            <w:vAlign w:val="bottom"/>
          </w:tcPr>
          <w:p w:rsidR="0877F1A7" w:rsidRDefault="0877F1A7" w14:paraId="5CA212F1" w14:textId="39E7B036">
            <w:r w:rsidRPr="0877F1A7">
              <w:rPr>
                <w:rFonts w:ascii="Arial" w:hAnsi="Arial" w:eastAsia="Arial" w:cs="Arial"/>
                <w:color w:val="000000" w:themeColor="text1"/>
                <w:sz w:val="20"/>
                <w:szCs w:val="20"/>
              </w:rPr>
              <w:t>2.50</w:t>
            </w:r>
          </w:p>
        </w:tc>
      </w:tr>
      <w:tr w:rsidR="0877F1A7" w:rsidTr="0877F1A7" w14:paraId="1C088448" w14:textId="77777777">
        <w:trPr>
          <w:trHeight w:val="255"/>
        </w:trPr>
        <w:tc>
          <w:tcPr>
            <w:tcW w:w="2073" w:type="dxa"/>
            <w:tcBorders>
              <w:top w:val="single" w:color="000000" w:themeColor="text1" w:sz="4" w:space="0"/>
              <w:left w:val="single" w:color="auto" w:sz="4" w:space="0"/>
              <w:bottom w:val="single" w:color="auto" w:sz="4" w:space="0"/>
              <w:right w:val="single" w:color="auto" w:sz="4" w:space="0"/>
            </w:tcBorders>
            <w:vAlign w:val="bottom"/>
          </w:tcPr>
          <w:p w:rsidR="0877F1A7" w:rsidRDefault="0877F1A7" w14:paraId="599167C2" w14:textId="48247F92">
            <w:r w:rsidRPr="0877F1A7">
              <w:rPr>
                <w:rFonts w:ascii="Arial" w:hAnsi="Arial" w:eastAsia="Arial" w:cs="Arial"/>
                <w:color w:val="000000" w:themeColor="text1"/>
                <w:sz w:val="20"/>
                <w:szCs w:val="20"/>
              </w:rPr>
              <w:t>rice cut grass</w:t>
            </w:r>
          </w:p>
        </w:tc>
        <w:tc>
          <w:tcPr>
            <w:tcW w:w="1998" w:type="dxa"/>
            <w:tcBorders>
              <w:top w:val="single" w:color="000000" w:themeColor="text1" w:sz="4" w:space="0"/>
              <w:left w:val="single" w:color="auto" w:sz="4" w:space="0"/>
              <w:bottom w:val="single" w:color="auto" w:sz="4" w:space="0"/>
              <w:right w:val="single" w:color="auto" w:sz="4" w:space="0"/>
            </w:tcBorders>
            <w:shd w:val="clear" w:color="auto" w:fill="92D050"/>
            <w:vAlign w:val="bottom"/>
          </w:tcPr>
          <w:p w:rsidR="0877F1A7" w:rsidRDefault="0877F1A7" w14:paraId="028940EC" w14:textId="6FC5B1B9">
            <w:r w:rsidRPr="0877F1A7">
              <w:rPr>
                <w:rFonts w:ascii="Arial" w:hAnsi="Arial" w:eastAsia="Arial" w:cs="Arial"/>
                <w:i/>
                <w:iCs/>
                <w:color w:val="000000" w:themeColor="text1"/>
                <w:sz w:val="20"/>
                <w:szCs w:val="20"/>
              </w:rPr>
              <w:t>Leersia oryzoides</w:t>
            </w:r>
          </w:p>
        </w:tc>
        <w:tc>
          <w:tcPr>
            <w:tcW w:w="1445" w:type="dxa"/>
            <w:tcBorders>
              <w:top w:val="single" w:color="000000" w:themeColor="text1" w:sz="4" w:space="0"/>
              <w:left w:val="single" w:color="auto" w:sz="4" w:space="0"/>
              <w:bottom w:val="single" w:color="auto" w:sz="4" w:space="0"/>
              <w:right w:val="single" w:color="auto" w:sz="4" w:space="0"/>
            </w:tcBorders>
            <w:vAlign w:val="bottom"/>
          </w:tcPr>
          <w:p w:rsidR="0877F1A7" w:rsidRDefault="0877F1A7" w14:paraId="4151450B" w14:textId="216C7B4A">
            <w:r w:rsidRPr="0877F1A7">
              <w:rPr>
                <w:rFonts w:ascii="Arial" w:hAnsi="Arial" w:eastAsia="Arial" w:cs="Arial"/>
                <w:color w:val="000000" w:themeColor="text1"/>
                <w:sz w:val="20"/>
                <w:szCs w:val="20"/>
              </w:rPr>
              <w:t xml:space="preserve">0.08 </w:t>
            </w:r>
          </w:p>
        </w:tc>
        <w:tc>
          <w:tcPr>
            <w:tcW w:w="1369" w:type="dxa"/>
            <w:tcBorders>
              <w:top w:val="single" w:color="000000" w:themeColor="text1" w:sz="4" w:space="0"/>
              <w:left w:val="single" w:color="auto" w:sz="4" w:space="0"/>
              <w:bottom w:val="single" w:color="auto" w:sz="4" w:space="0"/>
              <w:right w:val="single" w:color="auto" w:sz="4" w:space="0"/>
            </w:tcBorders>
            <w:vAlign w:val="bottom"/>
          </w:tcPr>
          <w:p w:rsidR="0877F1A7" w:rsidRDefault="0877F1A7" w14:paraId="75ACFCCA" w14:textId="28E0AFF3">
            <w:r w:rsidRPr="0877F1A7">
              <w:rPr>
                <w:rFonts w:ascii="Arial" w:hAnsi="Arial" w:eastAsia="Arial" w:cs="Arial"/>
                <w:color w:val="000000" w:themeColor="text1"/>
                <w:sz w:val="20"/>
                <w:szCs w:val="20"/>
              </w:rPr>
              <w:t>0.27%</w:t>
            </w:r>
          </w:p>
        </w:tc>
        <w:tc>
          <w:tcPr>
            <w:tcW w:w="1055" w:type="dxa"/>
            <w:tcBorders>
              <w:top w:val="single" w:color="000000" w:themeColor="text1" w:sz="4" w:space="0"/>
              <w:left w:val="single" w:color="auto" w:sz="4" w:space="0"/>
              <w:bottom w:val="single" w:color="auto" w:sz="4" w:space="0"/>
              <w:right w:val="single" w:color="auto" w:sz="4" w:space="0"/>
            </w:tcBorders>
            <w:vAlign w:val="bottom"/>
          </w:tcPr>
          <w:p w:rsidR="0877F1A7" w:rsidRDefault="0877F1A7" w14:paraId="6F20F537" w14:textId="0FE0C322">
            <w:r w:rsidRPr="0877F1A7">
              <w:rPr>
                <w:rFonts w:ascii="Arial" w:hAnsi="Arial" w:eastAsia="Arial" w:cs="Arial"/>
                <w:color w:val="000000" w:themeColor="text1"/>
                <w:sz w:val="20"/>
                <w:szCs w:val="20"/>
              </w:rPr>
              <w:t>0.69%</w:t>
            </w:r>
          </w:p>
        </w:tc>
        <w:tc>
          <w:tcPr>
            <w:tcW w:w="1545" w:type="dxa"/>
            <w:tcBorders>
              <w:top w:val="single" w:color="000000" w:themeColor="text1" w:sz="4" w:space="0"/>
              <w:left w:val="single" w:color="auto" w:sz="4" w:space="0"/>
              <w:bottom w:val="single" w:color="auto" w:sz="4" w:space="0"/>
              <w:right w:val="single" w:color="auto" w:sz="4" w:space="0"/>
            </w:tcBorders>
            <w:shd w:val="clear" w:color="auto" w:fill="92D050"/>
            <w:vAlign w:val="bottom"/>
          </w:tcPr>
          <w:p w:rsidR="0877F1A7" w:rsidRDefault="0877F1A7" w14:paraId="7F729E4D" w14:textId="2ABC7CEB">
            <w:r w:rsidRPr="0877F1A7">
              <w:rPr>
                <w:rFonts w:ascii="Arial" w:hAnsi="Arial" w:eastAsia="Arial" w:cs="Arial"/>
                <w:color w:val="000000" w:themeColor="text1"/>
                <w:sz w:val="20"/>
                <w:szCs w:val="20"/>
              </w:rPr>
              <w:t>1.00</w:t>
            </w:r>
          </w:p>
        </w:tc>
      </w:tr>
      <w:tr w:rsidR="0877F1A7" w:rsidTr="0877F1A7" w14:paraId="5C85D8C5" w14:textId="77777777">
        <w:trPr>
          <w:trHeight w:val="255"/>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00DDF24D" w14:textId="28D81998">
            <w:r w:rsidRPr="0877F1A7">
              <w:rPr>
                <w:rFonts w:ascii="Arial" w:hAnsi="Arial" w:eastAsia="Arial" w:cs="Arial"/>
                <w:color w:val="000000" w:themeColor="text1"/>
                <w:sz w:val="20"/>
                <w:szCs w:val="20"/>
              </w:rPr>
              <w:t>fowl bluegrass</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1083B85C" w14:textId="542EEAA8">
            <w:r w:rsidRPr="0877F1A7">
              <w:rPr>
                <w:rFonts w:ascii="Arial" w:hAnsi="Arial" w:eastAsia="Arial" w:cs="Arial"/>
                <w:i/>
                <w:iCs/>
                <w:color w:val="000000" w:themeColor="text1"/>
                <w:sz w:val="20"/>
                <w:szCs w:val="20"/>
              </w:rPr>
              <w:t>Poa palustris</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20411939" w14:textId="23C5E2FE">
            <w:r w:rsidRPr="0877F1A7">
              <w:rPr>
                <w:rFonts w:ascii="Arial" w:hAnsi="Arial" w:eastAsia="Arial" w:cs="Arial"/>
                <w:color w:val="000000" w:themeColor="text1"/>
                <w:sz w:val="20"/>
                <w:szCs w:val="20"/>
              </w:rPr>
              <w:t xml:space="preserve">0.21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691B2413" w14:textId="2DDC8C3E">
            <w:r w:rsidRPr="0877F1A7">
              <w:rPr>
                <w:rFonts w:ascii="Arial" w:hAnsi="Arial" w:eastAsia="Arial" w:cs="Arial"/>
                <w:color w:val="000000" w:themeColor="text1"/>
                <w:sz w:val="20"/>
                <w:szCs w:val="20"/>
              </w:rPr>
              <w:t>0.70%</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4953B6DD" w14:textId="28A66256">
            <w:r w:rsidRPr="0877F1A7">
              <w:rPr>
                <w:rFonts w:ascii="Arial" w:hAnsi="Arial" w:eastAsia="Arial" w:cs="Arial"/>
                <w:color w:val="000000" w:themeColor="text1"/>
                <w:sz w:val="20"/>
                <w:szCs w:val="20"/>
              </w:rPr>
              <w:t>6.90%</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78367402" w14:textId="3856F5BD">
            <w:r w:rsidRPr="0877F1A7">
              <w:rPr>
                <w:rFonts w:ascii="Arial" w:hAnsi="Arial" w:eastAsia="Arial" w:cs="Arial"/>
                <w:color w:val="000000" w:themeColor="text1"/>
                <w:sz w:val="20"/>
                <w:szCs w:val="20"/>
              </w:rPr>
              <w:t>10.00</w:t>
            </w:r>
          </w:p>
        </w:tc>
      </w:tr>
      <w:tr w:rsidR="0877F1A7" w:rsidTr="0877F1A7" w14:paraId="036ED588" w14:textId="77777777">
        <w:trPr>
          <w:trHeight w:val="255"/>
        </w:trPr>
        <w:tc>
          <w:tcPr>
            <w:tcW w:w="2073" w:type="dxa"/>
            <w:tcBorders>
              <w:top w:val="single" w:color="auto" w:sz="4" w:space="0"/>
              <w:left w:val="single" w:color="auto" w:sz="4" w:space="0"/>
              <w:bottom w:val="single" w:color="auto" w:sz="4" w:space="0"/>
              <w:right w:val="single" w:color="auto" w:sz="4" w:space="0"/>
            </w:tcBorders>
            <w:shd w:val="clear" w:color="auto" w:fill="99CCFF"/>
            <w:vAlign w:val="bottom"/>
          </w:tcPr>
          <w:p w:rsidR="0877F1A7" w:rsidP="0877F1A7" w:rsidRDefault="0877F1A7" w14:paraId="3F30785D" w14:textId="1E740F70">
            <w:pPr>
              <w:jc w:val="right"/>
            </w:pPr>
            <w:r w:rsidRPr="0877F1A7">
              <w:rPr>
                <w:rFonts w:ascii="Arial" w:hAnsi="Arial" w:eastAsia="Arial" w:cs="Arial"/>
                <w:b/>
                <w:bCs/>
                <w:color w:val="000000" w:themeColor="text1"/>
                <w:sz w:val="20"/>
                <w:szCs w:val="20"/>
              </w:rPr>
              <w:t xml:space="preserve"> </w:t>
            </w:r>
          </w:p>
        </w:tc>
        <w:tc>
          <w:tcPr>
            <w:tcW w:w="1998" w:type="dxa"/>
            <w:tcBorders>
              <w:top w:val="single" w:color="auto" w:sz="4" w:space="0"/>
              <w:left w:val="single" w:color="auto" w:sz="4" w:space="0"/>
              <w:bottom w:val="single" w:color="auto" w:sz="4" w:space="0"/>
              <w:right w:val="single" w:color="auto" w:sz="4" w:space="0"/>
            </w:tcBorders>
            <w:shd w:val="clear" w:color="auto" w:fill="99CCFF"/>
            <w:vAlign w:val="bottom"/>
          </w:tcPr>
          <w:p w:rsidR="0877F1A7" w:rsidP="0877F1A7" w:rsidRDefault="0877F1A7" w14:paraId="01C4CDDE" w14:textId="0B262A72">
            <w:pPr>
              <w:jc w:val="right"/>
            </w:pPr>
            <w:r w:rsidRPr="0877F1A7">
              <w:rPr>
                <w:rFonts w:ascii="Arial" w:hAnsi="Arial" w:eastAsia="Arial" w:cs="Arial"/>
                <w:b/>
                <w:bCs/>
                <w:color w:val="000000" w:themeColor="text1"/>
                <w:sz w:val="20"/>
                <w:szCs w:val="20"/>
              </w:rPr>
              <w:t>Grasses Subtotal</w:t>
            </w:r>
          </w:p>
        </w:tc>
        <w:tc>
          <w:tcPr>
            <w:tcW w:w="1445" w:type="dxa"/>
            <w:tcBorders>
              <w:top w:val="single" w:color="auto" w:sz="4" w:space="0"/>
              <w:left w:val="single" w:color="auto" w:sz="4" w:space="0"/>
              <w:bottom w:val="single" w:color="auto" w:sz="4" w:space="0"/>
              <w:right w:val="single" w:color="auto" w:sz="4" w:space="0"/>
            </w:tcBorders>
            <w:shd w:val="clear" w:color="auto" w:fill="99CCFF"/>
            <w:vAlign w:val="bottom"/>
          </w:tcPr>
          <w:p w:rsidR="0877F1A7" w:rsidRDefault="0877F1A7" w14:paraId="261F9478" w14:textId="2F385770">
            <w:r w:rsidRPr="0877F1A7">
              <w:rPr>
                <w:rFonts w:ascii="Arial" w:hAnsi="Arial" w:eastAsia="Arial" w:cs="Arial"/>
                <w:b/>
                <w:bCs/>
                <w:color w:val="000000" w:themeColor="text1"/>
                <w:sz w:val="20"/>
                <w:szCs w:val="20"/>
              </w:rPr>
              <w:t xml:space="preserve">                    2.95 </w:t>
            </w:r>
          </w:p>
        </w:tc>
        <w:tc>
          <w:tcPr>
            <w:tcW w:w="1369" w:type="dxa"/>
            <w:tcBorders>
              <w:top w:val="single" w:color="auto" w:sz="4" w:space="0"/>
              <w:left w:val="single" w:color="auto" w:sz="4" w:space="0"/>
              <w:bottom w:val="single" w:color="auto" w:sz="4" w:space="0"/>
              <w:right w:val="single" w:color="auto" w:sz="4" w:space="0"/>
            </w:tcBorders>
            <w:shd w:val="clear" w:color="auto" w:fill="99CCFF"/>
            <w:vAlign w:val="bottom"/>
          </w:tcPr>
          <w:p w:rsidR="0877F1A7" w:rsidRDefault="0877F1A7" w14:paraId="7AE59B0F" w14:textId="36DFEE1D">
            <w:r w:rsidRPr="0877F1A7">
              <w:rPr>
                <w:rFonts w:ascii="Arial" w:hAnsi="Arial" w:eastAsia="Arial" w:cs="Arial"/>
                <w:b/>
                <w:bCs/>
                <w:color w:val="000000" w:themeColor="text1"/>
                <w:sz w:val="20"/>
                <w:szCs w:val="20"/>
              </w:rPr>
              <w:t>9.87%</w:t>
            </w:r>
          </w:p>
        </w:tc>
        <w:tc>
          <w:tcPr>
            <w:tcW w:w="1055" w:type="dxa"/>
            <w:tcBorders>
              <w:top w:val="single" w:color="auto" w:sz="4" w:space="0"/>
              <w:left w:val="single" w:color="auto" w:sz="4" w:space="0"/>
              <w:bottom w:val="single" w:color="auto" w:sz="4" w:space="0"/>
              <w:right w:val="single" w:color="auto" w:sz="4" w:space="0"/>
            </w:tcBorders>
            <w:shd w:val="clear" w:color="auto" w:fill="99CCFF"/>
            <w:vAlign w:val="bottom"/>
          </w:tcPr>
          <w:p w:rsidR="0877F1A7" w:rsidRDefault="0877F1A7" w14:paraId="2AD31E30" w14:textId="7C433347">
            <w:r w:rsidRPr="0877F1A7">
              <w:rPr>
                <w:rFonts w:ascii="Arial" w:hAnsi="Arial" w:eastAsia="Arial" w:cs="Arial"/>
                <w:b/>
                <w:bCs/>
                <w:color w:val="000000" w:themeColor="text1"/>
                <w:sz w:val="20"/>
                <w:szCs w:val="20"/>
              </w:rPr>
              <w:t>26.83%</w:t>
            </w:r>
          </w:p>
        </w:tc>
        <w:tc>
          <w:tcPr>
            <w:tcW w:w="1545" w:type="dxa"/>
            <w:tcBorders>
              <w:top w:val="single" w:color="auto" w:sz="4" w:space="0"/>
              <w:left w:val="single" w:color="auto" w:sz="4" w:space="0"/>
              <w:bottom w:val="single" w:color="auto" w:sz="4" w:space="0"/>
              <w:right w:val="single" w:color="auto" w:sz="4" w:space="0"/>
            </w:tcBorders>
            <w:shd w:val="clear" w:color="auto" w:fill="99CCFF"/>
            <w:vAlign w:val="bottom"/>
          </w:tcPr>
          <w:p w:rsidR="0877F1A7" w:rsidRDefault="0877F1A7" w14:paraId="4FF17EDD" w14:textId="668DBEA2">
            <w:r w:rsidRPr="0877F1A7">
              <w:rPr>
                <w:rFonts w:ascii="Arial" w:hAnsi="Arial" w:eastAsia="Arial" w:cs="Arial"/>
                <w:b/>
                <w:bCs/>
                <w:color w:val="000000" w:themeColor="text1"/>
                <w:sz w:val="20"/>
                <w:szCs w:val="20"/>
              </w:rPr>
              <w:t>38.90</w:t>
            </w:r>
          </w:p>
        </w:tc>
      </w:tr>
      <w:tr w:rsidR="0877F1A7" w:rsidTr="0877F1A7" w14:paraId="3AABD3CB" w14:textId="77777777">
        <w:trPr>
          <w:trHeight w:val="255"/>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6190B808" w14:textId="21D41A4F">
            <w:r w:rsidRPr="0877F1A7">
              <w:rPr>
                <w:rFonts w:ascii="Arial" w:hAnsi="Arial" w:eastAsia="Arial" w:cs="Arial"/>
                <w:color w:val="000000" w:themeColor="text1"/>
                <w:sz w:val="20"/>
                <w:szCs w:val="20"/>
              </w:rPr>
              <w:t>bristly sedge</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2F04C70B" w14:textId="485F9565">
            <w:r w:rsidRPr="0877F1A7">
              <w:rPr>
                <w:rFonts w:ascii="Arial" w:hAnsi="Arial" w:eastAsia="Arial" w:cs="Arial"/>
                <w:i/>
                <w:iCs/>
                <w:color w:val="000000" w:themeColor="text1"/>
                <w:sz w:val="20"/>
                <w:szCs w:val="20"/>
              </w:rPr>
              <w:t>Carex comosa</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3D971554" w14:textId="6DCC7C3D">
            <w:r w:rsidRPr="0877F1A7">
              <w:rPr>
                <w:rFonts w:ascii="Arial" w:hAnsi="Arial" w:eastAsia="Arial" w:cs="Arial"/>
                <w:color w:val="000000" w:themeColor="text1"/>
                <w:sz w:val="20"/>
                <w:szCs w:val="20"/>
              </w:rPr>
              <w:t xml:space="preserve">0.09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504A8A2E" w14:textId="198DF976">
            <w:r w:rsidRPr="0877F1A7">
              <w:rPr>
                <w:rFonts w:ascii="Arial" w:hAnsi="Arial" w:eastAsia="Arial" w:cs="Arial"/>
                <w:color w:val="000000" w:themeColor="text1"/>
                <w:sz w:val="20"/>
                <w:szCs w:val="20"/>
              </w:rPr>
              <w:t>0.30%</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7D51010B" w14:textId="13DC267F">
            <w:r w:rsidRPr="0877F1A7">
              <w:rPr>
                <w:rFonts w:ascii="Arial" w:hAnsi="Arial" w:eastAsia="Arial" w:cs="Arial"/>
                <w:color w:val="000000" w:themeColor="text1"/>
                <w:sz w:val="20"/>
                <w:szCs w:val="20"/>
              </w:rPr>
              <w:t>0.69%</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5BCB64EB" w14:textId="56651597">
            <w:r w:rsidRPr="0877F1A7">
              <w:rPr>
                <w:rFonts w:ascii="Arial" w:hAnsi="Arial" w:eastAsia="Arial" w:cs="Arial"/>
                <w:color w:val="000000" w:themeColor="text1"/>
                <w:sz w:val="20"/>
                <w:szCs w:val="20"/>
              </w:rPr>
              <w:t>1.00</w:t>
            </w:r>
          </w:p>
        </w:tc>
      </w:tr>
      <w:tr w:rsidR="0877F1A7" w:rsidTr="0877F1A7" w14:paraId="6AC730A6" w14:textId="77777777">
        <w:trPr>
          <w:trHeight w:val="255"/>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036E5A5E" w14:textId="6FB191AD">
            <w:r w:rsidRPr="0877F1A7">
              <w:rPr>
                <w:rFonts w:ascii="Arial" w:hAnsi="Arial" w:eastAsia="Arial" w:cs="Arial"/>
                <w:color w:val="000000" w:themeColor="text1"/>
                <w:sz w:val="20"/>
                <w:szCs w:val="20"/>
              </w:rPr>
              <w:t>lake sedge</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325B30B1" w14:textId="56D15378">
            <w:r w:rsidRPr="0877F1A7">
              <w:rPr>
                <w:rFonts w:ascii="Arial" w:hAnsi="Arial" w:eastAsia="Arial" w:cs="Arial"/>
                <w:i/>
                <w:iCs/>
                <w:color w:val="000000" w:themeColor="text1"/>
                <w:sz w:val="20"/>
                <w:szCs w:val="20"/>
              </w:rPr>
              <w:t>Carex lacustris</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1466D6E1" w14:textId="34774958">
            <w:r w:rsidRPr="0877F1A7">
              <w:rPr>
                <w:rFonts w:ascii="Arial" w:hAnsi="Arial" w:eastAsia="Arial" w:cs="Arial"/>
                <w:color w:val="000000" w:themeColor="text1"/>
                <w:sz w:val="20"/>
                <w:szCs w:val="20"/>
              </w:rPr>
              <w:t xml:space="preserve">0.02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00958DD3" w14:textId="7998B290">
            <w:r w:rsidRPr="0877F1A7">
              <w:rPr>
                <w:rFonts w:ascii="Arial" w:hAnsi="Arial" w:eastAsia="Arial" w:cs="Arial"/>
                <w:color w:val="000000" w:themeColor="text1"/>
                <w:sz w:val="20"/>
                <w:szCs w:val="20"/>
              </w:rPr>
              <w:t>0.08%</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557115F7" w14:textId="4DB6009A">
            <w:r w:rsidRPr="0877F1A7">
              <w:rPr>
                <w:rFonts w:ascii="Arial" w:hAnsi="Arial" w:eastAsia="Arial" w:cs="Arial"/>
                <w:color w:val="000000" w:themeColor="text1"/>
                <w:sz w:val="20"/>
                <w:szCs w:val="20"/>
              </w:rPr>
              <w:t>0.07%</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1385FF12" w14:textId="00A3A5E6">
            <w:r w:rsidRPr="0877F1A7">
              <w:rPr>
                <w:rFonts w:ascii="Arial" w:hAnsi="Arial" w:eastAsia="Arial" w:cs="Arial"/>
                <w:color w:val="000000" w:themeColor="text1"/>
                <w:sz w:val="20"/>
                <w:szCs w:val="20"/>
              </w:rPr>
              <w:t>0.10</w:t>
            </w:r>
          </w:p>
        </w:tc>
      </w:tr>
      <w:tr w:rsidR="0877F1A7" w:rsidTr="0877F1A7" w14:paraId="4D0F863B" w14:textId="77777777">
        <w:trPr>
          <w:trHeight w:val="255"/>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16ACFCBB" w14:textId="78A87B2D">
            <w:r w:rsidRPr="0877F1A7">
              <w:rPr>
                <w:rFonts w:ascii="Arial" w:hAnsi="Arial" w:eastAsia="Arial" w:cs="Arial"/>
                <w:color w:val="000000" w:themeColor="text1"/>
                <w:sz w:val="20"/>
                <w:szCs w:val="20"/>
              </w:rPr>
              <w:t>pointed broom sedge</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3B41AB5D" w14:textId="466FC3C3">
            <w:r w:rsidRPr="0877F1A7">
              <w:rPr>
                <w:rFonts w:ascii="Arial" w:hAnsi="Arial" w:eastAsia="Arial" w:cs="Arial"/>
                <w:i/>
                <w:iCs/>
                <w:color w:val="000000" w:themeColor="text1"/>
                <w:sz w:val="20"/>
                <w:szCs w:val="20"/>
              </w:rPr>
              <w:t>Carex scoparia</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348DE4C2" w14:textId="27944807">
            <w:r w:rsidRPr="0877F1A7">
              <w:rPr>
                <w:rFonts w:ascii="Arial" w:hAnsi="Arial" w:eastAsia="Arial" w:cs="Arial"/>
                <w:color w:val="000000" w:themeColor="text1"/>
                <w:sz w:val="20"/>
                <w:szCs w:val="20"/>
              </w:rPr>
              <w:t xml:space="preserve">                    0.10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5FC0C5F9" w14:textId="5039C18A">
            <w:r w:rsidRPr="0877F1A7">
              <w:rPr>
                <w:rFonts w:ascii="Arial" w:hAnsi="Arial" w:eastAsia="Arial" w:cs="Arial"/>
                <w:color w:val="000000" w:themeColor="text1"/>
                <w:sz w:val="20"/>
                <w:szCs w:val="20"/>
              </w:rPr>
              <w:t>0.33%</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313FA271" w14:textId="1898FA68">
            <w:r w:rsidRPr="0877F1A7">
              <w:rPr>
                <w:rFonts w:ascii="Arial" w:hAnsi="Arial" w:eastAsia="Arial" w:cs="Arial"/>
                <w:color w:val="000000" w:themeColor="text1"/>
                <w:sz w:val="20"/>
                <w:szCs w:val="20"/>
              </w:rPr>
              <w:t>2.07%</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657ABC14" w14:textId="18E190B6">
            <w:r w:rsidRPr="0877F1A7">
              <w:rPr>
                <w:rFonts w:ascii="Arial" w:hAnsi="Arial" w:eastAsia="Arial" w:cs="Arial"/>
                <w:color w:val="000000" w:themeColor="text1"/>
                <w:sz w:val="20"/>
                <w:szCs w:val="20"/>
              </w:rPr>
              <w:t>3.00</w:t>
            </w:r>
          </w:p>
        </w:tc>
      </w:tr>
      <w:tr w:rsidR="0877F1A7" w:rsidTr="0877F1A7" w14:paraId="35074826" w14:textId="77777777">
        <w:trPr>
          <w:trHeight w:val="255"/>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4353A54C" w14:textId="688473F9">
            <w:r w:rsidRPr="0877F1A7">
              <w:rPr>
                <w:rFonts w:ascii="Arial" w:hAnsi="Arial" w:eastAsia="Arial" w:cs="Arial"/>
                <w:color w:val="000000" w:themeColor="text1"/>
                <w:sz w:val="20"/>
                <w:szCs w:val="20"/>
              </w:rPr>
              <w:t>tussock sedge</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2F69E9F8" w14:textId="4D666F7C">
            <w:r w:rsidRPr="0877F1A7">
              <w:rPr>
                <w:rFonts w:ascii="Arial" w:hAnsi="Arial" w:eastAsia="Arial" w:cs="Arial"/>
                <w:i/>
                <w:iCs/>
                <w:color w:val="000000" w:themeColor="text1"/>
                <w:sz w:val="20"/>
                <w:szCs w:val="20"/>
              </w:rPr>
              <w:t>Carex stricta</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18B971BB" w14:textId="4BE78430">
            <w:r w:rsidRPr="0877F1A7">
              <w:rPr>
                <w:rFonts w:ascii="Arial" w:hAnsi="Arial" w:eastAsia="Arial" w:cs="Arial"/>
                <w:color w:val="000000" w:themeColor="text1"/>
                <w:sz w:val="20"/>
                <w:szCs w:val="20"/>
              </w:rPr>
              <w:t xml:space="preserve">                    0.01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7BEEBE23" w14:textId="519DDCDD">
            <w:r w:rsidRPr="0877F1A7">
              <w:rPr>
                <w:rFonts w:ascii="Arial" w:hAnsi="Arial" w:eastAsia="Arial" w:cs="Arial"/>
                <w:color w:val="000000" w:themeColor="text1"/>
                <w:sz w:val="20"/>
                <w:szCs w:val="20"/>
              </w:rPr>
              <w:t>0.04%</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365F1435" w14:textId="0CC83260">
            <w:r w:rsidRPr="0877F1A7">
              <w:rPr>
                <w:rFonts w:ascii="Arial" w:hAnsi="Arial" w:eastAsia="Arial" w:cs="Arial"/>
                <w:color w:val="000000" w:themeColor="text1"/>
                <w:sz w:val="20"/>
                <w:szCs w:val="20"/>
              </w:rPr>
              <w:t>0.17%</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413BB991" w14:textId="258D79EE">
            <w:r w:rsidRPr="0877F1A7">
              <w:rPr>
                <w:rFonts w:ascii="Arial" w:hAnsi="Arial" w:eastAsia="Arial" w:cs="Arial"/>
                <w:color w:val="000000" w:themeColor="text1"/>
                <w:sz w:val="20"/>
                <w:szCs w:val="20"/>
              </w:rPr>
              <w:t>0.25</w:t>
            </w:r>
          </w:p>
        </w:tc>
      </w:tr>
      <w:tr w:rsidR="0877F1A7" w:rsidTr="0877F1A7" w14:paraId="273F7EBF" w14:textId="77777777">
        <w:trPr>
          <w:trHeight w:val="255"/>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216801AC" w14:textId="504B6A80">
            <w:r w:rsidRPr="0877F1A7">
              <w:rPr>
                <w:rFonts w:ascii="Arial" w:hAnsi="Arial" w:eastAsia="Arial" w:cs="Arial"/>
                <w:color w:val="000000" w:themeColor="text1"/>
                <w:sz w:val="20"/>
                <w:szCs w:val="20"/>
              </w:rPr>
              <w:t>Common beaked sedge</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5A887E30" w14:textId="1D218B3F">
            <w:r w:rsidRPr="0877F1A7">
              <w:rPr>
                <w:rFonts w:ascii="Arial" w:hAnsi="Arial" w:eastAsia="Arial" w:cs="Arial"/>
                <w:i/>
                <w:iCs/>
                <w:color w:val="000000" w:themeColor="text1"/>
                <w:sz w:val="20"/>
                <w:szCs w:val="20"/>
              </w:rPr>
              <w:t>Carex utriculata</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2AD443E7" w14:textId="308686C4">
            <w:r w:rsidRPr="0877F1A7">
              <w:rPr>
                <w:rFonts w:ascii="Arial" w:hAnsi="Arial" w:eastAsia="Arial" w:cs="Arial"/>
                <w:color w:val="000000" w:themeColor="text1"/>
                <w:sz w:val="20"/>
                <w:szCs w:val="20"/>
              </w:rPr>
              <w:t xml:space="preserve">0.05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5C6F2BC2" w14:textId="2AC20454">
            <w:r w:rsidRPr="0877F1A7">
              <w:rPr>
                <w:rFonts w:ascii="Arial" w:hAnsi="Arial" w:eastAsia="Arial" w:cs="Arial"/>
                <w:color w:val="000000" w:themeColor="text1"/>
                <w:sz w:val="20"/>
                <w:szCs w:val="20"/>
              </w:rPr>
              <w:t>0.18%</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493B0898" w14:textId="283C9036">
            <w:r w:rsidRPr="0877F1A7">
              <w:rPr>
                <w:rFonts w:ascii="Arial" w:hAnsi="Arial" w:eastAsia="Arial" w:cs="Arial"/>
                <w:color w:val="000000" w:themeColor="text1"/>
                <w:sz w:val="20"/>
                <w:szCs w:val="20"/>
              </w:rPr>
              <w:t>0.14%</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582D5A26" w14:textId="69070F1C">
            <w:r w:rsidRPr="0877F1A7">
              <w:rPr>
                <w:rFonts w:ascii="Arial" w:hAnsi="Arial" w:eastAsia="Arial" w:cs="Arial"/>
                <w:color w:val="000000" w:themeColor="text1"/>
                <w:sz w:val="20"/>
                <w:szCs w:val="20"/>
              </w:rPr>
              <w:t>0.20</w:t>
            </w:r>
          </w:p>
        </w:tc>
      </w:tr>
      <w:tr w:rsidR="0877F1A7" w:rsidTr="0877F1A7" w14:paraId="09F4B238" w14:textId="77777777">
        <w:trPr>
          <w:trHeight w:val="255"/>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0A851741" w14:textId="44CF2EC4">
            <w:r w:rsidRPr="0877F1A7">
              <w:rPr>
                <w:rFonts w:ascii="Arial" w:hAnsi="Arial" w:eastAsia="Arial" w:cs="Arial"/>
                <w:color w:val="000000" w:themeColor="text1"/>
                <w:sz w:val="20"/>
                <w:szCs w:val="20"/>
              </w:rPr>
              <w:t>fox sedge</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5287541E" w14:textId="092A1D31">
            <w:r w:rsidRPr="0877F1A7">
              <w:rPr>
                <w:rFonts w:ascii="Arial" w:hAnsi="Arial" w:eastAsia="Arial" w:cs="Arial"/>
                <w:i/>
                <w:iCs/>
                <w:color w:val="000000" w:themeColor="text1"/>
                <w:sz w:val="20"/>
                <w:szCs w:val="20"/>
              </w:rPr>
              <w:t>Carex vulpinoidea</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6A6EEA13" w14:textId="1852830D">
            <w:r w:rsidRPr="0877F1A7">
              <w:rPr>
                <w:rFonts w:ascii="Arial" w:hAnsi="Arial" w:eastAsia="Arial" w:cs="Arial"/>
                <w:color w:val="000000" w:themeColor="text1"/>
                <w:sz w:val="20"/>
                <w:szCs w:val="20"/>
              </w:rPr>
              <w:t xml:space="preserve">                    0.14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4F8E4EC0" w14:textId="1EF63D9A">
            <w:r w:rsidRPr="0877F1A7">
              <w:rPr>
                <w:rFonts w:ascii="Arial" w:hAnsi="Arial" w:eastAsia="Arial" w:cs="Arial"/>
                <w:color w:val="000000" w:themeColor="text1"/>
                <w:sz w:val="20"/>
                <w:szCs w:val="20"/>
              </w:rPr>
              <w:t>0.46%</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0552AE02" w14:textId="1CD7D07C">
            <w:r w:rsidRPr="0877F1A7">
              <w:rPr>
                <w:rFonts w:ascii="Arial" w:hAnsi="Arial" w:eastAsia="Arial" w:cs="Arial"/>
                <w:color w:val="000000" w:themeColor="text1"/>
                <w:sz w:val="20"/>
                <w:szCs w:val="20"/>
              </w:rPr>
              <w:t>3.45%</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031493E9" w14:textId="4C6A45E7">
            <w:r w:rsidRPr="0877F1A7">
              <w:rPr>
                <w:rFonts w:ascii="Arial" w:hAnsi="Arial" w:eastAsia="Arial" w:cs="Arial"/>
                <w:color w:val="000000" w:themeColor="text1"/>
                <w:sz w:val="20"/>
                <w:szCs w:val="20"/>
              </w:rPr>
              <w:t>5.00</w:t>
            </w:r>
          </w:p>
        </w:tc>
      </w:tr>
      <w:tr w:rsidR="0877F1A7" w:rsidTr="0877F1A7" w14:paraId="3E81B721" w14:textId="77777777">
        <w:trPr>
          <w:trHeight w:val="255"/>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25124D74" w14:textId="7F114175">
            <w:r w:rsidRPr="0877F1A7">
              <w:rPr>
                <w:rFonts w:ascii="Arial" w:hAnsi="Arial" w:eastAsia="Arial" w:cs="Arial"/>
                <w:color w:val="000000" w:themeColor="text1"/>
                <w:sz w:val="20"/>
                <w:szCs w:val="20"/>
              </w:rPr>
              <w:t>marsh spikerush</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2495C39B" w14:textId="77D9AD7E">
            <w:r w:rsidRPr="0877F1A7">
              <w:rPr>
                <w:rFonts w:ascii="Arial" w:hAnsi="Arial" w:eastAsia="Arial" w:cs="Arial"/>
                <w:i/>
                <w:iCs/>
                <w:color w:val="000000" w:themeColor="text1"/>
                <w:sz w:val="20"/>
                <w:szCs w:val="20"/>
              </w:rPr>
              <w:t>Eleocharis palustris</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1399F439" w14:textId="63CB1906">
            <w:r w:rsidRPr="0877F1A7">
              <w:rPr>
                <w:rFonts w:ascii="Arial" w:hAnsi="Arial" w:eastAsia="Arial" w:cs="Arial"/>
                <w:color w:val="000000" w:themeColor="text1"/>
                <w:sz w:val="20"/>
                <w:szCs w:val="20"/>
              </w:rPr>
              <w:t xml:space="preserve">0.03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10785AF3" w14:textId="3D354DDC">
            <w:r w:rsidRPr="0877F1A7">
              <w:rPr>
                <w:rFonts w:ascii="Arial" w:hAnsi="Arial" w:eastAsia="Arial" w:cs="Arial"/>
                <w:color w:val="000000" w:themeColor="text1"/>
                <w:sz w:val="20"/>
                <w:szCs w:val="20"/>
              </w:rPr>
              <w:t>0.11%</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72221AED" w14:textId="4FAC5774">
            <w:r w:rsidRPr="0877F1A7">
              <w:rPr>
                <w:rFonts w:ascii="Arial" w:hAnsi="Arial" w:eastAsia="Arial" w:cs="Arial"/>
                <w:color w:val="000000" w:themeColor="text1"/>
                <w:sz w:val="20"/>
                <w:szCs w:val="20"/>
              </w:rPr>
              <w:t>0.41%</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67079646" w14:textId="022A4700">
            <w:r w:rsidRPr="0877F1A7">
              <w:rPr>
                <w:rFonts w:ascii="Arial" w:hAnsi="Arial" w:eastAsia="Arial" w:cs="Arial"/>
                <w:color w:val="000000" w:themeColor="text1"/>
                <w:sz w:val="20"/>
                <w:szCs w:val="20"/>
              </w:rPr>
              <w:t>0.60</w:t>
            </w:r>
          </w:p>
        </w:tc>
      </w:tr>
      <w:tr w:rsidR="0877F1A7" w:rsidTr="0877F1A7" w14:paraId="6B9701B9" w14:textId="77777777">
        <w:trPr>
          <w:trHeight w:val="255"/>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64B811BB" w14:textId="0F9ABCA9">
            <w:r w:rsidRPr="0877F1A7">
              <w:rPr>
                <w:rFonts w:ascii="Arial" w:hAnsi="Arial" w:eastAsia="Arial" w:cs="Arial"/>
                <w:color w:val="000000" w:themeColor="text1"/>
                <w:sz w:val="20"/>
                <w:szCs w:val="20"/>
              </w:rPr>
              <w:t>path rush</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68969CB0" w14:textId="44A0DBC8">
            <w:r w:rsidRPr="0877F1A7">
              <w:rPr>
                <w:rFonts w:ascii="Arial" w:hAnsi="Arial" w:eastAsia="Arial" w:cs="Arial"/>
                <w:i/>
                <w:iCs/>
                <w:color w:val="000000" w:themeColor="text1"/>
                <w:sz w:val="20"/>
                <w:szCs w:val="20"/>
              </w:rPr>
              <w:t>Juncus tenuis</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2756FF61" w14:textId="525954B6">
            <w:r w:rsidRPr="0877F1A7">
              <w:rPr>
                <w:rFonts w:ascii="Arial" w:hAnsi="Arial" w:eastAsia="Arial" w:cs="Arial"/>
                <w:color w:val="000000" w:themeColor="text1"/>
                <w:sz w:val="20"/>
                <w:szCs w:val="20"/>
              </w:rPr>
              <w:t xml:space="preserve">                    0.03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7E8CE43B" w14:textId="6CA8F129">
            <w:r w:rsidRPr="0877F1A7">
              <w:rPr>
                <w:rFonts w:ascii="Arial" w:hAnsi="Arial" w:eastAsia="Arial" w:cs="Arial"/>
                <w:color w:val="000000" w:themeColor="text1"/>
                <w:sz w:val="20"/>
                <w:szCs w:val="20"/>
              </w:rPr>
              <w:t>0.09%</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0E1FD7B2" w14:textId="721834CC">
            <w:r w:rsidRPr="0877F1A7">
              <w:rPr>
                <w:rFonts w:ascii="Arial" w:hAnsi="Arial" w:eastAsia="Arial" w:cs="Arial"/>
                <w:color w:val="000000" w:themeColor="text1"/>
                <w:sz w:val="20"/>
                <w:szCs w:val="20"/>
              </w:rPr>
              <w:t>6.90%</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7C0372E6" w14:textId="25AEA4C3">
            <w:r w:rsidRPr="0877F1A7">
              <w:rPr>
                <w:rFonts w:ascii="Arial" w:hAnsi="Arial" w:eastAsia="Arial" w:cs="Arial"/>
                <w:color w:val="000000" w:themeColor="text1"/>
                <w:sz w:val="20"/>
                <w:szCs w:val="20"/>
              </w:rPr>
              <w:t>10.00</w:t>
            </w:r>
          </w:p>
        </w:tc>
      </w:tr>
      <w:tr w:rsidR="0877F1A7" w:rsidTr="0877F1A7" w14:paraId="3F194DD4" w14:textId="77777777">
        <w:trPr>
          <w:trHeight w:val="255"/>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048E40E5" w14:textId="2508EA86">
            <w:r w:rsidRPr="0877F1A7">
              <w:rPr>
                <w:rFonts w:ascii="Arial" w:hAnsi="Arial" w:eastAsia="Arial" w:cs="Arial"/>
                <w:color w:val="000000" w:themeColor="text1"/>
                <w:sz w:val="20"/>
                <w:szCs w:val="20"/>
              </w:rPr>
              <w:lastRenderedPageBreak/>
              <w:t>dark green bulrush</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0429D369" w14:textId="462E80A3">
            <w:r w:rsidRPr="0877F1A7">
              <w:rPr>
                <w:rFonts w:ascii="Arial" w:hAnsi="Arial" w:eastAsia="Arial" w:cs="Arial"/>
                <w:i/>
                <w:iCs/>
                <w:color w:val="000000" w:themeColor="text1"/>
                <w:sz w:val="20"/>
                <w:szCs w:val="20"/>
              </w:rPr>
              <w:t>Scirpus atrovirens</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7D357440" w14:textId="2177D63C">
            <w:r w:rsidRPr="0877F1A7">
              <w:rPr>
                <w:rFonts w:ascii="Arial" w:hAnsi="Arial" w:eastAsia="Arial" w:cs="Arial"/>
                <w:color w:val="000000" w:themeColor="text1"/>
                <w:sz w:val="20"/>
                <w:szCs w:val="20"/>
              </w:rPr>
              <w:t xml:space="preserve">                    0.09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3FDAA39C" w14:textId="294C1306">
            <w:r w:rsidRPr="0877F1A7">
              <w:rPr>
                <w:rFonts w:ascii="Arial" w:hAnsi="Arial" w:eastAsia="Arial" w:cs="Arial"/>
                <w:color w:val="000000" w:themeColor="text1"/>
                <w:sz w:val="20"/>
                <w:szCs w:val="20"/>
              </w:rPr>
              <w:t>0.30%</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1CEB28A1" w14:textId="350768B5">
            <w:r w:rsidRPr="0877F1A7">
              <w:rPr>
                <w:rFonts w:ascii="Arial" w:hAnsi="Arial" w:eastAsia="Arial" w:cs="Arial"/>
                <w:color w:val="000000" w:themeColor="text1"/>
                <w:sz w:val="20"/>
                <w:szCs w:val="20"/>
              </w:rPr>
              <w:t>10.35%</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17CECAAF" w14:textId="63CDB5A9">
            <w:r w:rsidRPr="0877F1A7">
              <w:rPr>
                <w:rFonts w:ascii="Arial" w:hAnsi="Arial" w:eastAsia="Arial" w:cs="Arial"/>
                <w:color w:val="000000" w:themeColor="text1"/>
                <w:sz w:val="20"/>
                <w:szCs w:val="20"/>
              </w:rPr>
              <w:t>15.00</w:t>
            </w:r>
          </w:p>
        </w:tc>
      </w:tr>
      <w:tr w:rsidR="0877F1A7" w:rsidTr="0877F1A7" w14:paraId="5D024813" w14:textId="77777777">
        <w:trPr>
          <w:trHeight w:val="255"/>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12EF588A" w14:textId="52175C18">
            <w:r w:rsidRPr="0877F1A7">
              <w:rPr>
                <w:rFonts w:ascii="Arial" w:hAnsi="Arial" w:eastAsia="Arial" w:cs="Arial"/>
                <w:color w:val="000000" w:themeColor="text1"/>
                <w:sz w:val="20"/>
                <w:szCs w:val="20"/>
              </w:rPr>
              <w:t>woolgrass</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0688966B" w14:textId="47FEA9E7">
            <w:r w:rsidRPr="0877F1A7">
              <w:rPr>
                <w:rFonts w:ascii="Arial" w:hAnsi="Arial" w:eastAsia="Arial" w:cs="Arial"/>
                <w:i/>
                <w:iCs/>
                <w:color w:val="000000" w:themeColor="text1"/>
                <w:sz w:val="20"/>
                <w:szCs w:val="20"/>
              </w:rPr>
              <w:t>Scirpus cyperinus</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5EF1F123" w14:textId="4FF8FFE1">
            <w:r w:rsidRPr="0877F1A7">
              <w:rPr>
                <w:rFonts w:ascii="Arial" w:hAnsi="Arial" w:eastAsia="Arial" w:cs="Arial"/>
                <w:color w:val="000000" w:themeColor="text1"/>
                <w:sz w:val="20"/>
                <w:szCs w:val="20"/>
              </w:rPr>
              <w:t xml:space="preserve">                    0.02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1B4AE9F7" w14:textId="2FEB1D88">
            <w:r w:rsidRPr="0877F1A7">
              <w:rPr>
                <w:rFonts w:ascii="Arial" w:hAnsi="Arial" w:eastAsia="Arial" w:cs="Arial"/>
                <w:color w:val="000000" w:themeColor="text1"/>
                <w:sz w:val="20"/>
                <w:szCs w:val="20"/>
              </w:rPr>
              <w:t>0.08%</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3BF3EB77" w14:textId="3AECED83">
            <w:r w:rsidRPr="0877F1A7">
              <w:rPr>
                <w:rFonts w:ascii="Arial" w:hAnsi="Arial" w:eastAsia="Arial" w:cs="Arial"/>
                <w:color w:val="000000" w:themeColor="text1"/>
                <w:sz w:val="20"/>
                <w:szCs w:val="20"/>
              </w:rPr>
              <w:t>10.35%</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1C16BAFB" w14:textId="476B6FDB">
            <w:r w:rsidRPr="0877F1A7">
              <w:rPr>
                <w:rFonts w:ascii="Arial" w:hAnsi="Arial" w:eastAsia="Arial" w:cs="Arial"/>
                <w:color w:val="000000" w:themeColor="text1"/>
                <w:sz w:val="20"/>
                <w:szCs w:val="20"/>
              </w:rPr>
              <w:t>15.00</w:t>
            </w:r>
          </w:p>
        </w:tc>
      </w:tr>
      <w:tr w:rsidR="0877F1A7" w:rsidTr="0877F1A7" w14:paraId="430D5542" w14:textId="77777777">
        <w:trPr>
          <w:trHeight w:val="510"/>
        </w:trPr>
        <w:tc>
          <w:tcPr>
            <w:tcW w:w="2073" w:type="dxa"/>
            <w:tcBorders>
              <w:top w:val="single" w:color="auto" w:sz="4" w:space="0"/>
              <w:left w:val="single" w:color="auto" w:sz="4" w:space="0"/>
              <w:bottom w:val="single" w:color="auto" w:sz="4" w:space="0"/>
              <w:right w:val="single" w:color="auto" w:sz="4" w:space="0"/>
            </w:tcBorders>
            <w:shd w:val="clear" w:color="auto" w:fill="99CCFF"/>
            <w:vAlign w:val="bottom"/>
          </w:tcPr>
          <w:p w:rsidR="0877F1A7" w:rsidP="0877F1A7" w:rsidRDefault="0877F1A7" w14:paraId="66650B79" w14:textId="2C4B4060">
            <w:pPr>
              <w:jc w:val="right"/>
            </w:pPr>
            <w:r w:rsidRPr="0877F1A7">
              <w:rPr>
                <w:rFonts w:ascii="Arial" w:hAnsi="Arial" w:eastAsia="Arial" w:cs="Arial"/>
                <w:b/>
                <w:bCs/>
                <w:color w:val="000000" w:themeColor="text1"/>
                <w:sz w:val="20"/>
                <w:szCs w:val="20"/>
              </w:rPr>
              <w:t xml:space="preserve"> </w:t>
            </w:r>
          </w:p>
        </w:tc>
        <w:tc>
          <w:tcPr>
            <w:tcW w:w="1998" w:type="dxa"/>
            <w:tcBorders>
              <w:top w:val="single" w:color="auto" w:sz="4" w:space="0"/>
              <w:left w:val="single" w:color="auto" w:sz="4" w:space="0"/>
              <w:bottom w:val="single" w:color="auto" w:sz="4" w:space="0"/>
              <w:right w:val="single" w:color="auto" w:sz="4" w:space="0"/>
            </w:tcBorders>
            <w:shd w:val="clear" w:color="auto" w:fill="99CCFF"/>
            <w:vAlign w:val="bottom"/>
          </w:tcPr>
          <w:p w:rsidR="0877F1A7" w:rsidP="0877F1A7" w:rsidRDefault="0877F1A7" w14:paraId="3315304B" w14:textId="245F694C">
            <w:pPr>
              <w:jc w:val="right"/>
            </w:pPr>
            <w:r w:rsidRPr="0877F1A7">
              <w:rPr>
                <w:rFonts w:ascii="Arial" w:hAnsi="Arial" w:eastAsia="Arial" w:cs="Arial"/>
                <w:b/>
                <w:bCs/>
                <w:color w:val="000000" w:themeColor="text1"/>
                <w:sz w:val="20"/>
                <w:szCs w:val="20"/>
              </w:rPr>
              <w:t>Sedges &amp; Rushes Subtotal</w:t>
            </w:r>
          </w:p>
        </w:tc>
        <w:tc>
          <w:tcPr>
            <w:tcW w:w="1445" w:type="dxa"/>
            <w:tcBorders>
              <w:top w:val="single" w:color="auto" w:sz="4" w:space="0"/>
              <w:left w:val="single" w:color="auto" w:sz="4" w:space="0"/>
              <w:bottom w:val="single" w:color="auto" w:sz="4" w:space="0"/>
              <w:right w:val="single" w:color="auto" w:sz="4" w:space="0"/>
            </w:tcBorders>
            <w:shd w:val="clear" w:color="auto" w:fill="99CCFF"/>
            <w:vAlign w:val="bottom"/>
          </w:tcPr>
          <w:p w:rsidR="0877F1A7" w:rsidRDefault="0877F1A7" w14:paraId="7F0A8B1A" w14:textId="79163184">
            <w:r w:rsidRPr="0877F1A7">
              <w:rPr>
                <w:rFonts w:ascii="Arial" w:hAnsi="Arial" w:eastAsia="Arial" w:cs="Arial"/>
                <w:b/>
                <w:bCs/>
                <w:color w:val="000000" w:themeColor="text1"/>
                <w:sz w:val="20"/>
                <w:szCs w:val="20"/>
              </w:rPr>
              <w:t xml:space="preserve">                    0.58 </w:t>
            </w:r>
          </w:p>
        </w:tc>
        <w:tc>
          <w:tcPr>
            <w:tcW w:w="1369" w:type="dxa"/>
            <w:tcBorders>
              <w:top w:val="single" w:color="auto" w:sz="4" w:space="0"/>
              <w:left w:val="single" w:color="auto" w:sz="4" w:space="0"/>
              <w:bottom w:val="single" w:color="auto" w:sz="4" w:space="0"/>
              <w:right w:val="single" w:color="auto" w:sz="4" w:space="0"/>
            </w:tcBorders>
            <w:shd w:val="clear" w:color="auto" w:fill="99CCFF"/>
            <w:vAlign w:val="bottom"/>
          </w:tcPr>
          <w:p w:rsidR="0877F1A7" w:rsidRDefault="0877F1A7" w14:paraId="376655AF" w14:textId="0EF24B1B">
            <w:r w:rsidRPr="0877F1A7">
              <w:rPr>
                <w:rFonts w:ascii="Arial" w:hAnsi="Arial" w:eastAsia="Arial" w:cs="Arial"/>
                <w:b/>
                <w:bCs/>
                <w:color w:val="000000" w:themeColor="text1"/>
                <w:sz w:val="20"/>
                <w:szCs w:val="20"/>
              </w:rPr>
              <w:t>1.97%</w:t>
            </w:r>
          </w:p>
        </w:tc>
        <w:tc>
          <w:tcPr>
            <w:tcW w:w="1055" w:type="dxa"/>
            <w:tcBorders>
              <w:top w:val="single" w:color="auto" w:sz="4" w:space="0"/>
              <w:left w:val="single" w:color="auto" w:sz="4" w:space="0"/>
              <w:bottom w:val="single" w:color="auto" w:sz="4" w:space="0"/>
              <w:right w:val="single" w:color="auto" w:sz="4" w:space="0"/>
            </w:tcBorders>
            <w:shd w:val="clear" w:color="auto" w:fill="99CCFF"/>
            <w:vAlign w:val="bottom"/>
          </w:tcPr>
          <w:p w:rsidR="0877F1A7" w:rsidRDefault="0877F1A7" w14:paraId="53E62589" w14:textId="05A6683A">
            <w:r w:rsidRPr="0877F1A7">
              <w:rPr>
                <w:rFonts w:ascii="Arial" w:hAnsi="Arial" w:eastAsia="Arial" w:cs="Arial"/>
                <w:b/>
                <w:bCs/>
                <w:color w:val="000000" w:themeColor="text1"/>
                <w:sz w:val="20"/>
                <w:szCs w:val="20"/>
              </w:rPr>
              <w:t>34.59%</w:t>
            </w:r>
          </w:p>
        </w:tc>
        <w:tc>
          <w:tcPr>
            <w:tcW w:w="1545" w:type="dxa"/>
            <w:tcBorders>
              <w:top w:val="single" w:color="auto" w:sz="4" w:space="0"/>
              <w:left w:val="single" w:color="auto" w:sz="4" w:space="0"/>
              <w:bottom w:val="single" w:color="auto" w:sz="4" w:space="0"/>
              <w:right w:val="single" w:color="auto" w:sz="4" w:space="0"/>
            </w:tcBorders>
            <w:shd w:val="clear" w:color="auto" w:fill="99CCFF"/>
            <w:vAlign w:val="bottom"/>
          </w:tcPr>
          <w:p w:rsidR="0877F1A7" w:rsidRDefault="0877F1A7" w14:paraId="04FBEA30" w14:textId="2DE766D2">
            <w:r w:rsidRPr="0877F1A7">
              <w:rPr>
                <w:rFonts w:ascii="Arial" w:hAnsi="Arial" w:eastAsia="Arial" w:cs="Arial"/>
                <w:b/>
                <w:bCs/>
                <w:color w:val="000000" w:themeColor="text1"/>
                <w:sz w:val="20"/>
                <w:szCs w:val="20"/>
              </w:rPr>
              <w:t>50.15</w:t>
            </w:r>
          </w:p>
        </w:tc>
      </w:tr>
      <w:tr w:rsidR="0877F1A7" w:rsidTr="0877F1A7" w14:paraId="722C26D8" w14:textId="77777777">
        <w:trPr>
          <w:trHeight w:val="315"/>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083886E1" w14:textId="23796293">
            <w:r w:rsidRPr="0877F1A7">
              <w:rPr>
                <w:rFonts w:ascii="Arial" w:hAnsi="Arial" w:eastAsia="Arial" w:cs="Arial"/>
                <w:color w:val="000000" w:themeColor="text1"/>
                <w:sz w:val="20"/>
                <w:szCs w:val="20"/>
              </w:rPr>
              <w:t>Canada anemone</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793B3A64" w14:textId="2552F1FE">
            <w:r w:rsidRPr="0877F1A7">
              <w:rPr>
                <w:rFonts w:ascii="Arial" w:hAnsi="Arial" w:eastAsia="Arial" w:cs="Arial"/>
                <w:i/>
                <w:iCs/>
                <w:color w:val="000000" w:themeColor="text1"/>
                <w:sz w:val="20"/>
                <w:szCs w:val="20"/>
              </w:rPr>
              <w:t>Anemone canadensis</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79295AFB" w14:textId="15F7F79F">
            <w:r w:rsidRPr="0877F1A7">
              <w:rPr>
                <w:rFonts w:ascii="Arial" w:hAnsi="Arial" w:eastAsia="Arial" w:cs="Arial"/>
                <w:color w:val="000000" w:themeColor="text1"/>
                <w:sz w:val="20"/>
                <w:szCs w:val="20"/>
              </w:rPr>
              <w:t xml:space="preserve">0.05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59BAF049" w14:textId="30FFFD21">
            <w:r w:rsidRPr="0877F1A7">
              <w:rPr>
                <w:rFonts w:ascii="Arial" w:hAnsi="Arial" w:eastAsia="Arial" w:cs="Arial"/>
                <w:color w:val="000000" w:themeColor="text1"/>
                <w:sz w:val="20"/>
                <w:szCs w:val="20"/>
              </w:rPr>
              <w:t>0.17%</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67F3E657" w14:textId="39F90B15">
            <w:r w:rsidRPr="0877F1A7">
              <w:rPr>
                <w:rFonts w:ascii="Arial" w:hAnsi="Arial" w:eastAsia="Arial" w:cs="Arial"/>
                <w:color w:val="000000" w:themeColor="text1"/>
                <w:sz w:val="20"/>
                <w:szCs w:val="20"/>
              </w:rPr>
              <w:t>0.10%</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0144F682" w14:textId="0C6D0AB2">
            <w:r w:rsidRPr="0877F1A7">
              <w:rPr>
                <w:rFonts w:ascii="Arial" w:hAnsi="Arial" w:eastAsia="Arial" w:cs="Arial"/>
                <w:color w:val="000000" w:themeColor="text1"/>
                <w:sz w:val="20"/>
                <w:szCs w:val="20"/>
              </w:rPr>
              <w:t>0.15</w:t>
            </w:r>
          </w:p>
        </w:tc>
      </w:tr>
      <w:tr w:rsidR="0877F1A7" w:rsidTr="0877F1A7" w14:paraId="1DEEBF5A" w14:textId="77777777">
        <w:trPr>
          <w:trHeight w:val="255"/>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5E36E939" w14:textId="4ED3930C">
            <w:r w:rsidRPr="0877F1A7">
              <w:rPr>
                <w:rFonts w:ascii="Arial" w:hAnsi="Arial" w:eastAsia="Arial" w:cs="Arial"/>
                <w:color w:val="000000" w:themeColor="text1"/>
                <w:sz w:val="20"/>
                <w:szCs w:val="20"/>
              </w:rPr>
              <w:t>marsh milkweed</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36F49A8C" w14:textId="4EA837A8">
            <w:r w:rsidRPr="0877F1A7">
              <w:rPr>
                <w:rFonts w:ascii="Arial" w:hAnsi="Arial" w:eastAsia="Arial" w:cs="Arial"/>
                <w:i/>
                <w:iCs/>
                <w:color w:val="000000" w:themeColor="text1"/>
                <w:sz w:val="20"/>
                <w:szCs w:val="20"/>
              </w:rPr>
              <w:t>Asclepias incarnata</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2E399887" w14:textId="4D9E206D">
            <w:r w:rsidRPr="0877F1A7">
              <w:rPr>
                <w:rFonts w:ascii="Arial" w:hAnsi="Arial" w:eastAsia="Arial" w:cs="Arial"/>
                <w:color w:val="000000" w:themeColor="text1"/>
                <w:sz w:val="20"/>
                <w:szCs w:val="20"/>
              </w:rPr>
              <w:t xml:space="preserve">                    0.23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43CDE5D1" w14:textId="12BBE122">
            <w:r w:rsidRPr="0877F1A7">
              <w:rPr>
                <w:rFonts w:ascii="Arial" w:hAnsi="Arial" w:eastAsia="Arial" w:cs="Arial"/>
                <w:color w:val="000000" w:themeColor="text1"/>
                <w:sz w:val="20"/>
                <w:szCs w:val="20"/>
              </w:rPr>
              <w:t>0.76%</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0A151B5B" w14:textId="518D6DCB">
            <w:r w:rsidRPr="0877F1A7">
              <w:rPr>
                <w:rFonts w:ascii="Arial" w:hAnsi="Arial" w:eastAsia="Arial" w:cs="Arial"/>
                <w:color w:val="000000" w:themeColor="text1"/>
                <w:sz w:val="20"/>
                <w:szCs w:val="20"/>
              </w:rPr>
              <w:t>0.28%</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613C1075" w14:textId="01EF6A3D">
            <w:r w:rsidRPr="0877F1A7">
              <w:rPr>
                <w:rFonts w:ascii="Arial" w:hAnsi="Arial" w:eastAsia="Arial" w:cs="Arial"/>
                <w:color w:val="000000" w:themeColor="text1"/>
                <w:sz w:val="20"/>
                <w:szCs w:val="20"/>
              </w:rPr>
              <w:t>0.40</w:t>
            </w:r>
          </w:p>
        </w:tc>
      </w:tr>
      <w:tr w:rsidR="0877F1A7" w:rsidTr="0877F1A7" w14:paraId="3FF3C0A0" w14:textId="77777777">
        <w:trPr>
          <w:trHeight w:val="255"/>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0D400BFF" w14:textId="77A9FA6F">
            <w:r w:rsidRPr="0877F1A7">
              <w:rPr>
                <w:rFonts w:ascii="Arial" w:hAnsi="Arial" w:eastAsia="Arial" w:cs="Arial"/>
                <w:color w:val="000000" w:themeColor="text1"/>
                <w:sz w:val="20"/>
                <w:szCs w:val="20"/>
              </w:rPr>
              <w:t>nodding bur marigold</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2FE866F5" w14:textId="69606968">
            <w:r w:rsidRPr="0877F1A7">
              <w:rPr>
                <w:rFonts w:ascii="Arial" w:hAnsi="Arial" w:eastAsia="Arial" w:cs="Arial"/>
                <w:i/>
                <w:iCs/>
                <w:color w:val="000000" w:themeColor="text1"/>
                <w:sz w:val="20"/>
                <w:szCs w:val="20"/>
              </w:rPr>
              <w:t>Bidens cernua</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21096320" w14:textId="692A0B79">
            <w:r w:rsidRPr="0877F1A7">
              <w:rPr>
                <w:rFonts w:ascii="Arial" w:hAnsi="Arial" w:eastAsia="Arial" w:cs="Arial"/>
                <w:color w:val="000000" w:themeColor="text1"/>
                <w:sz w:val="20"/>
                <w:szCs w:val="20"/>
              </w:rPr>
              <w:t xml:space="preserve">0.06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4F90C6F1" w14:textId="486C1867">
            <w:r w:rsidRPr="0877F1A7">
              <w:rPr>
                <w:rFonts w:ascii="Arial" w:hAnsi="Arial" w:eastAsia="Arial" w:cs="Arial"/>
                <w:color w:val="000000" w:themeColor="text1"/>
                <w:sz w:val="20"/>
                <w:szCs w:val="20"/>
              </w:rPr>
              <w:t>0.22%</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3FA325C9" w14:textId="014FD896">
            <w:r w:rsidRPr="0877F1A7">
              <w:rPr>
                <w:rFonts w:ascii="Arial" w:hAnsi="Arial" w:eastAsia="Arial" w:cs="Arial"/>
                <w:color w:val="000000" w:themeColor="text1"/>
                <w:sz w:val="20"/>
                <w:szCs w:val="20"/>
              </w:rPr>
              <w:t>0.34%</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7AEFC6CE" w14:textId="67641E92">
            <w:r w:rsidRPr="0877F1A7">
              <w:rPr>
                <w:rFonts w:ascii="Arial" w:hAnsi="Arial" w:eastAsia="Arial" w:cs="Arial"/>
                <w:color w:val="000000" w:themeColor="text1"/>
                <w:sz w:val="20"/>
                <w:szCs w:val="20"/>
              </w:rPr>
              <w:t>0.50</w:t>
            </w:r>
          </w:p>
        </w:tc>
      </w:tr>
      <w:tr w:rsidR="0877F1A7" w:rsidTr="0877F1A7" w14:paraId="06B1124A" w14:textId="77777777">
        <w:trPr>
          <w:trHeight w:val="255"/>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0223A0E0" w14:textId="2547F6D8">
            <w:r w:rsidRPr="0877F1A7">
              <w:rPr>
                <w:rFonts w:ascii="Arial" w:hAnsi="Arial" w:eastAsia="Arial" w:cs="Arial"/>
                <w:color w:val="000000" w:themeColor="text1"/>
                <w:sz w:val="20"/>
                <w:szCs w:val="20"/>
              </w:rPr>
              <w:t>common marsh marigold</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7243730E" w14:textId="1BF37623">
            <w:r w:rsidRPr="0877F1A7">
              <w:rPr>
                <w:rFonts w:ascii="Arial" w:hAnsi="Arial" w:eastAsia="Arial" w:cs="Arial"/>
                <w:i/>
                <w:iCs/>
                <w:color w:val="000000" w:themeColor="text1"/>
                <w:sz w:val="20"/>
                <w:szCs w:val="20"/>
              </w:rPr>
              <w:t>Caltha palustris</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502B1678" w14:textId="52701D2D">
            <w:r w:rsidRPr="0877F1A7">
              <w:rPr>
                <w:rFonts w:ascii="Arial" w:hAnsi="Arial" w:eastAsia="Arial" w:cs="Arial"/>
                <w:color w:val="000000" w:themeColor="text1"/>
                <w:sz w:val="20"/>
                <w:szCs w:val="20"/>
              </w:rPr>
              <w:t xml:space="preserve">0.01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461F8B8A" w14:textId="29EA7788">
            <w:r w:rsidRPr="0877F1A7">
              <w:rPr>
                <w:rFonts w:ascii="Arial" w:hAnsi="Arial" w:eastAsia="Arial" w:cs="Arial"/>
                <w:color w:val="000000" w:themeColor="text1"/>
                <w:sz w:val="20"/>
                <w:szCs w:val="20"/>
              </w:rPr>
              <w:t>0.02%</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0BC5CED5" w14:textId="3904998D">
            <w:r w:rsidRPr="0877F1A7">
              <w:rPr>
                <w:rFonts w:ascii="Arial" w:hAnsi="Arial" w:eastAsia="Arial" w:cs="Arial"/>
                <w:color w:val="000000" w:themeColor="text1"/>
                <w:sz w:val="20"/>
                <w:szCs w:val="20"/>
              </w:rPr>
              <w:t>0.03%</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2A8A7BFF" w14:textId="4899EF8C">
            <w:r w:rsidRPr="0877F1A7">
              <w:rPr>
                <w:rFonts w:ascii="Arial" w:hAnsi="Arial" w:eastAsia="Arial" w:cs="Arial"/>
                <w:color w:val="000000" w:themeColor="text1"/>
                <w:sz w:val="20"/>
                <w:szCs w:val="20"/>
              </w:rPr>
              <w:t>0.05</w:t>
            </w:r>
          </w:p>
        </w:tc>
      </w:tr>
      <w:tr w:rsidR="0877F1A7" w:rsidTr="0877F1A7" w14:paraId="3C3BAC0B" w14:textId="77777777">
        <w:trPr>
          <w:trHeight w:val="255"/>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2BA7BB08" w14:textId="0A7CDB47">
            <w:r w:rsidRPr="0877F1A7">
              <w:rPr>
                <w:rFonts w:ascii="Arial" w:hAnsi="Arial" w:eastAsia="Arial" w:cs="Arial"/>
                <w:color w:val="000000" w:themeColor="text1"/>
                <w:sz w:val="20"/>
                <w:szCs w:val="20"/>
              </w:rPr>
              <w:t>white turtlehead</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1ED4DADD" w14:textId="64FD7FAC">
            <w:r w:rsidRPr="0877F1A7">
              <w:rPr>
                <w:rFonts w:ascii="Arial" w:hAnsi="Arial" w:eastAsia="Arial" w:cs="Arial"/>
                <w:i/>
                <w:iCs/>
                <w:color w:val="000000" w:themeColor="text1"/>
                <w:sz w:val="20"/>
                <w:szCs w:val="20"/>
              </w:rPr>
              <w:t>Chelone glabra</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6331CACF" w14:textId="4B9262DA">
            <w:r w:rsidRPr="0877F1A7">
              <w:rPr>
                <w:rFonts w:ascii="Arial" w:hAnsi="Arial" w:eastAsia="Arial" w:cs="Arial"/>
                <w:color w:val="000000" w:themeColor="text1"/>
                <w:sz w:val="20"/>
                <w:szCs w:val="20"/>
              </w:rPr>
              <w:t xml:space="preserve">0.01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21BBE751" w14:textId="3F3D5559">
            <w:r w:rsidRPr="0877F1A7">
              <w:rPr>
                <w:rFonts w:ascii="Arial" w:hAnsi="Arial" w:eastAsia="Arial" w:cs="Arial"/>
                <w:color w:val="000000" w:themeColor="text1"/>
                <w:sz w:val="20"/>
                <w:szCs w:val="20"/>
              </w:rPr>
              <w:t>0.04%</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4C7FD6C5" w14:textId="2A94CE46">
            <w:r w:rsidRPr="0877F1A7">
              <w:rPr>
                <w:rFonts w:ascii="Arial" w:hAnsi="Arial" w:eastAsia="Arial" w:cs="Arial"/>
                <w:color w:val="000000" w:themeColor="text1"/>
                <w:sz w:val="20"/>
                <w:szCs w:val="20"/>
              </w:rPr>
              <w:t>0.28%</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5A2C1ECF" w14:textId="6246D016">
            <w:r w:rsidRPr="0877F1A7">
              <w:rPr>
                <w:rFonts w:ascii="Arial" w:hAnsi="Arial" w:eastAsia="Arial" w:cs="Arial"/>
                <w:color w:val="000000" w:themeColor="text1"/>
                <w:sz w:val="20"/>
                <w:szCs w:val="20"/>
              </w:rPr>
              <w:t>0.40</w:t>
            </w:r>
          </w:p>
        </w:tc>
      </w:tr>
      <w:tr w:rsidR="0877F1A7" w:rsidTr="0877F1A7" w14:paraId="3903AA07" w14:textId="77777777">
        <w:trPr>
          <w:trHeight w:val="255"/>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126AA132" w14:textId="7040D07A">
            <w:r w:rsidRPr="0877F1A7">
              <w:rPr>
                <w:rFonts w:ascii="Arial" w:hAnsi="Arial" w:eastAsia="Arial" w:cs="Arial"/>
                <w:color w:val="000000" w:themeColor="text1"/>
                <w:sz w:val="20"/>
                <w:szCs w:val="20"/>
              </w:rPr>
              <w:t>spotted water hemlock</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45FFE16A" w14:textId="1836D5B5">
            <w:r w:rsidRPr="0877F1A7">
              <w:rPr>
                <w:rFonts w:ascii="Arial" w:hAnsi="Arial" w:eastAsia="Arial" w:cs="Arial"/>
                <w:i/>
                <w:iCs/>
                <w:color w:val="000000" w:themeColor="text1"/>
                <w:sz w:val="20"/>
                <w:szCs w:val="20"/>
              </w:rPr>
              <w:t>Cicuta maculata</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22AC1201" w14:textId="0CA6D904">
            <w:r w:rsidRPr="0877F1A7">
              <w:rPr>
                <w:rFonts w:ascii="Arial" w:hAnsi="Arial" w:eastAsia="Arial" w:cs="Arial"/>
                <w:color w:val="000000" w:themeColor="text1"/>
                <w:sz w:val="20"/>
                <w:szCs w:val="20"/>
              </w:rPr>
              <w:t xml:space="preserve">0.05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250A4D23" w14:textId="2D288291">
            <w:r w:rsidRPr="0877F1A7">
              <w:rPr>
                <w:rFonts w:ascii="Arial" w:hAnsi="Arial" w:eastAsia="Arial" w:cs="Arial"/>
                <w:color w:val="000000" w:themeColor="text1"/>
                <w:sz w:val="20"/>
                <w:szCs w:val="20"/>
              </w:rPr>
              <w:t>0.15%</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5F035F01" w14:textId="59DE21EC">
            <w:r w:rsidRPr="0877F1A7">
              <w:rPr>
                <w:rFonts w:ascii="Arial" w:hAnsi="Arial" w:eastAsia="Arial" w:cs="Arial"/>
                <w:color w:val="000000" w:themeColor="text1"/>
                <w:sz w:val="20"/>
                <w:szCs w:val="20"/>
              </w:rPr>
              <w:t>0.14%</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36202982" w14:textId="38506E64">
            <w:r w:rsidRPr="0877F1A7">
              <w:rPr>
                <w:rFonts w:ascii="Arial" w:hAnsi="Arial" w:eastAsia="Arial" w:cs="Arial"/>
                <w:color w:val="000000" w:themeColor="text1"/>
                <w:sz w:val="20"/>
                <w:szCs w:val="20"/>
              </w:rPr>
              <w:t>0.20</w:t>
            </w:r>
          </w:p>
        </w:tc>
      </w:tr>
      <w:tr w:rsidR="0877F1A7" w:rsidTr="0877F1A7" w14:paraId="38241D7A" w14:textId="77777777">
        <w:trPr>
          <w:trHeight w:val="330"/>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632FC0FA" w14:textId="41C19A29">
            <w:r w:rsidRPr="0877F1A7">
              <w:rPr>
                <w:rFonts w:ascii="Arial" w:hAnsi="Arial" w:eastAsia="Arial" w:cs="Arial"/>
                <w:color w:val="000000" w:themeColor="text1"/>
                <w:sz w:val="20"/>
                <w:szCs w:val="20"/>
              </w:rPr>
              <w:t>flat-topped aster</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345C44D7" w14:textId="1D846F4A">
            <w:r w:rsidRPr="0877F1A7">
              <w:rPr>
                <w:rFonts w:ascii="Arial" w:hAnsi="Arial" w:eastAsia="Arial" w:cs="Arial"/>
                <w:i/>
                <w:iCs/>
                <w:color w:val="000000" w:themeColor="text1"/>
                <w:sz w:val="20"/>
                <w:szCs w:val="20"/>
              </w:rPr>
              <w:t>Doellingeria umbellata</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12EE90F7" w14:textId="036C8F94">
            <w:r w:rsidRPr="0877F1A7">
              <w:rPr>
                <w:rFonts w:ascii="Arial" w:hAnsi="Arial" w:eastAsia="Arial" w:cs="Arial"/>
                <w:color w:val="000000" w:themeColor="text1"/>
                <w:sz w:val="20"/>
                <w:szCs w:val="20"/>
              </w:rPr>
              <w:t xml:space="preserve">                    0.03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39D6C9B7" w14:textId="18FE028A">
            <w:r w:rsidRPr="0877F1A7">
              <w:rPr>
                <w:rFonts w:ascii="Arial" w:hAnsi="Arial" w:eastAsia="Arial" w:cs="Arial"/>
                <w:color w:val="000000" w:themeColor="text1"/>
                <w:sz w:val="20"/>
                <w:szCs w:val="20"/>
              </w:rPr>
              <w:t>0.11%</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43401157" w14:textId="0122DC63">
            <w:r w:rsidRPr="0877F1A7">
              <w:rPr>
                <w:rFonts w:ascii="Arial" w:hAnsi="Arial" w:eastAsia="Arial" w:cs="Arial"/>
                <w:color w:val="000000" w:themeColor="text1"/>
                <w:sz w:val="20"/>
                <w:szCs w:val="20"/>
              </w:rPr>
              <w:t>0.55%</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6F45307E" w14:textId="05424617">
            <w:r w:rsidRPr="0877F1A7">
              <w:rPr>
                <w:rFonts w:ascii="Arial" w:hAnsi="Arial" w:eastAsia="Arial" w:cs="Arial"/>
                <w:color w:val="000000" w:themeColor="text1"/>
                <w:sz w:val="20"/>
                <w:szCs w:val="20"/>
              </w:rPr>
              <w:t>0.80</w:t>
            </w:r>
          </w:p>
        </w:tc>
      </w:tr>
      <w:tr w:rsidR="0877F1A7" w:rsidTr="0877F1A7" w14:paraId="4C5C1C9B" w14:textId="77777777">
        <w:trPr>
          <w:trHeight w:val="255"/>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10E988F0" w14:textId="5824FEE0">
            <w:r w:rsidRPr="0877F1A7">
              <w:rPr>
                <w:rFonts w:ascii="Arial" w:hAnsi="Arial" w:eastAsia="Arial" w:cs="Arial"/>
                <w:color w:val="000000" w:themeColor="text1"/>
                <w:sz w:val="20"/>
                <w:szCs w:val="20"/>
              </w:rPr>
              <w:t>common boneset</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152CDAA6" w14:textId="78446F75">
            <w:r w:rsidRPr="0877F1A7">
              <w:rPr>
                <w:rFonts w:ascii="Arial" w:hAnsi="Arial" w:eastAsia="Arial" w:cs="Arial"/>
                <w:i/>
                <w:iCs/>
                <w:color w:val="000000" w:themeColor="text1"/>
                <w:sz w:val="20"/>
                <w:szCs w:val="20"/>
              </w:rPr>
              <w:t>Eupatorium perfoliatum</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0978B34C" w14:textId="625441B8">
            <w:r w:rsidRPr="0877F1A7">
              <w:rPr>
                <w:rFonts w:ascii="Arial" w:hAnsi="Arial" w:eastAsia="Arial" w:cs="Arial"/>
                <w:color w:val="000000" w:themeColor="text1"/>
                <w:sz w:val="20"/>
                <w:szCs w:val="20"/>
              </w:rPr>
              <w:t xml:space="preserve">                    0.03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40D8F974" w14:textId="73D12D3F">
            <w:r w:rsidRPr="0877F1A7">
              <w:rPr>
                <w:rFonts w:ascii="Arial" w:hAnsi="Arial" w:eastAsia="Arial" w:cs="Arial"/>
                <w:color w:val="000000" w:themeColor="text1"/>
                <w:sz w:val="20"/>
                <w:szCs w:val="20"/>
              </w:rPr>
              <w:t>0.11%</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49837F42" w14:textId="37CE728A">
            <w:r w:rsidRPr="0877F1A7">
              <w:rPr>
                <w:rFonts w:ascii="Arial" w:hAnsi="Arial" w:eastAsia="Arial" w:cs="Arial"/>
                <w:color w:val="000000" w:themeColor="text1"/>
                <w:sz w:val="20"/>
                <w:szCs w:val="20"/>
              </w:rPr>
              <w:t>1.38%</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420307DD" w14:textId="005976DF">
            <w:r w:rsidRPr="0877F1A7">
              <w:rPr>
                <w:rFonts w:ascii="Arial" w:hAnsi="Arial" w:eastAsia="Arial" w:cs="Arial"/>
                <w:color w:val="000000" w:themeColor="text1"/>
                <w:sz w:val="20"/>
                <w:szCs w:val="20"/>
              </w:rPr>
              <w:t>2.00</w:t>
            </w:r>
          </w:p>
        </w:tc>
      </w:tr>
      <w:tr w:rsidR="0877F1A7" w:rsidTr="0877F1A7" w14:paraId="6D4FD932" w14:textId="77777777">
        <w:trPr>
          <w:trHeight w:val="255"/>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24FDBC39" w14:textId="059C5720">
            <w:r w:rsidRPr="0877F1A7">
              <w:rPr>
                <w:rFonts w:ascii="Arial" w:hAnsi="Arial" w:eastAsia="Arial" w:cs="Arial"/>
                <w:color w:val="000000" w:themeColor="text1"/>
                <w:sz w:val="20"/>
                <w:szCs w:val="20"/>
              </w:rPr>
              <w:t>grass-leaved goldenrod</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15DF00B3" w14:textId="6D6E0062">
            <w:r w:rsidRPr="0877F1A7">
              <w:rPr>
                <w:rFonts w:ascii="Arial" w:hAnsi="Arial" w:eastAsia="Arial" w:cs="Arial"/>
                <w:i/>
                <w:iCs/>
                <w:color w:val="000000" w:themeColor="text1"/>
                <w:sz w:val="20"/>
                <w:szCs w:val="20"/>
              </w:rPr>
              <w:t>Euthamia graminifolia</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5AAFFA11" w14:textId="14B59BE6">
            <w:r w:rsidRPr="0877F1A7">
              <w:rPr>
                <w:rFonts w:ascii="Arial" w:hAnsi="Arial" w:eastAsia="Arial" w:cs="Arial"/>
                <w:color w:val="000000" w:themeColor="text1"/>
                <w:sz w:val="20"/>
                <w:szCs w:val="20"/>
              </w:rPr>
              <w:t xml:space="preserve">                    0.02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7FCBF804" w14:textId="78686C01">
            <w:r w:rsidRPr="0877F1A7">
              <w:rPr>
                <w:rFonts w:ascii="Arial" w:hAnsi="Arial" w:eastAsia="Arial" w:cs="Arial"/>
                <w:color w:val="000000" w:themeColor="text1"/>
                <w:sz w:val="20"/>
                <w:szCs w:val="20"/>
              </w:rPr>
              <w:t>0.05%</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19D0B713" w14:textId="6314A957">
            <w:r w:rsidRPr="0877F1A7">
              <w:rPr>
                <w:rFonts w:ascii="Arial" w:hAnsi="Arial" w:eastAsia="Arial" w:cs="Arial"/>
                <w:color w:val="000000" w:themeColor="text1"/>
                <w:sz w:val="20"/>
                <w:szCs w:val="20"/>
              </w:rPr>
              <w:t>1.38%</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6A608FD7" w14:textId="23401D18">
            <w:r w:rsidRPr="0877F1A7">
              <w:rPr>
                <w:rFonts w:ascii="Arial" w:hAnsi="Arial" w:eastAsia="Arial" w:cs="Arial"/>
                <w:color w:val="000000" w:themeColor="text1"/>
                <w:sz w:val="20"/>
                <w:szCs w:val="20"/>
              </w:rPr>
              <w:t>2.00</w:t>
            </w:r>
          </w:p>
        </w:tc>
      </w:tr>
      <w:tr w:rsidR="0877F1A7" w:rsidTr="0877F1A7" w14:paraId="28C82914" w14:textId="77777777">
        <w:trPr>
          <w:trHeight w:val="255"/>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062F0C0C" w14:textId="63F8A66F">
            <w:r w:rsidRPr="0877F1A7">
              <w:rPr>
                <w:rFonts w:ascii="Arial" w:hAnsi="Arial" w:eastAsia="Arial" w:cs="Arial"/>
                <w:color w:val="000000" w:themeColor="text1"/>
                <w:sz w:val="20"/>
                <w:szCs w:val="20"/>
              </w:rPr>
              <w:t>spotted Joe pye weed</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3B97DF45" w14:textId="3FCBD66F">
            <w:r w:rsidRPr="0877F1A7">
              <w:rPr>
                <w:rFonts w:ascii="Arial" w:hAnsi="Arial" w:eastAsia="Arial" w:cs="Arial"/>
                <w:i/>
                <w:iCs/>
                <w:color w:val="000000" w:themeColor="text1"/>
                <w:sz w:val="20"/>
                <w:szCs w:val="20"/>
              </w:rPr>
              <w:t>Eutrochium maculatum</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1162BD37" w14:textId="518676FC">
            <w:r w:rsidRPr="0877F1A7">
              <w:rPr>
                <w:rFonts w:ascii="Arial" w:hAnsi="Arial" w:eastAsia="Arial" w:cs="Arial"/>
                <w:color w:val="000000" w:themeColor="text1"/>
                <w:sz w:val="20"/>
                <w:szCs w:val="20"/>
              </w:rPr>
              <w:t xml:space="preserve">                    0.06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2BAE92CC" w14:textId="4C7BFB91">
            <w:r w:rsidRPr="0877F1A7">
              <w:rPr>
                <w:rFonts w:ascii="Arial" w:hAnsi="Arial" w:eastAsia="Arial" w:cs="Arial"/>
                <w:color w:val="000000" w:themeColor="text1"/>
                <w:sz w:val="20"/>
                <w:szCs w:val="20"/>
              </w:rPr>
              <w:t>0.19%</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5DC9D1F8" w14:textId="0CAEE8B5">
            <w:r w:rsidRPr="0877F1A7">
              <w:rPr>
                <w:rFonts w:ascii="Arial" w:hAnsi="Arial" w:eastAsia="Arial" w:cs="Arial"/>
                <w:color w:val="000000" w:themeColor="text1"/>
                <w:sz w:val="20"/>
                <w:szCs w:val="20"/>
              </w:rPr>
              <w:t>1.38%</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76B4C075" w14:textId="53E0B87B">
            <w:r w:rsidRPr="0877F1A7">
              <w:rPr>
                <w:rFonts w:ascii="Arial" w:hAnsi="Arial" w:eastAsia="Arial" w:cs="Arial"/>
                <w:color w:val="000000" w:themeColor="text1"/>
                <w:sz w:val="20"/>
                <w:szCs w:val="20"/>
              </w:rPr>
              <w:t>2.00</w:t>
            </w:r>
          </w:p>
        </w:tc>
      </w:tr>
      <w:tr w:rsidR="0877F1A7" w:rsidTr="0877F1A7" w14:paraId="4ACB531F" w14:textId="77777777">
        <w:trPr>
          <w:trHeight w:val="330"/>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469E7292" w14:textId="05AEF62C">
            <w:r w:rsidRPr="0877F1A7">
              <w:rPr>
                <w:rFonts w:ascii="Arial" w:hAnsi="Arial" w:eastAsia="Arial" w:cs="Arial"/>
                <w:color w:val="000000" w:themeColor="text1"/>
                <w:sz w:val="20"/>
                <w:szCs w:val="20"/>
              </w:rPr>
              <w:t>autumn sneezeweed</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16E26B35" w14:textId="337557BE">
            <w:r w:rsidRPr="0877F1A7">
              <w:rPr>
                <w:rFonts w:ascii="Arial" w:hAnsi="Arial" w:eastAsia="Arial" w:cs="Arial"/>
                <w:i/>
                <w:iCs/>
                <w:color w:val="000000" w:themeColor="text1"/>
                <w:sz w:val="20"/>
                <w:szCs w:val="20"/>
              </w:rPr>
              <w:t>Helenium autumnale</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24E6047D" w14:textId="55E078AA">
            <w:r w:rsidRPr="0877F1A7">
              <w:rPr>
                <w:rFonts w:ascii="Arial" w:hAnsi="Arial" w:eastAsia="Arial" w:cs="Arial"/>
                <w:color w:val="000000" w:themeColor="text1"/>
                <w:sz w:val="20"/>
                <w:szCs w:val="20"/>
              </w:rPr>
              <w:t xml:space="preserve">0.10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6C5DCBEB" w14:textId="7A8D90B7">
            <w:r w:rsidRPr="0877F1A7">
              <w:rPr>
                <w:rFonts w:ascii="Arial" w:hAnsi="Arial" w:eastAsia="Arial" w:cs="Arial"/>
                <w:color w:val="000000" w:themeColor="text1"/>
                <w:sz w:val="20"/>
                <w:szCs w:val="20"/>
              </w:rPr>
              <w:t>0.35%</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036167CF" w14:textId="697A1E13">
            <w:r w:rsidRPr="0877F1A7">
              <w:rPr>
                <w:rFonts w:ascii="Arial" w:hAnsi="Arial" w:eastAsia="Arial" w:cs="Arial"/>
                <w:color w:val="000000" w:themeColor="text1"/>
                <w:sz w:val="20"/>
                <w:szCs w:val="20"/>
              </w:rPr>
              <w:t>3.45%</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100E7F36" w14:textId="17152CFE">
            <w:r w:rsidRPr="0877F1A7">
              <w:rPr>
                <w:rFonts w:ascii="Arial" w:hAnsi="Arial" w:eastAsia="Arial" w:cs="Arial"/>
                <w:color w:val="000000" w:themeColor="text1"/>
                <w:sz w:val="20"/>
                <w:szCs w:val="20"/>
              </w:rPr>
              <w:t>5.00</w:t>
            </w:r>
          </w:p>
        </w:tc>
      </w:tr>
      <w:tr w:rsidR="0877F1A7" w:rsidTr="0877F1A7" w14:paraId="74443B2C" w14:textId="77777777">
        <w:trPr>
          <w:trHeight w:val="255"/>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61434240" w14:textId="3D938C88">
            <w:r w:rsidRPr="0877F1A7">
              <w:rPr>
                <w:rFonts w:ascii="Arial" w:hAnsi="Arial" w:eastAsia="Arial" w:cs="Arial"/>
                <w:color w:val="000000" w:themeColor="text1"/>
                <w:sz w:val="20"/>
                <w:szCs w:val="20"/>
              </w:rPr>
              <w:t>giant sunflower</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4AAAF1A0" w14:textId="7E35A75B">
            <w:r w:rsidRPr="0877F1A7">
              <w:rPr>
                <w:rFonts w:ascii="Arial" w:hAnsi="Arial" w:eastAsia="Arial" w:cs="Arial"/>
                <w:i/>
                <w:iCs/>
                <w:color w:val="000000" w:themeColor="text1"/>
                <w:sz w:val="20"/>
                <w:szCs w:val="20"/>
              </w:rPr>
              <w:t>Helianthus giganteus</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45B08F34" w14:textId="458BD1F3">
            <w:r w:rsidRPr="0877F1A7">
              <w:rPr>
                <w:rFonts w:ascii="Arial" w:hAnsi="Arial" w:eastAsia="Arial" w:cs="Arial"/>
                <w:color w:val="000000" w:themeColor="text1"/>
                <w:sz w:val="20"/>
                <w:szCs w:val="20"/>
              </w:rPr>
              <w:t xml:space="preserve">0.02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1660BDE4" w14:textId="496A24D7">
            <w:r w:rsidRPr="0877F1A7">
              <w:rPr>
                <w:rFonts w:ascii="Arial" w:hAnsi="Arial" w:eastAsia="Arial" w:cs="Arial"/>
                <w:color w:val="000000" w:themeColor="text1"/>
                <w:sz w:val="20"/>
                <w:szCs w:val="20"/>
              </w:rPr>
              <w:t>0.07%</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2336F922" w14:textId="5FDE8207">
            <w:r w:rsidRPr="0877F1A7">
              <w:rPr>
                <w:rFonts w:ascii="Arial" w:hAnsi="Arial" w:eastAsia="Arial" w:cs="Arial"/>
                <w:color w:val="000000" w:themeColor="text1"/>
                <w:sz w:val="20"/>
                <w:szCs w:val="20"/>
              </w:rPr>
              <w:t>0.06%</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4CBA8405" w14:textId="25C462E3">
            <w:r w:rsidRPr="0877F1A7">
              <w:rPr>
                <w:rFonts w:ascii="Arial" w:hAnsi="Arial" w:eastAsia="Arial" w:cs="Arial"/>
                <w:color w:val="000000" w:themeColor="text1"/>
                <w:sz w:val="20"/>
                <w:szCs w:val="20"/>
              </w:rPr>
              <w:t>0.08</w:t>
            </w:r>
          </w:p>
        </w:tc>
      </w:tr>
      <w:tr w:rsidR="0877F1A7" w:rsidTr="0877F1A7" w14:paraId="4DA49BE6" w14:textId="77777777">
        <w:trPr>
          <w:trHeight w:val="255"/>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08477758" w14:textId="1949F92A">
            <w:r w:rsidRPr="0877F1A7">
              <w:rPr>
                <w:rFonts w:ascii="Arial" w:hAnsi="Arial" w:eastAsia="Arial" w:cs="Arial"/>
                <w:color w:val="000000" w:themeColor="text1"/>
                <w:sz w:val="20"/>
                <w:szCs w:val="20"/>
              </w:rPr>
              <w:t>Winged Loostrife</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6AB750C2" w14:textId="35822494">
            <w:r w:rsidRPr="0877F1A7">
              <w:rPr>
                <w:rFonts w:ascii="Arial" w:hAnsi="Arial" w:eastAsia="Arial" w:cs="Arial"/>
                <w:i/>
                <w:iCs/>
                <w:color w:val="000000" w:themeColor="text1"/>
                <w:sz w:val="20"/>
                <w:szCs w:val="20"/>
              </w:rPr>
              <w:t>Lythrum alatum</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59B11FF2" w14:textId="376CF506">
            <w:r w:rsidRPr="0877F1A7">
              <w:rPr>
                <w:rFonts w:ascii="Arial" w:hAnsi="Arial" w:eastAsia="Arial" w:cs="Arial"/>
                <w:color w:val="000000" w:themeColor="text1"/>
                <w:sz w:val="20"/>
                <w:szCs w:val="20"/>
              </w:rPr>
              <w:t xml:space="preserve">0.01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1979AE53" w14:textId="220D9EB2">
            <w:r w:rsidRPr="0877F1A7">
              <w:rPr>
                <w:rFonts w:ascii="Arial" w:hAnsi="Arial" w:eastAsia="Arial" w:cs="Arial"/>
                <w:color w:val="000000" w:themeColor="text1"/>
                <w:sz w:val="20"/>
                <w:szCs w:val="20"/>
              </w:rPr>
              <w:t>0.02%</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7AE1285C" w14:textId="4FDD840C">
            <w:r w:rsidRPr="0877F1A7">
              <w:rPr>
                <w:rFonts w:ascii="Arial" w:hAnsi="Arial" w:eastAsia="Arial" w:cs="Arial"/>
                <w:color w:val="000000" w:themeColor="text1"/>
                <w:sz w:val="20"/>
                <w:szCs w:val="20"/>
              </w:rPr>
              <w:t>0.41%</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3937B407" w14:textId="316F6387">
            <w:r w:rsidRPr="0877F1A7">
              <w:rPr>
                <w:rFonts w:ascii="Arial" w:hAnsi="Arial" w:eastAsia="Arial" w:cs="Arial"/>
                <w:color w:val="000000" w:themeColor="text1"/>
                <w:sz w:val="20"/>
                <w:szCs w:val="20"/>
              </w:rPr>
              <w:t>0.60</w:t>
            </w:r>
          </w:p>
        </w:tc>
      </w:tr>
      <w:tr w:rsidR="0877F1A7" w:rsidTr="0877F1A7" w14:paraId="709D5993" w14:textId="77777777">
        <w:trPr>
          <w:trHeight w:val="255"/>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24FF85B4" w14:textId="022A334B">
            <w:r w:rsidRPr="0877F1A7">
              <w:rPr>
                <w:rFonts w:ascii="Arial" w:hAnsi="Arial" w:eastAsia="Arial" w:cs="Arial"/>
                <w:color w:val="000000" w:themeColor="text1"/>
                <w:sz w:val="20"/>
                <w:szCs w:val="20"/>
              </w:rPr>
              <w:t>blue monkey flower</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0F01C49E" w14:textId="0389E846">
            <w:r w:rsidRPr="0877F1A7">
              <w:rPr>
                <w:rFonts w:ascii="Arial" w:hAnsi="Arial" w:eastAsia="Arial" w:cs="Arial"/>
                <w:i/>
                <w:iCs/>
                <w:color w:val="000000" w:themeColor="text1"/>
                <w:sz w:val="20"/>
                <w:szCs w:val="20"/>
              </w:rPr>
              <w:t>Mimulus ringens</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0F8E09E7" w14:textId="70B3BEDA">
            <w:r w:rsidRPr="0877F1A7">
              <w:rPr>
                <w:rFonts w:ascii="Arial" w:hAnsi="Arial" w:eastAsia="Arial" w:cs="Arial"/>
                <w:color w:val="000000" w:themeColor="text1"/>
                <w:sz w:val="20"/>
                <w:szCs w:val="20"/>
              </w:rPr>
              <w:t xml:space="preserve">                    0.02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2121CC48" w14:textId="54C61CE6">
            <w:r w:rsidRPr="0877F1A7">
              <w:rPr>
                <w:rFonts w:ascii="Arial" w:hAnsi="Arial" w:eastAsia="Arial" w:cs="Arial"/>
                <w:color w:val="000000" w:themeColor="text1"/>
                <w:sz w:val="20"/>
                <w:szCs w:val="20"/>
              </w:rPr>
              <w:t>0.06%</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4913A113" w14:textId="5F85EDDB">
            <w:r w:rsidRPr="0877F1A7">
              <w:rPr>
                <w:rFonts w:ascii="Arial" w:hAnsi="Arial" w:eastAsia="Arial" w:cs="Arial"/>
                <w:color w:val="000000" w:themeColor="text1"/>
                <w:sz w:val="20"/>
                <w:szCs w:val="20"/>
              </w:rPr>
              <w:t>11.04%</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485CF674" w14:textId="405FAD9F">
            <w:r w:rsidRPr="0877F1A7">
              <w:rPr>
                <w:rFonts w:ascii="Arial" w:hAnsi="Arial" w:eastAsia="Arial" w:cs="Arial"/>
                <w:color w:val="000000" w:themeColor="text1"/>
                <w:sz w:val="20"/>
                <w:szCs w:val="20"/>
              </w:rPr>
              <w:t>16.00</w:t>
            </w:r>
          </w:p>
        </w:tc>
      </w:tr>
      <w:tr w:rsidR="0877F1A7" w:rsidTr="0877F1A7" w14:paraId="487C83EA" w14:textId="77777777">
        <w:trPr>
          <w:trHeight w:val="510"/>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65C75C41" w14:textId="6C2F38F0">
            <w:r w:rsidRPr="0877F1A7">
              <w:rPr>
                <w:rFonts w:ascii="Arial" w:hAnsi="Arial" w:eastAsia="Arial" w:cs="Arial"/>
                <w:color w:val="000000" w:themeColor="text1"/>
                <w:sz w:val="20"/>
                <w:szCs w:val="20"/>
              </w:rPr>
              <w:t>Virginia mountain mint</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4B6B6A49" w14:textId="2F877A15">
            <w:r w:rsidRPr="0877F1A7">
              <w:rPr>
                <w:rFonts w:ascii="Arial" w:hAnsi="Arial" w:eastAsia="Arial" w:cs="Arial"/>
                <w:i/>
                <w:iCs/>
                <w:color w:val="000000" w:themeColor="text1"/>
                <w:sz w:val="20"/>
                <w:szCs w:val="20"/>
              </w:rPr>
              <w:t>Pycnanthemum virginianum</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18FF2081" w14:textId="3D292EAB">
            <w:r w:rsidRPr="0877F1A7">
              <w:rPr>
                <w:rFonts w:ascii="Arial" w:hAnsi="Arial" w:eastAsia="Arial" w:cs="Arial"/>
                <w:color w:val="000000" w:themeColor="text1"/>
                <w:sz w:val="20"/>
                <w:szCs w:val="20"/>
              </w:rPr>
              <w:t xml:space="preserve">                    0.03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4F2A1D23" w14:textId="7AB67D56">
            <w:r w:rsidRPr="0877F1A7">
              <w:rPr>
                <w:rFonts w:ascii="Arial" w:hAnsi="Arial" w:eastAsia="Arial" w:cs="Arial"/>
                <w:color w:val="000000" w:themeColor="text1"/>
                <w:sz w:val="20"/>
                <w:szCs w:val="20"/>
              </w:rPr>
              <w:t>0.10%</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278CE11F" w14:textId="4A982CBF">
            <w:r w:rsidRPr="0877F1A7">
              <w:rPr>
                <w:rFonts w:ascii="Arial" w:hAnsi="Arial" w:eastAsia="Arial" w:cs="Arial"/>
                <w:color w:val="000000" w:themeColor="text1"/>
                <w:sz w:val="20"/>
                <w:szCs w:val="20"/>
              </w:rPr>
              <w:t>1.72%</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7D98C044" w14:textId="1765FDA6">
            <w:r w:rsidRPr="0877F1A7">
              <w:rPr>
                <w:rFonts w:ascii="Arial" w:hAnsi="Arial" w:eastAsia="Arial" w:cs="Arial"/>
                <w:color w:val="000000" w:themeColor="text1"/>
                <w:sz w:val="20"/>
                <w:szCs w:val="20"/>
              </w:rPr>
              <w:t>2.50</w:t>
            </w:r>
          </w:p>
        </w:tc>
      </w:tr>
      <w:tr w:rsidR="0877F1A7" w:rsidTr="0877F1A7" w14:paraId="0859EA62" w14:textId="77777777">
        <w:trPr>
          <w:trHeight w:val="555"/>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32911D70" w14:textId="1FA38D9C">
            <w:r w:rsidRPr="0877F1A7">
              <w:rPr>
                <w:rFonts w:ascii="Arial" w:hAnsi="Arial" w:eastAsia="Arial" w:cs="Arial"/>
                <w:color w:val="000000" w:themeColor="text1"/>
                <w:sz w:val="20"/>
                <w:szCs w:val="20"/>
              </w:rPr>
              <w:t>tall coneflower</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080469B4" w14:textId="01123D9E">
            <w:r w:rsidRPr="0877F1A7">
              <w:rPr>
                <w:rFonts w:ascii="Arial" w:hAnsi="Arial" w:eastAsia="Arial" w:cs="Arial"/>
                <w:i/>
                <w:iCs/>
                <w:color w:val="000000" w:themeColor="text1"/>
                <w:sz w:val="20"/>
                <w:szCs w:val="20"/>
              </w:rPr>
              <w:t>Rudbeckia laciniata</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6B70C8D1" w14:textId="2719E592">
            <w:r w:rsidRPr="0877F1A7">
              <w:rPr>
                <w:rFonts w:ascii="Arial" w:hAnsi="Arial" w:eastAsia="Arial" w:cs="Arial"/>
                <w:color w:val="000000" w:themeColor="text1"/>
                <w:sz w:val="20"/>
                <w:szCs w:val="20"/>
              </w:rPr>
              <w:t xml:space="preserve">                    0.06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16772FAF" w14:textId="5BF39844">
            <w:r w:rsidRPr="0877F1A7">
              <w:rPr>
                <w:rFonts w:ascii="Arial" w:hAnsi="Arial" w:eastAsia="Arial" w:cs="Arial"/>
                <w:color w:val="000000" w:themeColor="text1"/>
                <w:sz w:val="20"/>
                <w:szCs w:val="20"/>
              </w:rPr>
              <w:t>0.20%</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553B9387" w14:textId="2386BB59">
            <w:r w:rsidRPr="0877F1A7">
              <w:rPr>
                <w:rFonts w:ascii="Arial" w:hAnsi="Arial" w:eastAsia="Arial" w:cs="Arial"/>
                <w:color w:val="000000" w:themeColor="text1"/>
                <w:sz w:val="20"/>
                <w:szCs w:val="20"/>
              </w:rPr>
              <w:t>0.21%</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077BC338" w14:textId="5983F13E">
            <w:r w:rsidRPr="0877F1A7">
              <w:rPr>
                <w:rFonts w:ascii="Arial" w:hAnsi="Arial" w:eastAsia="Arial" w:cs="Arial"/>
                <w:color w:val="000000" w:themeColor="text1"/>
                <w:sz w:val="20"/>
                <w:szCs w:val="20"/>
              </w:rPr>
              <w:t>0.30</w:t>
            </w:r>
          </w:p>
        </w:tc>
      </w:tr>
      <w:tr w:rsidR="0877F1A7" w:rsidTr="0877F1A7" w14:paraId="70150160" w14:textId="77777777">
        <w:trPr>
          <w:trHeight w:val="300"/>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542E9C42" w14:textId="56007634">
            <w:r w:rsidRPr="0877F1A7">
              <w:rPr>
                <w:rFonts w:ascii="Arial" w:hAnsi="Arial" w:eastAsia="Arial" w:cs="Arial"/>
                <w:color w:val="000000" w:themeColor="text1"/>
                <w:sz w:val="20"/>
                <w:szCs w:val="20"/>
              </w:rPr>
              <w:t>steeplebush</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53200B43" w14:textId="15384EBA">
            <w:r w:rsidRPr="0877F1A7">
              <w:rPr>
                <w:rFonts w:ascii="Arial" w:hAnsi="Arial" w:eastAsia="Arial" w:cs="Arial"/>
                <w:i/>
                <w:iCs/>
                <w:color w:val="000000" w:themeColor="text1"/>
                <w:sz w:val="20"/>
                <w:szCs w:val="20"/>
              </w:rPr>
              <w:t>Spiraea tomentosa</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4786449F" w14:textId="60811E5E">
            <w:r w:rsidRPr="0877F1A7">
              <w:rPr>
                <w:rFonts w:ascii="Arial" w:hAnsi="Arial" w:eastAsia="Arial" w:cs="Arial"/>
                <w:color w:val="000000" w:themeColor="text1"/>
                <w:sz w:val="20"/>
                <w:szCs w:val="20"/>
              </w:rPr>
              <w:t xml:space="preserve">0.02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52942264" w14:textId="32E7D606">
            <w:r w:rsidRPr="0877F1A7">
              <w:rPr>
                <w:rFonts w:ascii="Arial" w:hAnsi="Arial" w:eastAsia="Arial" w:cs="Arial"/>
                <w:color w:val="000000" w:themeColor="text1"/>
                <w:sz w:val="20"/>
                <w:szCs w:val="20"/>
              </w:rPr>
              <w:t>0.05%</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767732C9" w14:textId="0C539548">
            <w:r w:rsidRPr="0877F1A7">
              <w:rPr>
                <w:rFonts w:ascii="Arial" w:hAnsi="Arial" w:eastAsia="Arial" w:cs="Arial"/>
                <w:color w:val="000000" w:themeColor="text1"/>
                <w:sz w:val="20"/>
                <w:szCs w:val="20"/>
              </w:rPr>
              <w:t>1.24%</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3D7AA5C6" w14:textId="4B321E75">
            <w:r w:rsidRPr="0877F1A7">
              <w:rPr>
                <w:rFonts w:ascii="Arial" w:hAnsi="Arial" w:eastAsia="Arial" w:cs="Arial"/>
                <w:color w:val="000000" w:themeColor="text1"/>
                <w:sz w:val="20"/>
                <w:szCs w:val="20"/>
              </w:rPr>
              <w:t>1.80</w:t>
            </w:r>
          </w:p>
        </w:tc>
      </w:tr>
      <w:tr w:rsidR="0877F1A7" w:rsidTr="0877F1A7" w14:paraId="5C5DBD48" w14:textId="77777777">
        <w:trPr>
          <w:trHeight w:val="510"/>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575EECDD" w14:textId="07E25AA3">
            <w:r w:rsidRPr="0877F1A7">
              <w:rPr>
                <w:rFonts w:ascii="Arial" w:hAnsi="Arial" w:eastAsia="Arial" w:cs="Arial"/>
                <w:color w:val="000000" w:themeColor="text1"/>
                <w:sz w:val="20"/>
                <w:szCs w:val="20"/>
              </w:rPr>
              <w:t>eastern panicled aster</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2AA8F0B4" w14:textId="1A8D0B31">
            <w:r w:rsidRPr="0877F1A7">
              <w:rPr>
                <w:rFonts w:ascii="Arial" w:hAnsi="Arial" w:eastAsia="Arial" w:cs="Arial"/>
                <w:i/>
                <w:iCs/>
                <w:color w:val="000000" w:themeColor="text1"/>
                <w:sz w:val="20"/>
                <w:szCs w:val="20"/>
              </w:rPr>
              <w:t>Symphyotrichum lanceolatum</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501350EF" w14:textId="169E404A">
            <w:r w:rsidRPr="0877F1A7">
              <w:rPr>
                <w:rFonts w:ascii="Arial" w:hAnsi="Arial" w:eastAsia="Arial" w:cs="Arial"/>
                <w:color w:val="000000" w:themeColor="text1"/>
                <w:sz w:val="20"/>
                <w:szCs w:val="20"/>
              </w:rPr>
              <w:t xml:space="preserve">0.03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4C30799E" w14:textId="11AE62B7">
            <w:r w:rsidRPr="0877F1A7">
              <w:rPr>
                <w:rFonts w:ascii="Arial" w:hAnsi="Arial" w:eastAsia="Arial" w:cs="Arial"/>
                <w:color w:val="000000" w:themeColor="text1"/>
                <w:sz w:val="20"/>
                <w:szCs w:val="20"/>
              </w:rPr>
              <w:t>0.12%</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149B8E99" w14:textId="3482C0A7">
            <w:r w:rsidRPr="0877F1A7">
              <w:rPr>
                <w:rFonts w:ascii="Arial" w:hAnsi="Arial" w:eastAsia="Arial" w:cs="Arial"/>
                <w:color w:val="000000" w:themeColor="text1"/>
                <w:sz w:val="20"/>
                <w:szCs w:val="20"/>
              </w:rPr>
              <w:t>1.38%</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01132BA0" w14:textId="05E1155B">
            <w:r w:rsidRPr="0877F1A7">
              <w:rPr>
                <w:rFonts w:ascii="Arial" w:hAnsi="Arial" w:eastAsia="Arial" w:cs="Arial"/>
                <w:color w:val="000000" w:themeColor="text1"/>
                <w:sz w:val="20"/>
                <w:szCs w:val="20"/>
              </w:rPr>
              <w:t>2.00</w:t>
            </w:r>
          </w:p>
        </w:tc>
      </w:tr>
      <w:tr w:rsidR="0877F1A7" w:rsidTr="0877F1A7" w14:paraId="517479FA" w14:textId="77777777">
        <w:trPr>
          <w:trHeight w:val="510"/>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5D17D953" w14:textId="7A3611F2">
            <w:r w:rsidRPr="0877F1A7">
              <w:rPr>
                <w:rFonts w:ascii="Arial" w:hAnsi="Arial" w:eastAsia="Arial" w:cs="Arial"/>
                <w:color w:val="000000" w:themeColor="text1"/>
                <w:sz w:val="20"/>
                <w:szCs w:val="20"/>
              </w:rPr>
              <w:t>red-stemmed aster</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488AF77E" w14:textId="3F5F4F28">
            <w:r w:rsidRPr="0877F1A7">
              <w:rPr>
                <w:rFonts w:ascii="Arial" w:hAnsi="Arial" w:eastAsia="Arial" w:cs="Arial"/>
                <w:i/>
                <w:iCs/>
                <w:color w:val="000000" w:themeColor="text1"/>
                <w:sz w:val="20"/>
                <w:szCs w:val="20"/>
              </w:rPr>
              <w:t>Symphyotrichum puniceum</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62B14B2D" w14:textId="561F0822">
            <w:r w:rsidRPr="0877F1A7">
              <w:rPr>
                <w:rFonts w:ascii="Arial" w:hAnsi="Arial" w:eastAsia="Arial" w:cs="Arial"/>
                <w:color w:val="000000" w:themeColor="text1"/>
                <w:sz w:val="20"/>
                <w:szCs w:val="20"/>
              </w:rPr>
              <w:t xml:space="preserve">0.03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0803158A" w14:textId="1BD815EC">
            <w:r w:rsidRPr="0877F1A7">
              <w:rPr>
                <w:rFonts w:ascii="Arial" w:hAnsi="Arial" w:eastAsia="Arial" w:cs="Arial"/>
                <w:color w:val="000000" w:themeColor="text1"/>
                <w:sz w:val="20"/>
                <w:szCs w:val="20"/>
              </w:rPr>
              <w:t>0.11%</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5A1DEE60" w14:textId="3F2781AB">
            <w:r w:rsidRPr="0877F1A7">
              <w:rPr>
                <w:rFonts w:ascii="Arial" w:hAnsi="Arial" w:eastAsia="Arial" w:cs="Arial"/>
                <w:color w:val="000000" w:themeColor="text1"/>
                <w:sz w:val="20"/>
                <w:szCs w:val="20"/>
              </w:rPr>
              <w:t>0.69%</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7B2EE76C" w14:textId="1DE95FA3">
            <w:r w:rsidRPr="0877F1A7">
              <w:rPr>
                <w:rFonts w:ascii="Arial" w:hAnsi="Arial" w:eastAsia="Arial" w:cs="Arial"/>
                <w:color w:val="000000" w:themeColor="text1"/>
                <w:sz w:val="20"/>
                <w:szCs w:val="20"/>
              </w:rPr>
              <w:t>1.00</w:t>
            </w:r>
          </w:p>
        </w:tc>
      </w:tr>
      <w:tr w:rsidR="0877F1A7" w:rsidTr="0877F1A7" w14:paraId="1E01D827" w14:textId="77777777">
        <w:trPr>
          <w:trHeight w:val="255"/>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42A01ACC" w14:textId="07473C43">
            <w:r w:rsidRPr="0877F1A7">
              <w:rPr>
                <w:rFonts w:ascii="Arial" w:hAnsi="Arial" w:eastAsia="Arial" w:cs="Arial"/>
                <w:color w:val="000000" w:themeColor="text1"/>
                <w:sz w:val="20"/>
                <w:szCs w:val="20"/>
              </w:rPr>
              <w:t>blue vervain</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6F95AB61" w14:textId="73DEEAD0">
            <w:r w:rsidRPr="0877F1A7">
              <w:rPr>
                <w:rFonts w:ascii="Arial" w:hAnsi="Arial" w:eastAsia="Arial" w:cs="Arial"/>
                <w:i/>
                <w:iCs/>
                <w:color w:val="000000" w:themeColor="text1"/>
                <w:sz w:val="20"/>
                <w:szCs w:val="20"/>
              </w:rPr>
              <w:t>Verbena hastata</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23368476" w14:textId="3103825C">
            <w:r w:rsidRPr="0877F1A7">
              <w:rPr>
                <w:rFonts w:ascii="Arial" w:hAnsi="Arial" w:eastAsia="Arial" w:cs="Arial"/>
                <w:color w:val="000000" w:themeColor="text1"/>
                <w:sz w:val="20"/>
                <w:szCs w:val="20"/>
              </w:rPr>
              <w:t xml:space="preserve">                    0.18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4C600D3F" w14:textId="0313B1FD">
            <w:r w:rsidRPr="0877F1A7">
              <w:rPr>
                <w:rFonts w:ascii="Arial" w:hAnsi="Arial" w:eastAsia="Arial" w:cs="Arial"/>
                <w:color w:val="000000" w:themeColor="text1"/>
                <w:sz w:val="20"/>
                <w:szCs w:val="20"/>
              </w:rPr>
              <w:t>0.59%</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779D78FF" w14:textId="140025F5">
            <w:r w:rsidRPr="0877F1A7">
              <w:rPr>
                <w:rFonts w:ascii="Arial" w:hAnsi="Arial" w:eastAsia="Arial" w:cs="Arial"/>
                <w:color w:val="000000" w:themeColor="text1"/>
                <w:sz w:val="20"/>
                <w:szCs w:val="20"/>
              </w:rPr>
              <w:t>4.14%</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2FF51210" w14:textId="6E0AA84B">
            <w:r w:rsidRPr="0877F1A7">
              <w:rPr>
                <w:rFonts w:ascii="Arial" w:hAnsi="Arial" w:eastAsia="Arial" w:cs="Arial"/>
                <w:color w:val="000000" w:themeColor="text1"/>
                <w:sz w:val="20"/>
                <w:szCs w:val="20"/>
              </w:rPr>
              <w:t>6.00</w:t>
            </w:r>
          </w:p>
        </w:tc>
      </w:tr>
      <w:tr w:rsidR="0877F1A7" w:rsidTr="0877F1A7" w14:paraId="2A182CCB" w14:textId="77777777">
        <w:trPr>
          <w:trHeight w:val="315"/>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5F26E921" w14:textId="355C8D4E">
            <w:r w:rsidRPr="0877F1A7">
              <w:rPr>
                <w:rFonts w:ascii="Arial" w:hAnsi="Arial" w:eastAsia="Arial" w:cs="Arial"/>
                <w:color w:val="000000" w:themeColor="text1"/>
                <w:sz w:val="20"/>
                <w:szCs w:val="20"/>
              </w:rPr>
              <w:t>golden alexanders</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329320FC" w14:textId="7640383E">
            <w:r w:rsidRPr="0877F1A7">
              <w:rPr>
                <w:rFonts w:ascii="Arial" w:hAnsi="Arial" w:eastAsia="Arial" w:cs="Arial"/>
                <w:i/>
                <w:iCs/>
                <w:color w:val="000000" w:themeColor="text1"/>
                <w:sz w:val="20"/>
                <w:szCs w:val="20"/>
              </w:rPr>
              <w:t>Zizia aurea</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5421ACBA" w14:textId="52E13746">
            <w:r w:rsidRPr="0877F1A7">
              <w:rPr>
                <w:rFonts w:ascii="Arial" w:hAnsi="Arial" w:eastAsia="Arial" w:cs="Arial"/>
                <w:color w:val="000000" w:themeColor="text1"/>
                <w:sz w:val="20"/>
                <w:szCs w:val="20"/>
              </w:rPr>
              <w:t xml:space="preserve">0.25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6530C925" w14:textId="61218B48">
            <w:r w:rsidRPr="0877F1A7">
              <w:rPr>
                <w:rFonts w:ascii="Arial" w:hAnsi="Arial" w:eastAsia="Arial" w:cs="Arial"/>
                <w:color w:val="000000" w:themeColor="text1"/>
                <w:sz w:val="20"/>
                <w:szCs w:val="20"/>
              </w:rPr>
              <w:t>0.83%</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7590FF29" w14:textId="1F55851E">
            <w:r w:rsidRPr="0877F1A7">
              <w:rPr>
                <w:rFonts w:ascii="Arial" w:hAnsi="Arial" w:eastAsia="Arial" w:cs="Arial"/>
                <w:color w:val="000000" w:themeColor="text1"/>
                <w:sz w:val="20"/>
                <w:szCs w:val="20"/>
              </w:rPr>
              <w:t>0.69%</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73FDB1E8" w14:textId="64EA5673">
            <w:r w:rsidRPr="0877F1A7">
              <w:rPr>
                <w:rFonts w:ascii="Arial" w:hAnsi="Arial" w:eastAsia="Arial" w:cs="Arial"/>
                <w:color w:val="000000" w:themeColor="text1"/>
                <w:sz w:val="20"/>
                <w:szCs w:val="20"/>
              </w:rPr>
              <w:t>1.00</w:t>
            </w:r>
          </w:p>
        </w:tc>
      </w:tr>
      <w:tr w:rsidR="0877F1A7" w:rsidTr="0877F1A7" w14:paraId="0D09C173" w14:textId="77777777">
        <w:trPr>
          <w:trHeight w:val="255"/>
        </w:trPr>
        <w:tc>
          <w:tcPr>
            <w:tcW w:w="2073" w:type="dxa"/>
            <w:tcBorders>
              <w:top w:val="single" w:color="auto" w:sz="4" w:space="0"/>
              <w:left w:val="single" w:color="auto" w:sz="4" w:space="0"/>
              <w:bottom w:val="single" w:color="auto" w:sz="4" w:space="0"/>
              <w:right w:val="single" w:color="auto" w:sz="4" w:space="0"/>
            </w:tcBorders>
            <w:shd w:val="clear" w:color="auto" w:fill="99CCFF"/>
            <w:vAlign w:val="bottom"/>
          </w:tcPr>
          <w:p w:rsidR="0877F1A7" w:rsidP="0877F1A7" w:rsidRDefault="0877F1A7" w14:paraId="552D6E39" w14:textId="62542F6D">
            <w:pPr>
              <w:jc w:val="right"/>
            </w:pPr>
            <w:r w:rsidRPr="0877F1A7">
              <w:rPr>
                <w:rFonts w:ascii="Arial" w:hAnsi="Arial" w:eastAsia="Arial" w:cs="Arial"/>
                <w:b/>
                <w:bCs/>
                <w:color w:val="000000" w:themeColor="text1"/>
                <w:sz w:val="20"/>
                <w:szCs w:val="20"/>
              </w:rPr>
              <w:t xml:space="preserve"> </w:t>
            </w:r>
          </w:p>
        </w:tc>
        <w:tc>
          <w:tcPr>
            <w:tcW w:w="1998" w:type="dxa"/>
            <w:tcBorders>
              <w:top w:val="single" w:color="auto" w:sz="4" w:space="0"/>
              <w:left w:val="single" w:color="auto" w:sz="4" w:space="0"/>
              <w:bottom w:val="single" w:color="auto" w:sz="4" w:space="0"/>
              <w:right w:val="single" w:color="auto" w:sz="4" w:space="0"/>
            </w:tcBorders>
            <w:shd w:val="clear" w:color="auto" w:fill="99CCFF"/>
            <w:vAlign w:val="bottom"/>
          </w:tcPr>
          <w:p w:rsidR="0877F1A7" w:rsidP="0877F1A7" w:rsidRDefault="0877F1A7" w14:paraId="2016F974" w14:textId="61F8239F">
            <w:pPr>
              <w:jc w:val="right"/>
            </w:pPr>
            <w:r w:rsidRPr="0877F1A7">
              <w:rPr>
                <w:rFonts w:ascii="Arial" w:hAnsi="Arial" w:eastAsia="Arial" w:cs="Arial"/>
                <w:b/>
                <w:bCs/>
                <w:color w:val="000000" w:themeColor="text1"/>
                <w:sz w:val="20"/>
                <w:szCs w:val="20"/>
              </w:rPr>
              <w:t>Forbs Subtotal</w:t>
            </w:r>
          </w:p>
        </w:tc>
        <w:tc>
          <w:tcPr>
            <w:tcW w:w="1445" w:type="dxa"/>
            <w:tcBorders>
              <w:top w:val="single" w:color="auto" w:sz="4" w:space="0"/>
              <w:left w:val="single" w:color="auto" w:sz="4" w:space="0"/>
              <w:bottom w:val="single" w:color="auto" w:sz="4" w:space="0"/>
              <w:right w:val="single" w:color="auto" w:sz="4" w:space="0"/>
            </w:tcBorders>
            <w:shd w:val="clear" w:color="auto" w:fill="99CCFF"/>
            <w:vAlign w:val="bottom"/>
          </w:tcPr>
          <w:p w:rsidR="0877F1A7" w:rsidRDefault="0877F1A7" w14:paraId="167A3619" w14:textId="35A63850">
            <w:r w:rsidRPr="0877F1A7">
              <w:rPr>
                <w:rFonts w:ascii="Arial" w:hAnsi="Arial" w:eastAsia="Arial" w:cs="Arial"/>
                <w:b/>
                <w:bCs/>
                <w:color w:val="000000" w:themeColor="text1"/>
                <w:sz w:val="20"/>
                <w:szCs w:val="20"/>
              </w:rPr>
              <w:t xml:space="preserve">                    1.30 </w:t>
            </w:r>
          </w:p>
        </w:tc>
        <w:tc>
          <w:tcPr>
            <w:tcW w:w="1369" w:type="dxa"/>
            <w:tcBorders>
              <w:top w:val="single" w:color="auto" w:sz="4" w:space="0"/>
              <w:left w:val="single" w:color="auto" w:sz="4" w:space="0"/>
              <w:bottom w:val="single" w:color="auto" w:sz="4" w:space="0"/>
              <w:right w:val="single" w:color="auto" w:sz="4" w:space="0"/>
            </w:tcBorders>
            <w:shd w:val="clear" w:color="auto" w:fill="99CCFF"/>
            <w:vAlign w:val="bottom"/>
          </w:tcPr>
          <w:p w:rsidR="0877F1A7" w:rsidRDefault="0877F1A7" w14:paraId="4741FC63" w14:textId="45CD9C16">
            <w:r w:rsidRPr="0877F1A7">
              <w:rPr>
                <w:rFonts w:ascii="Arial" w:hAnsi="Arial" w:eastAsia="Arial" w:cs="Arial"/>
                <w:b/>
                <w:bCs/>
                <w:color w:val="000000" w:themeColor="text1"/>
                <w:sz w:val="20"/>
                <w:szCs w:val="20"/>
              </w:rPr>
              <w:t>4.32%</w:t>
            </w:r>
          </w:p>
        </w:tc>
        <w:tc>
          <w:tcPr>
            <w:tcW w:w="1055" w:type="dxa"/>
            <w:tcBorders>
              <w:top w:val="single" w:color="auto" w:sz="4" w:space="0"/>
              <w:left w:val="single" w:color="auto" w:sz="4" w:space="0"/>
              <w:bottom w:val="single" w:color="auto" w:sz="4" w:space="0"/>
              <w:right w:val="single" w:color="auto" w:sz="4" w:space="0"/>
            </w:tcBorders>
            <w:shd w:val="clear" w:color="auto" w:fill="99CCFF"/>
            <w:vAlign w:val="bottom"/>
          </w:tcPr>
          <w:p w:rsidR="0877F1A7" w:rsidRDefault="0877F1A7" w14:paraId="604BE83A" w14:textId="62410914">
            <w:r w:rsidRPr="0877F1A7">
              <w:rPr>
                <w:rFonts w:ascii="Arial" w:hAnsi="Arial" w:eastAsia="Arial" w:cs="Arial"/>
                <w:b/>
                <w:bCs/>
                <w:color w:val="000000" w:themeColor="text1"/>
                <w:sz w:val="20"/>
                <w:szCs w:val="20"/>
              </w:rPr>
              <w:t>30.89%</w:t>
            </w:r>
          </w:p>
        </w:tc>
        <w:tc>
          <w:tcPr>
            <w:tcW w:w="1545" w:type="dxa"/>
            <w:tcBorders>
              <w:top w:val="single" w:color="auto" w:sz="4" w:space="0"/>
              <w:left w:val="single" w:color="auto" w:sz="4" w:space="0"/>
              <w:bottom w:val="single" w:color="auto" w:sz="4" w:space="0"/>
              <w:right w:val="single" w:color="auto" w:sz="4" w:space="0"/>
            </w:tcBorders>
            <w:shd w:val="clear" w:color="auto" w:fill="99CCFF"/>
            <w:vAlign w:val="bottom"/>
          </w:tcPr>
          <w:p w:rsidR="0877F1A7" w:rsidRDefault="0877F1A7" w14:paraId="0874BEA7" w14:textId="515CD057">
            <w:r w:rsidRPr="0877F1A7">
              <w:rPr>
                <w:rFonts w:ascii="Arial" w:hAnsi="Arial" w:eastAsia="Arial" w:cs="Arial"/>
                <w:b/>
                <w:bCs/>
                <w:color w:val="000000" w:themeColor="text1"/>
                <w:sz w:val="20"/>
                <w:szCs w:val="20"/>
              </w:rPr>
              <w:t>44.78</w:t>
            </w:r>
          </w:p>
        </w:tc>
      </w:tr>
      <w:tr w:rsidR="0877F1A7" w:rsidTr="0877F1A7" w14:paraId="58E95000" w14:textId="77777777">
        <w:trPr>
          <w:trHeight w:val="300"/>
        </w:trPr>
        <w:tc>
          <w:tcPr>
            <w:tcW w:w="2073" w:type="dxa"/>
            <w:tcBorders>
              <w:top w:val="single" w:color="auto" w:sz="4" w:space="0"/>
              <w:left w:val="single" w:color="auto" w:sz="4" w:space="0"/>
              <w:bottom w:val="single" w:color="auto" w:sz="4" w:space="0"/>
              <w:right w:val="single" w:color="auto" w:sz="4" w:space="0"/>
            </w:tcBorders>
            <w:vAlign w:val="bottom"/>
          </w:tcPr>
          <w:p w:rsidR="0877F1A7" w:rsidRDefault="0877F1A7" w14:paraId="0A3C6F42" w14:textId="105031F3">
            <w:r w:rsidRPr="0877F1A7">
              <w:rPr>
                <w:rFonts w:ascii="Arial" w:hAnsi="Arial" w:eastAsia="Arial" w:cs="Arial"/>
                <w:color w:val="000000" w:themeColor="text1"/>
                <w:sz w:val="20"/>
                <w:szCs w:val="20"/>
              </w:rPr>
              <w:t>Oats</w:t>
            </w:r>
          </w:p>
        </w:tc>
        <w:tc>
          <w:tcPr>
            <w:tcW w:w="1998"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7EFFCA69" w14:textId="3BE4FE01">
            <w:r w:rsidRPr="0877F1A7">
              <w:rPr>
                <w:rFonts w:ascii="Arial" w:hAnsi="Arial" w:eastAsia="Arial" w:cs="Arial"/>
                <w:i/>
                <w:iCs/>
                <w:color w:val="000000" w:themeColor="text1"/>
                <w:sz w:val="20"/>
                <w:szCs w:val="20"/>
              </w:rPr>
              <w:t>Avena sativa</w:t>
            </w:r>
          </w:p>
        </w:tc>
        <w:tc>
          <w:tcPr>
            <w:tcW w:w="1445" w:type="dxa"/>
            <w:tcBorders>
              <w:top w:val="single" w:color="auto" w:sz="4" w:space="0"/>
              <w:left w:val="single" w:color="auto" w:sz="4" w:space="0"/>
              <w:bottom w:val="single" w:color="auto" w:sz="4" w:space="0"/>
              <w:right w:val="single" w:color="auto" w:sz="4" w:space="0"/>
            </w:tcBorders>
            <w:vAlign w:val="bottom"/>
          </w:tcPr>
          <w:p w:rsidR="0877F1A7" w:rsidRDefault="0877F1A7" w14:paraId="26C793E5" w14:textId="08BFD363">
            <w:r w:rsidRPr="0877F1A7">
              <w:rPr>
                <w:rFonts w:ascii="Arial" w:hAnsi="Arial" w:eastAsia="Arial" w:cs="Arial"/>
                <w:color w:val="000000" w:themeColor="text1"/>
                <w:sz w:val="20"/>
                <w:szCs w:val="20"/>
              </w:rPr>
              <w:t xml:space="preserve">                  25.00 </w:t>
            </w:r>
          </w:p>
        </w:tc>
        <w:tc>
          <w:tcPr>
            <w:tcW w:w="1369" w:type="dxa"/>
            <w:tcBorders>
              <w:top w:val="single" w:color="auto" w:sz="4" w:space="0"/>
              <w:left w:val="single" w:color="auto" w:sz="4" w:space="0"/>
              <w:bottom w:val="single" w:color="auto" w:sz="4" w:space="0"/>
              <w:right w:val="single" w:color="auto" w:sz="4" w:space="0"/>
            </w:tcBorders>
            <w:vAlign w:val="bottom"/>
          </w:tcPr>
          <w:p w:rsidR="0877F1A7" w:rsidRDefault="0877F1A7" w14:paraId="6456AA84" w14:textId="1E9746F9">
            <w:r w:rsidRPr="0877F1A7">
              <w:rPr>
                <w:rFonts w:ascii="Arial" w:hAnsi="Arial" w:eastAsia="Arial" w:cs="Arial"/>
                <w:color w:val="000000" w:themeColor="text1"/>
                <w:sz w:val="20"/>
                <w:szCs w:val="20"/>
              </w:rPr>
              <w:t>83.82%</w:t>
            </w:r>
          </w:p>
        </w:tc>
        <w:tc>
          <w:tcPr>
            <w:tcW w:w="1055" w:type="dxa"/>
            <w:tcBorders>
              <w:top w:val="single" w:color="auto" w:sz="4" w:space="0"/>
              <w:left w:val="single" w:color="auto" w:sz="4" w:space="0"/>
              <w:bottom w:val="single" w:color="auto" w:sz="4" w:space="0"/>
              <w:right w:val="single" w:color="auto" w:sz="4" w:space="0"/>
            </w:tcBorders>
            <w:vAlign w:val="bottom"/>
          </w:tcPr>
          <w:p w:rsidR="0877F1A7" w:rsidRDefault="0877F1A7" w14:paraId="2E905727" w14:textId="137ACB3A">
            <w:r w:rsidRPr="0877F1A7">
              <w:rPr>
                <w:rFonts w:ascii="Arial" w:hAnsi="Arial" w:eastAsia="Arial" w:cs="Arial"/>
                <w:color w:val="000000" w:themeColor="text1"/>
                <w:sz w:val="20"/>
                <w:szCs w:val="20"/>
              </w:rPr>
              <w:t>7.68%</w:t>
            </w:r>
          </w:p>
        </w:tc>
        <w:tc>
          <w:tcPr>
            <w:tcW w:w="1545" w:type="dxa"/>
            <w:tcBorders>
              <w:top w:val="single" w:color="auto" w:sz="4" w:space="0"/>
              <w:left w:val="single" w:color="auto" w:sz="4" w:space="0"/>
              <w:bottom w:val="single" w:color="auto" w:sz="4" w:space="0"/>
              <w:right w:val="single" w:color="auto" w:sz="4" w:space="0"/>
            </w:tcBorders>
            <w:shd w:val="clear" w:color="auto" w:fill="92D050"/>
            <w:vAlign w:val="bottom"/>
          </w:tcPr>
          <w:p w:rsidR="0877F1A7" w:rsidRDefault="0877F1A7" w14:paraId="774006FE" w14:textId="5A13392B">
            <w:r w:rsidRPr="0877F1A7">
              <w:rPr>
                <w:rFonts w:ascii="Arial" w:hAnsi="Arial" w:eastAsia="Arial" w:cs="Arial"/>
                <w:color w:val="000000" w:themeColor="text1"/>
                <w:sz w:val="20"/>
                <w:szCs w:val="20"/>
              </w:rPr>
              <w:t>11.14</w:t>
            </w:r>
          </w:p>
        </w:tc>
      </w:tr>
      <w:tr w:rsidR="0877F1A7" w:rsidTr="0877F1A7" w14:paraId="42DEE92E" w14:textId="77777777">
        <w:trPr>
          <w:trHeight w:val="270"/>
        </w:trPr>
        <w:tc>
          <w:tcPr>
            <w:tcW w:w="2073" w:type="dxa"/>
            <w:tcBorders>
              <w:top w:val="single" w:color="auto" w:sz="4" w:space="0"/>
              <w:left w:val="single" w:color="auto" w:sz="4" w:space="0"/>
              <w:bottom w:val="double" w:color="auto" w:sz="5" w:space="0"/>
              <w:right w:val="single" w:color="auto" w:sz="4" w:space="0"/>
            </w:tcBorders>
            <w:shd w:val="clear" w:color="auto" w:fill="99CCFF"/>
            <w:vAlign w:val="bottom"/>
          </w:tcPr>
          <w:p w:rsidR="0877F1A7" w:rsidP="0877F1A7" w:rsidRDefault="0877F1A7" w14:paraId="502C56DA" w14:textId="285DA577">
            <w:pPr>
              <w:jc w:val="right"/>
            </w:pPr>
            <w:r w:rsidRPr="0877F1A7">
              <w:rPr>
                <w:rFonts w:ascii="Arial" w:hAnsi="Arial" w:eastAsia="Arial" w:cs="Arial"/>
                <w:b/>
                <w:bCs/>
                <w:color w:val="000000" w:themeColor="text1"/>
                <w:sz w:val="20"/>
                <w:szCs w:val="20"/>
              </w:rPr>
              <w:t xml:space="preserve"> </w:t>
            </w:r>
          </w:p>
        </w:tc>
        <w:tc>
          <w:tcPr>
            <w:tcW w:w="1998" w:type="dxa"/>
            <w:tcBorders>
              <w:top w:val="single" w:color="auto" w:sz="4" w:space="0"/>
              <w:left w:val="single" w:color="auto" w:sz="4" w:space="0"/>
              <w:bottom w:val="double" w:color="auto" w:sz="5" w:space="0"/>
              <w:right w:val="single" w:color="auto" w:sz="4" w:space="0"/>
            </w:tcBorders>
            <w:shd w:val="clear" w:color="auto" w:fill="99CCFF"/>
            <w:vAlign w:val="bottom"/>
          </w:tcPr>
          <w:p w:rsidR="0877F1A7" w:rsidP="0877F1A7" w:rsidRDefault="0877F1A7" w14:paraId="47A39D72" w14:textId="1C4D1F32">
            <w:pPr>
              <w:jc w:val="right"/>
            </w:pPr>
            <w:r w:rsidRPr="0877F1A7">
              <w:rPr>
                <w:rFonts w:ascii="Arial" w:hAnsi="Arial" w:eastAsia="Arial" w:cs="Arial"/>
                <w:b/>
                <w:bCs/>
                <w:color w:val="000000" w:themeColor="text1"/>
                <w:sz w:val="20"/>
                <w:szCs w:val="20"/>
              </w:rPr>
              <w:t>Cover Crop Subtotal</w:t>
            </w:r>
          </w:p>
        </w:tc>
        <w:tc>
          <w:tcPr>
            <w:tcW w:w="1445" w:type="dxa"/>
            <w:tcBorders>
              <w:top w:val="single" w:color="auto" w:sz="4" w:space="0"/>
              <w:left w:val="single" w:color="auto" w:sz="4" w:space="0"/>
              <w:bottom w:val="double" w:color="auto" w:sz="5" w:space="0"/>
              <w:right w:val="single" w:color="auto" w:sz="4" w:space="0"/>
            </w:tcBorders>
            <w:shd w:val="clear" w:color="auto" w:fill="99CCFF"/>
            <w:vAlign w:val="bottom"/>
          </w:tcPr>
          <w:p w:rsidR="0877F1A7" w:rsidRDefault="0877F1A7" w14:paraId="35A2F178" w14:textId="0B4E0E90">
            <w:r w:rsidRPr="0877F1A7">
              <w:rPr>
                <w:rFonts w:ascii="Arial" w:hAnsi="Arial" w:eastAsia="Arial" w:cs="Arial"/>
                <w:b/>
                <w:bCs/>
                <w:color w:val="000000" w:themeColor="text1"/>
                <w:sz w:val="20"/>
                <w:szCs w:val="20"/>
              </w:rPr>
              <w:t xml:space="preserve">                  25.00 </w:t>
            </w:r>
          </w:p>
        </w:tc>
        <w:tc>
          <w:tcPr>
            <w:tcW w:w="1369" w:type="dxa"/>
            <w:tcBorders>
              <w:top w:val="single" w:color="auto" w:sz="4" w:space="0"/>
              <w:left w:val="single" w:color="auto" w:sz="4" w:space="0"/>
              <w:bottom w:val="double" w:color="auto" w:sz="5" w:space="0"/>
              <w:right w:val="single" w:color="auto" w:sz="4" w:space="0"/>
            </w:tcBorders>
            <w:shd w:val="clear" w:color="auto" w:fill="99CCFF"/>
            <w:vAlign w:val="bottom"/>
          </w:tcPr>
          <w:p w:rsidR="0877F1A7" w:rsidRDefault="0877F1A7" w14:paraId="33E139FE" w14:textId="3C383014">
            <w:r w:rsidRPr="0877F1A7">
              <w:rPr>
                <w:rFonts w:ascii="Arial" w:hAnsi="Arial" w:eastAsia="Arial" w:cs="Arial"/>
                <w:b/>
                <w:bCs/>
                <w:color w:val="000000" w:themeColor="text1"/>
                <w:sz w:val="20"/>
                <w:szCs w:val="20"/>
              </w:rPr>
              <w:t>83.82%</w:t>
            </w:r>
          </w:p>
        </w:tc>
        <w:tc>
          <w:tcPr>
            <w:tcW w:w="1055" w:type="dxa"/>
            <w:tcBorders>
              <w:top w:val="single" w:color="auto" w:sz="4" w:space="0"/>
              <w:left w:val="single" w:color="auto" w:sz="4" w:space="0"/>
              <w:bottom w:val="double" w:color="auto" w:sz="5" w:space="0"/>
              <w:right w:val="single" w:color="auto" w:sz="4" w:space="0"/>
            </w:tcBorders>
            <w:shd w:val="clear" w:color="auto" w:fill="99CCFF"/>
            <w:vAlign w:val="bottom"/>
          </w:tcPr>
          <w:p w:rsidR="0877F1A7" w:rsidRDefault="0877F1A7" w14:paraId="67AE2E98" w14:textId="4F01689E">
            <w:r w:rsidRPr="0877F1A7">
              <w:rPr>
                <w:rFonts w:ascii="Arial" w:hAnsi="Arial" w:eastAsia="Arial" w:cs="Arial"/>
                <w:b/>
                <w:bCs/>
                <w:color w:val="000000" w:themeColor="text1"/>
                <w:sz w:val="20"/>
                <w:szCs w:val="20"/>
              </w:rPr>
              <w:t>7.68%</w:t>
            </w:r>
          </w:p>
        </w:tc>
        <w:tc>
          <w:tcPr>
            <w:tcW w:w="1545" w:type="dxa"/>
            <w:tcBorders>
              <w:top w:val="single" w:color="auto" w:sz="4" w:space="0"/>
              <w:left w:val="single" w:color="auto" w:sz="4" w:space="0"/>
              <w:bottom w:val="double" w:color="auto" w:sz="5" w:space="0"/>
              <w:right w:val="single" w:color="auto" w:sz="4" w:space="0"/>
            </w:tcBorders>
            <w:shd w:val="clear" w:color="auto" w:fill="99CCFF"/>
            <w:vAlign w:val="bottom"/>
          </w:tcPr>
          <w:p w:rsidR="0877F1A7" w:rsidRDefault="0877F1A7" w14:paraId="361C5B1D" w14:textId="3C46C961">
            <w:r w:rsidRPr="0877F1A7">
              <w:rPr>
                <w:rFonts w:ascii="Arial" w:hAnsi="Arial" w:eastAsia="Arial" w:cs="Arial"/>
                <w:b/>
                <w:bCs/>
                <w:color w:val="000000" w:themeColor="text1"/>
                <w:sz w:val="20"/>
                <w:szCs w:val="20"/>
              </w:rPr>
              <w:t>11.14</w:t>
            </w:r>
          </w:p>
        </w:tc>
      </w:tr>
      <w:tr w:rsidR="0877F1A7" w:rsidTr="0877F1A7" w14:paraId="4B31619F" w14:textId="77777777">
        <w:trPr>
          <w:trHeight w:val="270"/>
        </w:trPr>
        <w:tc>
          <w:tcPr>
            <w:tcW w:w="2073" w:type="dxa"/>
            <w:tcBorders>
              <w:top w:val="double" w:color="auto" w:sz="5" w:space="0"/>
              <w:left w:val="single" w:color="auto" w:sz="4" w:space="0"/>
              <w:bottom w:val="single" w:color="auto" w:sz="4" w:space="0"/>
              <w:right w:val="single" w:color="auto" w:sz="4" w:space="0"/>
            </w:tcBorders>
            <w:shd w:val="clear" w:color="auto" w:fill="99CCFF"/>
            <w:vAlign w:val="bottom"/>
          </w:tcPr>
          <w:p w:rsidR="0877F1A7" w:rsidRDefault="0877F1A7" w14:paraId="5AEDA140" w14:textId="62227B37">
            <w:r w:rsidRPr="0877F1A7">
              <w:rPr>
                <w:rFonts w:ascii="Arial" w:hAnsi="Arial" w:eastAsia="Arial" w:cs="Arial"/>
                <w:b/>
                <w:bCs/>
                <w:color w:val="000000" w:themeColor="text1"/>
                <w:sz w:val="20"/>
                <w:szCs w:val="20"/>
              </w:rPr>
              <w:t xml:space="preserve"> </w:t>
            </w:r>
          </w:p>
        </w:tc>
        <w:tc>
          <w:tcPr>
            <w:tcW w:w="1998" w:type="dxa"/>
            <w:tcBorders>
              <w:top w:val="double" w:color="auto" w:sz="5" w:space="0"/>
              <w:left w:val="single" w:color="auto" w:sz="4" w:space="0"/>
              <w:bottom w:val="single" w:color="auto" w:sz="4" w:space="0"/>
              <w:right w:val="single" w:color="auto" w:sz="4" w:space="0"/>
            </w:tcBorders>
            <w:shd w:val="clear" w:color="auto" w:fill="99CCFF"/>
            <w:vAlign w:val="bottom"/>
          </w:tcPr>
          <w:p w:rsidR="0877F1A7" w:rsidP="0877F1A7" w:rsidRDefault="0877F1A7" w14:paraId="3B62D170" w14:textId="4BD0929B">
            <w:pPr>
              <w:jc w:val="right"/>
            </w:pPr>
            <w:r w:rsidRPr="0877F1A7">
              <w:rPr>
                <w:rFonts w:ascii="Arial" w:hAnsi="Arial" w:eastAsia="Arial" w:cs="Arial"/>
                <w:b/>
                <w:bCs/>
                <w:color w:val="000000" w:themeColor="text1"/>
                <w:sz w:val="20"/>
                <w:szCs w:val="20"/>
              </w:rPr>
              <w:t>Total</w:t>
            </w:r>
          </w:p>
        </w:tc>
        <w:tc>
          <w:tcPr>
            <w:tcW w:w="1445" w:type="dxa"/>
            <w:tcBorders>
              <w:top w:val="double" w:color="auto" w:sz="5" w:space="0"/>
              <w:left w:val="single" w:color="auto" w:sz="4" w:space="0"/>
              <w:bottom w:val="single" w:color="auto" w:sz="4" w:space="0"/>
              <w:right w:val="single" w:color="auto" w:sz="4" w:space="0"/>
            </w:tcBorders>
            <w:shd w:val="clear" w:color="auto" w:fill="99CCFF"/>
            <w:vAlign w:val="bottom"/>
          </w:tcPr>
          <w:p w:rsidR="0877F1A7" w:rsidRDefault="0877F1A7" w14:paraId="6AE84EAE" w14:textId="0786125F">
            <w:r w:rsidRPr="0877F1A7">
              <w:rPr>
                <w:rFonts w:ascii="Arial" w:hAnsi="Arial" w:eastAsia="Arial" w:cs="Arial"/>
                <w:b/>
                <w:bCs/>
                <w:color w:val="000000" w:themeColor="text1"/>
                <w:sz w:val="20"/>
                <w:szCs w:val="20"/>
              </w:rPr>
              <w:t xml:space="preserve">                  29.83 </w:t>
            </w:r>
          </w:p>
        </w:tc>
        <w:tc>
          <w:tcPr>
            <w:tcW w:w="1369" w:type="dxa"/>
            <w:tcBorders>
              <w:top w:val="double" w:color="auto" w:sz="5" w:space="0"/>
              <w:left w:val="single" w:color="auto" w:sz="4" w:space="0"/>
              <w:bottom w:val="single" w:color="auto" w:sz="4" w:space="0"/>
              <w:right w:val="single" w:color="auto" w:sz="4" w:space="0"/>
            </w:tcBorders>
            <w:shd w:val="clear" w:color="auto" w:fill="99CCFF"/>
            <w:vAlign w:val="bottom"/>
          </w:tcPr>
          <w:p w:rsidR="0877F1A7" w:rsidRDefault="0877F1A7" w14:paraId="64D30407" w14:textId="13A7DA8C">
            <w:r w:rsidRPr="0877F1A7">
              <w:rPr>
                <w:rFonts w:ascii="Arial" w:hAnsi="Arial" w:eastAsia="Arial" w:cs="Arial"/>
                <w:b/>
                <w:bCs/>
                <w:color w:val="000000" w:themeColor="text1"/>
                <w:sz w:val="20"/>
                <w:szCs w:val="20"/>
              </w:rPr>
              <w:t>99.98%</w:t>
            </w:r>
          </w:p>
        </w:tc>
        <w:tc>
          <w:tcPr>
            <w:tcW w:w="1055" w:type="dxa"/>
            <w:tcBorders>
              <w:top w:val="double" w:color="auto" w:sz="5" w:space="0"/>
              <w:left w:val="single" w:color="auto" w:sz="4" w:space="0"/>
              <w:bottom w:val="single" w:color="auto" w:sz="4" w:space="0"/>
              <w:right w:val="single" w:color="auto" w:sz="4" w:space="0"/>
            </w:tcBorders>
            <w:shd w:val="clear" w:color="auto" w:fill="99CCFF"/>
            <w:vAlign w:val="bottom"/>
          </w:tcPr>
          <w:p w:rsidR="0877F1A7" w:rsidRDefault="0877F1A7" w14:paraId="7BFFF154" w14:textId="1C4FA7DB">
            <w:r w:rsidRPr="0877F1A7">
              <w:rPr>
                <w:rFonts w:ascii="Arial" w:hAnsi="Arial" w:eastAsia="Arial" w:cs="Arial"/>
                <w:b/>
                <w:bCs/>
                <w:color w:val="000000" w:themeColor="text1"/>
                <w:sz w:val="20"/>
                <w:szCs w:val="20"/>
              </w:rPr>
              <w:t>100.00%</w:t>
            </w:r>
          </w:p>
        </w:tc>
        <w:tc>
          <w:tcPr>
            <w:tcW w:w="1545" w:type="dxa"/>
            <w:tcBorders>
              <w:top w:val="double" w:color="auto" w:sz="5" w:space="0"/>
              <w:left w:val="single" w:color="auto" w:sz="4" w:space="0"/>
              <w:bottom w:val="single" w:color="auto" w:sz="4" w:space="0"/>
              <w:right w:val="single" w:color="auto" w:sz="4" w:space="0"/>
            </w:tcBorders>
            <w:shd w:val="clear" w:color="auto" w:fill="99CCFF"/>
            <w:vAlign w:val="bottom"/>
          </w:tcPr>
          <w:p w:rsidR="0877F1A7" w:rsidRDefault="0877F1A7" w14:paraId="52230250" w14:textId="6FB4418D">
            <w:r w:rsidRPr="0877F1A7">
              <w:rPr>
                <w:rFonts w:ascii="Arial" w:hAnsi="Arial" w:eastAsia="Arial" w:cs="Arial"/>
                <w:b/>
                <w:bCs/>
                <w:color w:val="000000" w:themeColor="text1"/>
                <w:sz w:val="20"/>
                <w:szCs w:val="20"/>
              </w:rPr>
              <w:t xml:space="preserve">                144.97</w:t>
            </w:r>
          </w:p>
        </w:tc>
      </w:tr>
    </w:tbl>
    <w:p w:rsidR="00075630" w:rsidP="00075630" w:rsidRDefault="00075630" w14:paraId="5F806691" w14:textId="77777777">
      <w:pPr>
        <w:pStyle w:val="Title"/>
        <w:rPr>
          <w:noProof/>
        </w:rPr>
      </w:pPr>
      <w:r>
        <w:rPr>
          <w:b/>
          <w:bCs/>
        </w:rPr>
        <w:lastRenderedPageBreak/>
        <w:t>Seed Mix Enhancements or Substitutions</w:t>
      </w:r>
      <w:r>
        <w:rPr>
          <w:noProof/>
        </w:rPr>
        <w:t xml:space="preserve">       </w:t>
      </w:r>
    </w:p>
    <w:p w:rsidR="00075630" w:rsidP="00075630" w:rsidRDefault="00075630" w14:paraId="5BEB9FF7" w14:textId="77777777">
      <w:pPr>
        <w:pStyle w:val="Title"/>
        <w:rPr>
          <w:noProof/>
          <w:sz w:val="24"/>
          <w:szCs w:val="24"/>
        </w:rPr>
      </w:pPr>
      <w:r>
        <w:rPr>
          <w:rFonts w:cstheme="majorHAnsi"/>
          <w:sz w:val="24"/>
          <w:szCs w:val="24"/>
        </w:rPr>
        <w:t xml:space="preserve">List of Additional Species to Add Diversity or for Substitutions </w:t>
      </w:r>
    </w:p>
    <w:p w:rsidRPr="00914455" w:rsidR="00075630" w:rsidP="00075630" w:rsidRDefault="00075630" w14:paraId="7964B805" w14:textId="25A8A1DC">
      <w:pPr>
        <w:pStyle w:val="Title"/>
        <w:rPr>
          <w:noProof/>
        </w:rPr>
      </w:pPr>
      <w:r w:rsidRPr="7C51B26A" w:rsidR="00075630">
        <w:rPr>
          <w:noProof/>
          <w:sz w:val="24"/>
          <w:szCs w:val="24"/>
        </w:rPr>
        <w:t>The numbers (1-9) are species ranges that relate to the MN Ecological Subsection</w:t>
      </w:r>
      <w:r w:rsidRPr="7C51B26A" w:rsidR="299C24BD">
        <w:rPr>
          <w:noProof/>
          <w:sz w:val="24"/>
          <w:szCs w:val="24"/>
        </w:rPr>
        <w:t>s.</w:t>
      </w:r>
      <w:r w:rsidRPr="7C51B26A" w:rsidR="00075630">
        <w:rPr>
          <w:noProof/>
        </w:rPr>
        <w:t xml:space="preserve">                    </w:t>
      </w:r>
    </w:p>
    <w:p w:rsidR="00075630" w:rsidP="00075630" w:rsidRDefault="00075630" w14:paraId="27F48A3C" w14:textId="77777777">
      <w:pPr>
        <w:pStyle w:val="Heading1"/>
        <w:rPr>
          <w:b/>
          <w:bCs/>
        </w:rPr>
      </w:pPr>
      <w:r>
        <w:rPr>
          <w:b/>
          <w:bCs/>
        </w:rPr>
        <w:t>Riparian Northeast</w:t>
      </w:r>
    </w:p>
    <w:p w:rsidRPr="00A45B27" w:rsidR="00075630" w:rsidP="00075630" w:rsidRDefault="00075630" w14:paraId="6B67E15B" w14:textId="16BF64CB">
      <w:r>
        <w:t xml:space="preserve">Updated </w:t>
      </w:r>
      <w:r w:rsidR="17157130">
        <w:t>10</w:t>
      </w:r>
      <w:r>
        <w:t>-0</w:t>
      </w:r>
      <w:r w:rsidR="05532A43">
        <w:t>1</w:t>
      </w:r>
      <w:r>
        <w:t>-202</w:t>
      </w:r>
      <w:r w:rsidR="300DE92A">
        <w:t>2</w:t>
      </w:r>
    </w:p>
    <w:p w:rsidRPr="00314246" w:rsidR="00075630" w:rsidP="00075630" w:rsidRDefault="00075630" w14:paraId="0B3D5DCB" w14:textId="77777777">
      <w:pPr>
        <w:pStyle w:val="Heading2"/>
        <w:rPr>
          <w:b/>
          <w:bCs/>
        </w:rPr>
      </w:pPr>
      <w:r w:rsidRPr="00314246">
        <w:rPr>
          <w:b/>
          <w:bCs/>
        </w:rPr>
        <w:t>Grasses:</w:t>
      </w:r>
    </w:p>
    <w:tbl>
      <w:tblPr>
        <w:tblStyle w:val="GridTable6Colorful"/>
        <w:tblW w:w="10255" w:type="dxa"/>
        <w:tblLook w:val="04A0" w:firstRow="1" w:lastRow="0" w:firstColumn="1" w:lastColumn="0" w:noHBand="0" w:noVBand="1"/>
      </w:tblPr>
      <w:tblGrid>
        <w:gridCol w:w="4135"/>
        <w:gridCol w:w="3510"/>
        <w:gridCol w:w="2610"/>
      </w:tblGrid>
      <w:tr w:rsidRPr="007A5700" w:rsidR="00075630" w:rsidTr="7D33BDB9" w14:paraId="1CE7B7A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7A5700" w:rsidR="00075630" w:rsidP="00DB2599" w:rsidRDefault="00075630" w14:paraId="4C43E06E" w14:textId="77777777">
            <w:pPr>
              <w:pStyle w:val="Heading3"/>
              <w:jc w:val="center"/>
              <w:outlineLvl w:val="2"/>
            </w:pPr>
            <w:bookmarkStart w:name="_Hlk39066304" w:id="0"/>
            <w:r w:rsidRPr="00314246">
              <w:rPr>
                <w:color w:val="auto"/>
              </w:rPr>
              <w:t>Scientific Name</w:t>
            </w:r>
          </w:p>
        </w:tc>
        <w:tc>
          <w:tcPr>
            <w:tcW w:w="3510" w:type="dxa"/>
          </w:tcPr>
          <w:p w:rsidRPr="007A5700" w:rsidR="00075630" w:rsidP="00DB2599" w:rsidRDefault="00075630" w14:paraId="6305B1D4" w14:textId="77777777">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auto"/>
              </w:rPr>
            </w:pPr>
            <w:r w:rsidRPr="007A5700">
              <w:rPr>
                <w:color w:val="auto"/>
              </w:rPr>
              <w:t>Common Name</w:t>
            </w:r>
          </w:p>
        </w:tc>
        <w:tc>
          <w:tcPr>
            <w:tcW w:w="2610" w:type="dxa"/>
          </w:tcPr>
          <w:p w:rsidRPr="007A5700" w:rsidR="00075630" w:rsidP="00DB2599" w:rsidRDefault="00075630" w14:paraId="6C83F1FF" w14:textId="77777777">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auto"/>
              </w:rPr>
            </w:pPr>
            <w:r>
              <w:rPr>
                <w:color w:val="auto"/>
              </w:rPr>
              <w:t>Recommended Seeds per Square Foot</w:t>
            </w:r>
          </w:p>
        </w:tc>
      </w:tr>
      <w:tr w:rsidRPr="007A5700" w:rsidR="00075630" w:rsidTr="7D33BDB9" w14:paraId="4F4D9C8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011D75" w:rsidR="00075630" w:rsidP="00DB2599" w:rsidRDefault="00075630" w14:paraId="007C55DD" w14:textId="77777777">
            <w:pPr>
              <w:rPr>
                <w:b w:val="0"/>
                <w:bCs w:val="0"/>
                <w:i/>
                <w:iCs/>
                <w:color w:val="auto"/>
              </w:rPr>
            </w:pPr>
            <w:r w:rsidRPr="00011D75">
              <w:rPr>
                <w:b w:val="0"/>
                <w:bCs w:val="0"/>
                <w:i/>
                <w:iCs/>
                <w:color w:val="auto"/>
              </w:rPr>
              <w:t>Bromus pubescens</w:t>
            </w:r>
          </w:p>
        </w:tc>
        <w:tc>
          <w:tcPr>
            <w:tcW w:w="3510" w:type="dxa"/>
          </w:tcPr>
          <w:p w:rsidRPr="00011D75" w:rsidR="00075630" w:rsidP="00DB2599" w:rsidRDefault="00075630" w14:paraId="3CF69F81" w14:textId="77777777">
            <w:pPr>
              <w:cnfStyle w:val="000000100000" w:firstRow="0" w:lastRow="0" w:firstColumn="0" w:lastColumn="0" w:oddVBand="0" w:evenVBand="0" w:oddHBand="1" w:evenHBand="0" w:firstRowFirstColumn="0" w:firstRowLastColumn="0" w:lastRowFirstColumn="0" w:lastRowLastColumn="0"/>
              <w:rPr>
                <w:color w:val="auto"/>
              </w:rPr>
            </w:pPr>
            <w:r w:rsidRPr="00011D75">
              <w:rPr>
                <w:color w:val="auto"/>
              </w:rPr>
              <w:t>Hairy Wood Chess</w:t>
            </w:r>
          </w:p>
        </w:tc>
        <w:tc>
          <w:tcPr>
            <w:tcW w:w="2610" w:type="dxa"/>
          </w:tcPr>
          <w:p w:rsidRPr="006E495C" w:rsidR="00075630" w:rsidP="7D33BDB9" w:rsidRDefault="6CBE55D6" w14:paraId="5C51F5C0" w14:textId="3AE05453">
            <w:pPr>
              <w:jc w:val="center"/>
              <w:cnfStyle w:val="000000100000" w:firstRow="0" w:lastRow="0" w:firstColumn="0" w:lastColumn="0" w:oddVBand="0" w:evenVBand="0" w:oddHBand="1" w:evenHBand="0" w:firstRowFirstColumn="0" w:firstRowLastColumn="0" w:lastRowFirstColumn="0" w:lastRowLastColumn="0"/>
              <w:rPr>
                <w:i/>
                <w:iCs/>
              </w:rPr>
            </w:pPr>
            <w:r w:rsidRPr="7D33BDB9">
              <w:rPr>
                <w:i/>
                <w:iCs/>
              </w:rPr>
              <w:t>2</w:t>
            </w:r>
          </w:p>
        </w:tc>
      </w:tr>
      <w:tr w:rsidRPr="007A5700" w:rsidR="00075630" w:rsidTr="7D33BDB9" w14:paraId="3AC69CEC" w14:textId="77777777">
        <w:tc>
          <w:tcPr>
            <w:cnfStyle w:val="001000000000" w:firstRow="0" w:lastRow="0" w:firstColumn="1" w:lastColumn="0" w:oddVBand="0" w:evenVBand="0" w:oddHBand="0" w:evenHBand="0" w:firstRowFirstColumn="0" w:firstRowLastColumn="0" w:lastRowFirstColumn="0" w:lastRowLastColumn="0"/>
            <w:tcW w:w="4135" w:type="dxa"/>
          </w:tcPr>
          <w:p w:rsidRPr="00011D75" w:rsidR="00075630" w:rsidP="00DB2599" w:rsidRDefault="00075630" w14:paraId="6F7B5982" w14:textId="77777777">
            <w:pPr>
              <w:rPr>
                <w:b w:val="0"/>
                <w:bCs w:val="0"/>
                <w:i/>
                <w:iCs/>
                <w:color w:val="auto"/>
              </w:rPr>
            </w:pPr>
            <w:r w:rsidRPr="00011D75">
              <w:rPr>
                <w:rFonts w:ascii="Calibri" w:hAnsi="Calibri" w:cs="Calibri"/>
                <w:b w:val="0"/>
                <w:bCs w:val="0"/>
                <w:i/>
                <w:iCs/>
                <w:color w:val="auto"/>
              </w:rPr>
              <w:t>Calamagrostis stricta (2,5,8,9)</w:t>
            </w:r>
          </w:p>
        </w:tc>
        <w:tc>
          <w:tcPr>
            <w:tcW w:w="3510" w:type="dxa"/>
          </w:tcPr>
          <w:p w:rsidRPr="00011D75" w:rsidR="00075630" w:rsidP="00DB2599" w:rsidRDefault="00075630" w14:paraId="6A25C856" w14:textId="77777777">
            <w:pPr>
              <w:cnfStyle w:val="000000000000" w:firstRow="0" w:lastRow="0" w:firstColumn="0" w:lastColumn="0" w:oddVBand="0" w:evenVBand="0" w:oddHBand="0" w:evenHBand="0" w:firstRowFirstColumn="0" w:firstRowLastColumn="0" w:lastRowFirstColumn="0" w:lastRowLastColumn="0"/>
              <w:rPr>
                <w:color w:val="auto"/>
              </w:rPr>
            </w:pPr>
            <w:r w:rsidRPr="00011D75">
              <w:rPr>
                <w:rFonts w:ascii="Calibri" w:hAnsi="Calibri" w:cs="Calibri"/>
                <w:color w:val="auto"/>
              </w:rPr>
              <w:t>Narrow Reedgrass</w:t>
            </w:r>
          </w:p>
        </w:tc>
        <w:tc>
          <w:tcPr>
            <w:tcW w:w="2610" w:type="dxa"/>
          </w:tcPr>
          <w:p w:rsidRPr="006E495C" w:rsidR="00075630" w:rsidP="7D33BDB9" w:rsidRDefault="1963C432" w14:paraId="46836BAD" w14:textId="3D79B8E9">
            <w:pPr>
              <w:jc w:val="center"/>
              <w:cnfStyle w:val="000000000000" w:firstRow="0" w:lastRow="0" w:firstColumn="0" w:lastColumn="0" w:oddVBand="0" w:evenVBand="0" w:oddHBand="0" w:evenHBand="0" w:firstRowFirstColumn="0" w:firstRowLastColumn="0" w:lastRowFirstColumn="0" w:lastRowLastColumn="0"/>
              <w:rPr>
                <w:i/>
                <w:iCs/>
              </w:rPr>
            </w:pPr>
            <w:r w:rsidRPr="7D33BDB9">
              <w:rPr>
                <w:i/>
                <w:iCs/>
              </w:rPr>
              <w:t>2</w:t>
            </w:r>
          </w:p>
        </w:tc>
      </w:tr>
      <w:tr w:rsidRPr="007A5700" w:rsidR="00075630" w:rsidTr="7D33BDB9" w14:paraId="0FA8F5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011D75" w:rsidR="00075630" w:rsidP="00DB2599" w:rsidRDefault="00075630" w14:paraId="707ED1BD" w14:textId="77777777">
            <w:pPr>
              <w:rPr>
                <w:rFonts w:ascii="Calibri" w:hAnsi="Calibri" w:cs="Calibri"/>
                <w:b w:val="0"/>
                <w:bCs w:val="0"/>
                <w:i/>
                <w:iCs/>
                <w:color w:val="auto"/>
              </w:rPr>
            </w:pPr>
            <w:r w:rsidRPr="00011D75">
              <w:rPr>
                <w:rFonts w:ascii="Calibri" w:hAnsi="Calibri" w:cs="Calibri"/>
                <w:b w:val="0"/>
                <w:bCs w:val="0"/>
                <w:i/>
                <w:iCs/>
                <w:color w:val="auto"/>
              </w:rPr>
              <w:t>Elymus villosus</w:t>
            </w:r>
          </w:p>
        </w:tc>
        <w:tc>
          <w:tcPr>
            <w:tcW w:w="3510" w:type="dxa"/>
          </w:tcPr>
          <w:p w:rsidRPr="00011D75" w:rsidR="00075630" w:rsidP="00DB2599" w:rsidRDefault="00075630" w14:paraId="4C412EDA"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011D75">
              <w:rPr>
                <w:rFonts w:ascii="Calibri" w:hAnsi="Calibri" w:cs="Calibri"/>
                <w:color w:val="auto"/>
              </w:rPr>
              <w:t>Downy Wild Rye</w:t>
            </w:r>
          </w:p>
        </w:tc>
        <w:tc>
          <w:tcPr>
            <w:tcW w:w="2610" w:type="dxa"/>
          </w:tcPr>
          <w:p w:rsidRPr="006E495C" w:rsidR="00075630" w:rsidP="7D33BDB9" w:rsidRDefault="4BD911F5" w14:paraId="7BAF5050" w14:textId="4659A5BC">
            <w:pPr>
              <w:jc w:val="center"/>
              <w:cnfStyle w:val="000000100000" w:firstRow="0" w:lastRow="0" w:firstColumn="0" w:lastColumn="0" w:oddVBand="0" w:evenVBand="0" w:oddHBand="1" w:evenHBand="0" w:firstRowFirstColumn="0" w:firstRowLastColumn="0" w:lastRowFirstColumn="0" w:lastRowLastColumn="0"/>
              <w:rPr>
                <w:i/>
                <w:iCs/>
              </w:rPr>
            </w:pPr>
            <w:r w:rsidRPr="7D33BDB9">
              <w:rPr>
                <w:i/>
                <w:iCs/>
              </w:rPr>
              <w:t>3</w:t>
            </w:r>
          </w:p>
        </w:tc>
      </w:tr>
      <w:tr w:rsidRPr="007A5700" w:rsidR="00075630" w:rsidTr="7D33BDB9" w14:paraId="4F19122C" w14:textId="77777777">
        <w:tc>
          <w:tcPr>
            <w:cnfStyle w:val="001000000000" w:firstRow="0" w:lastRow="0" w:firstColumn="1" w:lastColumn="0" w:oddVBand="0" w:evenVBand="0" w:oddHBand="0" w:evenHBand="0" w:firstRowFirstColumn="0" w:firstRowLastColumn="0" w:lastRowFirstColumn="0" w:lastRowLastColumn="0"/>
            <w:tcW w:w="4135" w:type="dxa"/>
          </w:tcPr>
          <w:p w:rsidRPr="00011D75" w:rsidR="00075630" w:rsidP="00DB2599" w:rsidRDefault="00075630" w14:paraId="5FD40509" w14:textId="77777777">
            <w:pPr>
              <w:rPr>
                <w:b w:val="0"/>
                <w:bCs w:val="0"/>
                <w:i/>
                <w:iCs/>
                <w:color w:val="auto"/>
              </w:rPr>
            </w:pPr>
            <w:r w:rsidRPr="00011D75">
              <w:rPr>
                <w:rFonts w:ascii="Calibri" w:hAnsi="Calibri" w:cs="Calibri"/>
                <w:b w:val="0"/>
                <w:bCs w:val="0"/>
                <w:i/>
                <w:iCs/>
                <w:color w:val="auto"/>
              </w:rPr>
              <w:t>Glyceria canadensis (1,2,5,6)</w:t>
            </w:r>
          </w:p>
        </w:tc>
        <w:tc>
          <w:tcPr>
            <w:tcW w:w="3510" w:type="dxa"/>
          </w:tcPr>
          <w:p w:rsidRPr="00011D75" w:rsidR="00075630" w:rsidP="00DB2599" w:rsidRDefault="00075630" w14:paraId="63D2241A" w14:textId="77777777">
            <w:pPr>
              <w:cnfStyle w:val="000000000000" w:firstRow="0" w:lastRow="0" w:firstColumn="0" w:lastColumn="0" w:oddVBand="0" w:evenVBand="0" w:oddHBand="0" w:evenHBand="0" w:firstRowFirstColumn="0" w:firstRowLastColumn="0" w:lastRowFirstColumn="0" w:lastRowLastColumn="0"/>
              <w:rPr>
                <w:color w:val="auto"/>
              </w:rPr>
            </w:pPr>
            <w:r w:rsidRPr="00011D75">
              <w:rPr>
                <w:rFonts w:ascii="Calibri" w:hAnsi="Calibri" w:cs="Calibri"/>
                <w:color w:val="auto"/>
              </w:rPr>
              <w:t>Rattlesnake Grass</w:t>
            </w:r>
          </w:p>
        </w:tc>
        <w:tc>
          <w:tcPr>
            <w:tcW w:w="2610" w:type="dxa"/>
          </w:tcPr>
          <w:p w:rsidRPr="006E495C" w:rsidR="00075630" w:rsidP="7D33BDB9" w:rsidRDefault="7101262B" w14:paraId="0FBFE0A0" w14:textId="43C9DCE3">
            <w:pPr>
              <w:jc w:val="center"/>
              <w:cnfStyle w:val="000000000000" w:firstRow="0" w:lastRow="0" w:firstColumn="0" w:lastColumn="0" w:oddVBand="0" w:evenVBand="0" w:oddHBand="0" w:evenHBand="0" w:firstRowFirstColumn="0" w:firstRowLastColumn="0" w:lastRowFirstColumn="0" w:lastRowLastColumn="0"/>
              <w:rPr>
                <w:i/>
                <w:iCs/>
              </w:rPr>
            </w:pPr>
            <w:r w:rsidRPr="7D33BDB9">
              <w:rPr>
                <w:i/>
                <w:iCs/>
              </w:rPr>
              <w:t>2</w:t>
            </w:r>
          </w:p>
        </w:tc>
      </w:tr>
      <w:tr w:rsidRPr="007A5700" w:rsidR="00075630" w:rsidTr="7D33BDB9" w14:paraId="4CD4B0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011D75" w:rsidR="00075630" w:rsidP="00DB2599" w:rsidRDefault="00075630" w14:paraId="0FDAF6BB" w14:textId="77777777">
            <w:pPr>
              <w:rPr>
                <w:b w:val="0"/>
                <w:bCs w:val="0"/>
                <w:i/>
                <w:iCs/>
                <w:color w:val="auto"/>
              </w:rPr>
            </w:pPr>
            <w:r w:rsidRPr="00011D75">
              <w:rPr>
                <w:rFonts w:ascii="Calibri" w:hAnsi="Calibri" w:cs="Calibri"/>
                <w:b w:val="0"/>
                <w:bCs w:val="0"/>
                <w:i/>
                <w:iCs/>
                <w:color w:val="auto"/>
              </w:rPr>
              <w:t>Leersia virginica (6‐9)</w:t>
            </w:r>
          </w:p>
        </w:tc>
        <w:tc>
          <w:tcPr>
            <w:tcW w:w="3510" w:type="dxa"/>
          </w:tcPr>
          <w:p w:rsidRPr="00011D75" w:rsidR="00075630" w:rsidP="00DB2599" w:rsidRDefault="00075630" w14:paraId="5E38281E" w14:textId="77777777">
            <w:pPr>
              <w:cnfStyle w:val="000000100000" w:firstRow="0" w:lastRow="0" w:firstColumn="0" w:lastColumn="0" w:oddVBand="0" w:evenVBand="0" w:oddHBand="1" w:evenHBand="0" w:firstRowFirstColumn="0" w:firstRowLastColumn="0" w:lastRowFirstColumn="0" w:lastRowLastColumn="0"/>
              <w:rPr>
                <w:color w:val="auto"/>
              </w:rPr>
            </w:pPr>
            <w:r w:rsidRPr="00011D75">
              <w:rPr>
                <w:color w:val="auto"/>
              </w:rPr>
              <w:t>White Grass</w:t>
            </w:r>
          </w:p>
        </w:tc>
        <w:tc>
          <w:tcPr>
            <w:tcW w:w="2610" w:type="dxa"/>
          </w:tcPr>
          <w:p w:rsidRPr="006E495C" w:rsidR="00075630" w:rsidP="7D33BDB9" w:rsidRDefault="41D9FB51" w14:paraId="2B67EBFA" w14:textId="3C21EF13">
            <w:pPr>
              <w:jc w:val="center"/>
              <w:cnfStyle w:val="000000100000" w:firstRow="0" w:lastRow="0" w:firstColumn="0" w:lastColumn="0" w:oddVBand="0" w:evenVBand="0" w:oddHBand="1" w:evenHBand="0" w:firstRowFirstColumn="0" w:firstRowLastColumn="0" w:lastRowFirstColumn="0" w:lastRowLastColumn="0"/>
              <w:rPr>
                <w:i/>
                <w:iCs/>
              </w:rPr>
            </w:pPr>
            <w:r w:rsidRPr="7D33BDB9">
              <w:rPr>
                <w:i/>
                <w:iCs/>
              </w:rPr>
              <w:t>2</w:t>
            </w:r>
          </w:p>
        </w:tc>
      </w:tr>
      <w:tr w:rsidRPr="007A5700" w:rsidR="00075630" w:rsidTr="7D33BDB9" w14:paraId="7EF303F1" w14:textId="77777777">
        <w:tc>
          <w:tcPr>
            <w:cnfStyle w:val="001000000000" w:firstRow="0" w:lastRow="0" w:firstColumn="1" w:lastColumn="0" w:oddVBand="0" w:evenVBand="0" w:oddHBand="0" w:evenHBand="0" w:firstRowFirstColumn="0" w:firstRowLastColumn="0" w:lastRowFirstColumn="0" w:lastRowLastColumn="0"/>
            <w:tcW w:w="4135" w:type="dxa"/>
          </w:tcPr>
          <w:p w:rsidRPr="00011D75" w:rsidR="00075630" w:rsidP="00DB2599" w:rsidRDefault="00075630" w14:paraId="169495DF" w14:textId="77777777">
            <w:pPr>
              <w:rPr>
                <w:b w:val="0"/>
                <w:bCs w:val="0"/>
                <w:i/>
                <w:iCs/>
                <w:color w:val="auto"/>
              </w:rPr>
            </w:pPr>
            <w:r w:rsidRPr="00011D75">
              <w:rPr>
                <w:rFonts w:ascii="Calibri" w:hAnsi="Calibri" w:cs="Calibri"/>
                <w:b w:val="0"/>
                <w:bCs w:val="0"/>
                <w:i/>
                <w:iCs/>
                <w:color w:val="auto"/>
              </w:rPr>
              <w:t>Muhlenbergia racemosa</w:t>
            </w:r>
          </w:p>
        </w:tc>
        <w:tc>
          <w:tcPr>
            <w:tcW w:w="3510" w:type="dxa"/>
          </w:tcPr>
          <w:p w:rsidRPr="00011D75" w:rsidR="00075630" w:rsidP="00DB2599" w:rsidRDefault="00075630" w14:paraId="5D4645B4" w14:textId="77777777">
            <w:pPr>
              <w:cnfStyle w:val="000000000000" w:firstRow="0" w:lastRow="0" w:firstColumn="0" w:lastColumn="0" w:oddVBand="0" w:evenVBand="0" w:oddHBand="0" w:evenHBand="0" w:firstRowFirstColumn="0" w:firstRowLastColumn="0" w:lastRowFirstColumn="0" w:lastRowLastColumn="0"/>
              <w:rPr>
                <w:color w:val="auto"/>
              </w:rPr>
            </w:pPr>
            <w:r w:rsidRPr="00011D75">
              <w:rPr>
                <w:rFonts w:ascii="Calibri" w:hAnsi="Calibri" w:cs="Calibri"/>
                <w:color w:val="auto"/>
              </w:rPr>
              <w:t>Marsh Muhly Grass</w:t>
            </w:r>
          </w:p>
        </w:tc>
        <w:tc>
          <w:tcPr>
            <w:tcW w:w="2610" w:type="dxa"/>
          </w:tcPr>
          <w:p w:rsidRPr="006E495C" w:rsidR="00075630" w:rsidP="7D33BDB9" w:rsidRDefault="48253F13" w14:paraId="6BED0558" w14:textId="3893F62E">
            <w:pPr>
              <w:jc w:val="center"/>
              <w:cnfStyle w:val="000000000000" w:firstRow="0" w:lastRow="0" w:firstColumn="0" w:lastColumn="0" w:oddVBand="0" w:evenVBand="0" w:oddHBand="0" w:evenHBand="0" w:firstRowFirstColumn="0" w:firstRowLastColumn="0" w:lastRowFirstColumn="0" w:lastRowLastColumn="0"/>
              <w:rPr>
                <w:i/>
                <w:iCs/>
              </w:rPr>
            </w:pPr>
            <w:r w:rsidRPr="7D33BDB9">
              <w:rPr>
                <w:i/>
                <w:iCs/>
              </w:rPr>
              <w:t>1</w:t>
            </w:r>
          </w:p>
        </w:tc>
      </w:tr>
      <w:bookmarkEnd w:id="0"/>
    </w:tbl>
    <w:p w:rsidR="00075630" w:rsidP="00075630" w:rsidRDefault="00075630" w14:paraId="4BEB21DF" w14:textId="77777777"/>
    <w:p w:rsidRPr="001352F3" w:rsidR="00075630" w:rsidP="00075630" w:rsidRDefault="00075630" w14:paraId="167F4274" w14:textId="77777777">
      <w:pPr>
        <w:pStyle w:val="Heading2"/>
        <w:rPr>
          <w:b/>
          <w:bCs/>
        </w:rPr>
      </w:pPr>
      <w:r>
        <w:rPr>
          <w:b/>
          <w:bCs/>
        </w:rPr>
        <w:t>Forbs:</w:t>
      </w:r>
    </w:p>
    <w:tbl>
      <w:tblPr>
        <w:tblStyle w:val="GridTable6Colorful"/>
        <w:tblW w:w="10255" w:type="dxa"/>
        <w:tblLook w:val="04A0" w:firstRow="1" w:lastRow="0" w:firstColumn="1" w:lastColumn="0" w:noHBand="0" w:noVBand="1"/>
      </w:tblPr>
      <w:tblGrid>
        <w:gridCol w:w="4135"/>
        <w:gridCol w:w="3510"/>
        <w:gridCol w:w="2610"/>
      </w:tblGrid>
      <w:tr w:rsidRPr="007A5700" w:rsidR="00075630" w:rsidTr="7D33BDB9" w14:paraId="7EFE829F" w14:textId="77777777">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135" w:type="dxa"/>
          </w:tcPr>
          <w:p w:rsidRPr="001352F3" w:rsidR="00075630" w:rsidP="00DB2599" w:rsidRDefault="00075630" w14:paraId="2B2518D6" w14:textId="77777777">
            <w:pPr>
              <w:pStyle w:val="Heading3"/>
              <w:jc w:val="center"/>
              <w:outlineLvl w:val="2"/>
              <w:rPr>
                <w:color w:val="auto"/>
              </w:rPr>
            </w:pPr>
            <w:bookmarkStart w:name="_Hlk39067721" w:id="1"/>
            <w:r w:rsidRPr="001352F3">
              <w:rPr>
                <w:color w:val="auto"/>
              </w:rPr>
              <w:t>Scientific Name</w:t>
            </w:r>
          </w:p>
        </w:tc>
        <w:tc>
          <w:tcPr>
            <w:tcW w:w="3510" w:type="dxa"/>
          </w:tcPr>
          <w:p w:rsidRPr="001352F3" w:rsidR="00075630" w:rsidP="00DB2599" w:rsidRDefault="00075630" w14:paraId="4936822A" w14:textId="77777777">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auto"/>
              </w:rPr>
            </w:pPr>
            <w:r w:rsidRPr="001352F3">
              <w:rPr>
                <w:color w:val="auto"/>
              </w:rPr>
              <w:t>Common Name</w:t>
            </w:r>
          </w:p>
        </w:tc>
        <w:tc>
          <w:tcPr>
            <w:tcW w:w="2610" w:type="dxa"/>
          </w:tcPr>
          <w:p w:rsidRPr="001352F3" w:rsidR="00075630" w:rsidP="00DB2599" w:rsidRDefault="00075630" w14:paraId="4B2C567B" w14:textId="77777777">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auto"/>
              </w:rPr>
            </w:pPr>
            <w:r w:rsidRPr="001352F3">
              <w:rPr>
                <w:color w:val="auto"/>
              </w:rPr>
              <w:t>Recommended Seeds per Square Foot</w:t>
            </w:r>
          </w:p>
        </w:tc>
      </w:tr>
      <w:tr w:rsidRPr="007A5700" w:rsidR="00075630" w:rsidTr="7D33BDB9" w14:paraId="5DE120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B30E91" w:rsidR="00075630" w:rsidP="00DB2599" w:rsidRDefault="00075630" w14:paraId="04E61B15" w14:textId="77777777">
            <w:pPr>
              <w:rPr>
                <w:b w:val="0"/>
                <w:bCs w:val="0"/>
                <w:i/>
                <w:iCs/>
                <w:color w:val="auto"/>
              </w:rPr>
            </w:pPr>
            <w:r w:rsidRPr="00B30E91">
              <w:rPr>
                <w:rFonts w:ascii="Calibri" w:hAnsi="Calibri" w:cs="Calibri"/>
                <w:b w:val="0"/>
                <w:bCs w:val="0"/>
                <w:i/>
                <w:iCs/>
                <w:color w:val="404040"/>
              </w:rPr>
              <w:t>Cicuta maculata</w:t>
            </w:r>
          </w:p>
        </w:tc>
        <w:tc>
          <w:tcPr>
            <w:tcW w:w="3510" w:type="dxa"/>
          </w:tcPr>
          <w:p w:rsidRPr="00C045D8" w:rsidR="00075630" w:rsidP="00DB2599" w:rsidRDefault="00075630" w14:paraId="0AA997EC" w14:textId="77777777">
            <w:pPr>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s="Calibri"/>
                <w:color w:val="404040"/>
              </w:rPr>
              <w:t>Spotted Water Hemlock</w:t>
            </w:r>
          </w:p>
        </w:tc>
        <w:tc>
          <w:tcPr>
            <w:tcW w:w="2610" w:type="dxa"/>
          </w:tcPr>
          <w:p w:rsidRPr="007F10A5" w:rsidR="00075630" w:rsidP="7D33BDB9" w:rsidRDefault="1F4B1835" w14:paraId="2736016B" w14:textId="63A9DACD">
            <w:pPr>
              <w:jc w:val="center"/>
              <w:cnfStyle w:val="000000100000" w:firstRow="0" w:lastRow="0" w:firstColumn="0" w:lastColumn="0" w:oddVBand="0" w:evenVBand="0" w:oddHBand="1" w:evenHBand="0" w:firstRowFirstColumn="0" w:firstRowLastColumn="0" w:lastRowFirstColumn="0" w:lastRowLastColumn="0"/>
              <w:rPr>
                <w:i/>
                <w:iCs/>
              </w:rPr>
            </w:pPr>
            <w:r w:rsidRPr="7D33BDB9">
              <w:rPr>
                <w:i/>
                <w:iCs/>
              </w:rPr>
              <w:t>1</w:t>
            </w:r>
          </w:p>
        </w:tc>
      </w:tr>
      <w:tr w:rsidRPr="007A5700" w:rsidR="00075630" w:rsidTr="7D33BDB9" w14:paraId="0F7F4186" w14:textId="77777777">
        <w:tc>
          <w:tcPr>
            <w:cnfStyle w:val="001000000000" w:firstRow="0" w:lastRow="0" w:firstColumn="1" w:lastColumn="0" w:oddVBand="0" w:evenVBand="0" w:oddHBand="0" w:evenHBand="0" w:firstRowFirstColumn="0" w:firstRowLastColumn="0" w:lastRowFirstColumn="0" w:lastRowLastColumn="0"/>
            <w:tcW w:w="4135" w:type="dxa"/>
          </w:tcPr>
          <w:p w:rsidRPr="00B30E91" w:rsidR="00075630" w:rsidP="00DB2599" w:rsidRDefault="00075630" w14:paraId="20AFF055" w14:textId="77777777">
            <w:pPr>
              <w:rPr>
                <w:b w:val="0"/>
                <w:bCs w:val="0"/>
                <w:i/>
                <w:iCs/>
              </w:rPr>
            </w:pPr>
            <w:r w:rsidRPr="00B30E91">
              <w:rPr>
                <w:rFonts w:ascii="Calibri" w:hAnsi="Calibri" w:cs="Calibri"/>
                <w:b w:val="0"/>
                <w:bCs w:val="0"/>
                <w:i/>
                <w:iCs/>
                <w:color w:val="404040"/>
              </w:rPr>
              <w:t>Gentiana andrewsii (3‐9)</w:t>
            </w:r>
          </w:p>
        </w:tc>
        <w:tc>
          <w:tcPr>
            <w:tcW w:w="3510" w:type="dxa"/>
          </w:tcPr>
          <w:p w:rsidRPr="00C045D8" w:rsidR="00075630" w:rsidP="00DB2599" w:rsidRDefault="00075630" w14:paraId="18A3B20A" w14:textId="77777777">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404040"/>
              </w:rPr>
              <w:t>Bottle Gentian</w:t>
            </w:r>
          </w:p>
        </w:tc>
        <w:tc>
          <w:tcPr>
            <w:tcW w:w="2610" w:type="dxa"/>
          </w:tcPr>
          <w:p w:rsidRPr="007F10A5" w:rsidR="00075630" w:rsidP="7D33BDB9" w:rsidRDefault="3C35B7DD" w14:paraId="5AF1F635" w14:textId="4BC6CDCD">
            <w:pPr>
              <w:jc w:val="center"/>
              <w:cnfStyle w:val="000000000000" w:firstRow="0" w:lastRow="0" w:firstColumn="0" w:lastColumn="0" w:oddVBand="0" w:evenVBand="0" w:oddHBand="0" w:evenHBand="0" w:firstRowFirstColumn="0" w:firstRowLastColumn="0" w:lastRowFirstColumn="0" w:lastRowLastColumn="0"/>
              <w:rPr>
                <w:i/>
                <w:iCs/>
              </w:rPr>
            </w:pPr>
            <w:r w:rsidRPr="7D33BDB9">
              <w:rPr>
                <w:i/>
                <w:iCs/>
              </w:rPr>
              <w:t>3</w:t>
            </w:r>
          </w:p>
        </w:tc>
      </w:tr>
      <w:tr w:rsidRPr="007A5700" w:rsidR="00075630" w:rsidTr="7D33BDB9" w14:paraId="507FC5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B30E91" w:rsidR="00075630" w:rsidP="00DB2599" w:rsidRDefault="00075630" w14:paraId="2001653C" w14:textId="77777777">
            <w:pPr>
              <w:rPr>
                <w:b w:val="0"/>
                <w:bCs w:val="0"/>
                <w:i/>
                <w:iCs/>
              </w:rPr>
            </w:pPr>
            <w:r w:rsidRPr="00B30E91">
              <w:rPr>
                <w:rFonts w:ascii="Calibri" w:hAnsi="Calibri" w:cs="Calibri"/>
                <w:b w:val="0"/>
                <w:bCs w:val="0"/>
                <w:i/>
                <w:iCs/>
                <w:color w:val="404040"/>
              </w:rPr>
              <w:t>Helenium autumnale (3,4,7‐9)</w:t>
            </w:r>
          </w:p>
        </w:tc>
        <w:tc>
          <w:tcPr>
            <w:tcW w:w="3510" w:type="dxa"/>
          </w:tcPr>
          <w:p w:rsidRPr="00C045D8" w:rsidR="00075630" w:rsidP="00DB2599" w:rsidRDefault="00075630" w14:paraId="70956112" w14:textId="77777777">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404040"/>
              </w:rPr>
              <w:t>Helenium autumnale</w:t>
            </w:r>
          </w:p>
        </w:tc>
        <w:tc>
          <w:tcPr>
            <w:tcW w:w="2610" w:type="dxa"/>
          </w:tcPr>
          <w:p w:rsidRPr="007F10A5" w:rsidR="00075630" w:rsidP="7D33BDB9" w:rsidRDefault="29A08178" w14:paraId="2DB9EB2C" w14:textId="06267A2E">
            <w:pPr>
              <w:jc w:val="center"/>
              <w:cnfStyle w:val="000000100000" w:firstRow="0" w:lastRow="0" w:firstColumn="0" w:lastColumn="0" w:oddVBand="0" w:evenVBand="0" w:oddHBand="1" w:evenHBand="0" w:firstRowFirstColumn="0" w:firstRowLastColumn="0" w:lastRowFirstColumn="0" w:lastRowLastColumn="0"/>
              <w:rPr>
                <w:i/>
                <w:iCs/>
              </w:rPr>
            </w:pPr>
            <w:r w:rsidRPr="7D33BDB9">
              <w:rPr>
                <w:i/>
                <w:iCs/>
              </w:rPr>
              <w:t>3</w:t>
            </w:r>
          </w:p>
        </w:tc>
      </w:tr>
      <w:tr w:rsidRPr="007A5700" w:rsidR="00075630" w:rsidTr="7D33BDB9" w14:paraId="3C962D59" w14:textId="77777777">
        <w:tc>
          <w:tcPr>
            <w:cnfStyle w:val="001000000000" w:firstRow="0" w:lastRow="0" w:firstColumn="1" w:lastColumn="0" w:oddVBand="0" w:evenVBand="0" w:oddHBand="0" w:evenHBand="0" w:firstRowFirstColumn="0" w:firstRowLastColumn="0" w:lastRowFirstColumn="0" w:lastRowLastColumn="0"/>
            <w:tcW w:w="4135" w:type="dxa"/>
          </w:tcPr>
          <w:p w:rsidRPr="00B30E91" w:rsidR="00075630" w:rsidP="00DB2599" w:rsidRDefault="00075630" w14:paraId="50D19377" w14:textId="77777777">
            <w:pPr>
              <w:rPr>
                <w:b w:val="0"/>
                <w:bCs w:val="0"/>
                <w:i/>
                <w:iCs/>
                <w:color w:val="auto"/>
              </w:rPr>
            </w:pPr>
            <w:r w:rsidRPr="00B30E91">
              <w:rPr>
                <w:rFonts w:ascii="Calibri" w:hAnsi="Calibri" w:cs="Calibri"/>
                <w:b w:val="0"/>
                <w:bCs w:val="0"/>
                <w:i/>
                <w:iCs/>
                <w:color w:val="404040"/>
              </w:rPr>
              <w:t>Helianthus grosseserratus (3,4,7‐9</w:t>
            </w:r>
          </w:p>
        </w:tc>
        <w:tc>
          <w:tcPr>
            <w:tcW w:w="3510" w:type="dxa"/>
          </w:tcPr>
          <w:p w:rsidRPr="00C045D8" w:rsidR="00075630" w:rsidP="00DB2599" w:rsidRDefault="00075630" w14:paraId="131311BA" w14:textId="77777777">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404040"/>
              </w:rPr>
              <w:t>Sawtooth Sunflower</w:t>
            </w:r>
          </w:p>
        </w:tc>
        <w:tc>
          <w:tcPr>
            <w:tcW w:w="2610" w:type="dxa"/>
          </w:tcPr>
          <w:p w:rsidRPr="007F10A5" w:rsidR="00075630" w:rsidP="7D33BDB9" w:rsidRDefault="013E8936" w14:paraId="5D9BC9B6" w14:textId="0A9F5593">
            <w:pPr>
              <w:jc w:val="center"/>
              <w:cnfStyle w:val="000000000000" w:firstRow="0" w:lastRow="0" w:firstColumn="0" w:lastColumn="0" w:oddVBand="0" w:evenVBand="0" w:oddHBand="0" w:evenHBand="0" w:firstRowFirstColumn="0" w:firstRowLastColumn="0" w:lastRowFirstColumn="0" w:lastRowLastColumn="0"/>
              <w:rPr>
                <w:i/>
                <w:iCs/>
              </w:rPr>
            </w:pPr>
            <w:r w:rsidRPr="7D33BDB9">
              <w:rPr>
                <w:i/>
                <w:iCs/>
              </w:rPr>
              <w:t>.5</w:t>
            </w:r>
          </w:p>
        </w:tc>
      </w:tr>
      <w:tr w:rsidRPr="007A5700" w:rsidR="00075630" w:rsidTr="7D33BDB9" w14:paraId="774547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B30E91" w:rsidR="00075630" w:rsidP="00DB2599" w:rsidRDefault="00075630" w14:paraId="68568E30" w14:textId="77777777">
            <w:pPr>
              <w:rPr>
                <w:b w:val="0"/>
                <w:bCs w:val="0"/>
                <w:i/>
                <w:iCs/>
              </w:rPr>
            </w:pPr>
            <w:r w:rsidRPr="00B30E91">
              <w:rPr>
                <w:rFonts w:ascii="Calibri" w:hAnsi="Calibri" w:cs="Calibri"/>
                <w:b w:val="0"/>
                <w:bCs w:val="0"/>
                <w:i/>
                <w:iCs/>
                <w:color w:val="404040"/>
              </w:rPr>
              <w:t>Impatiens pallida (5‐8)</w:t>
            </w:r>
          </w:p>
        </w:tc>
        <w:tc>
          <w:tcPr>
            <w:tcW w:w="3510" w:type="dxa"/>
          </w:tcPr>
          <w:p w:rsidRPr="00C045D8" w:rsidR="00075630" w:rsidP="00DB2599" w:rsidRDefault="00075630" w14:paraId="5B99C5FD" w14:textId="77777777">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404040"/>
              </w:rPr>
              <w:t>Pale Touch‐Me‐Not</w:t>
            </w:r>
          </w:p>
        </w:tc>
        <w:tc>
          <w:tcPr>
            <w:tcW w:w="2610" w:type="dxa"/>
          </w:tcPr>
          <w:p w:rsidRPr="007F10A5" w:rsidR="00075630" w:rsidP="7D33BDB9" w:rsidRDefault="38F26EBB" w14:paraId="354D7319" w14:textId="35F99CBB">
            <w:pPr>
              <w:jc w:val="center"/>
              <w:cnfStyle w:val="000000100000" w:firstRow="0" w:lastRow="0" w:firstColumn="0" w:lastColumn="0" w:oddVBand="0" w:evenVBand="0" w:oddHBand="1" w:evenHBand="0" w:firstRowFirstColumn="0" w:firstRowLastColumn="0" w:lastRowFirstColumn="0" w:lastRowLastColumn="0"/>
              <w:rPr>
                <w:i/>
                <w:iCs/>
              </w:rPr>
            </w:pPr>
            <w:r w:rsidRPr="7D33BDB9">
              <w:rPr>
                <w:i/>
                <w:iCs/>
              </w:rPr>
              <w:t>1</w:t>
            </w:r>
          </w:p>
        </w:tc>
      </w:tr>
      <w:tr w:rsidRPr="007A5700" w:rsidR="00075630" w:rsidTr="7D33BDB9" w14:paraId="410517A5" w14:textId="77777777">
        <w:tc>
          <w:tcPr>
            <w:cnfStyle w:val="001000000000" w:firstRow="0" w:lastRow="0" w:firstColumn="1" w:lastColumn="0" w:oddVBand="0" w:evenVBand="0" w:oddHBand="0" w:evenHBand="0" w:firstRowFirstColumn="0" w:firstRowLastColumn="0" w:lastRowFirstColumn="0" w:lastRowLastColumn="0"/>
            <w:tcW w:w="4135" w:type="dxa"/>
          </w:tcPr>
          <w:p w:rsidRPr="00B30E91" w:rsidR="00075630" w:rsidP="00DB2599" w:rsidRDefault="00075630" w14:paraId="37C35D58" w14:textId="77777777">
            <w:pPr>
              <w:rPr>
                <w:b w:val="0"/>
                <w:bCs w:val="0"/>
                <w:i/>
                <w:iCs/>
              </w:rPr>
            </w:pPr>
            <w:r w:rsidRPr="00B30E91">
              <w:rPr>
                <w:rFonts w:ascii="Calibri" w:hAnsi="Calibri" w:cs="Calibri"/>
                <w:b w:val="0"/>
                <w:bCs w:val="0"/>
                <w:i/>
                <w:iCs/>
                <w:color w:val="404040"/>
              </w:rPr>
              <w:t>Lobelia spicata</w:t>
            </w:r>
          </w:p>
        </w:tc>
        <w:tc>
          <w:tcPr>
            <w:tcW w:w="3510" w:type="dxa"/>
          </w:tcPr>
          <w:p w:rsidRPr="00C045D8" w:rsidR="00075630" w:rsidP="00DB2599" w:rsidRDefault="00075630" w14:paraId="5CE0C59E" w14:textId="77777777">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404040"/>
              </w:rPr>
              <w:t>Rough‐spiked Lobelia</w:t>
            </w:r>
          </w:p>
        </w:tc>
        <w:tc>
          <w:tcPr>
            <w:tcW w:w="2610" w:type="dxa"/>
          </w:tcPr>
          <w:p w:rsidRPr="007F10A5" w:rsidR="00075630" w:rsidP="7D33BDB9" w:rsidRDefault="0ECA4901" w14:paraId="360A37A2" w14:textId="53356A38">
            <w:pPr>
              <w:jc w:val="center"/>
              <w:cnfStyle w:val="000000000000" w:firstRow="0" w:lastRow="0" w:firstColumn="0" w:lastColumn="0" w:oddVBand="0" w:evenVBand="0" w:oddHBand="0" w:evenHBand="0" w:firstRowFirstColumn="0" w:firstRowLastColumn="0" w:lastRowFirstColumn="0" w:lastRowLastColumn="0"/>
              <w:rPr>
                <w:i/>
                <w:iCs/>
              </w:rPr>
            </w:pPr>
            <w:r w:rsidRPr="7D33BDB9">
              <w:rPr>
                <w:i/>
                <w:iCs/>
              </w:rPr>
              <w:t>3</w:t>
            </w:r>
          </w:p>
        </w:tc>
      </w:tr>
      <w:tr w:rsidRPr="007A5700" w:rsidR="00075630" w:rsidTr="7D33BDB9" w14:paraId="4459932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B30E91" w:rsidR="00075630" w:rsidP="00DB2599" w:rsidRDefault="00075630" w14:paraId="7B68EDF4" w14:textId="77777777">
            <w:pPr>
              <w:rPr>
                <w:b w:val="0"/>
                <w:bCs w:val="0"/>
                <w:i/>
                <w:iCs/>
              </w:rPr>
            </w:pPr>
            <w:r w:rsidRPr="00B30E91">
              <w:rPr>
                <w:rFonts w:ascii="Calibri" w:hAnsi="Calibri" w:cs="Calibri"/>
                <w:b w:val="0"/>
                <w:bCs w:val="0"/>
                <w:i/>
                <w:iCs/>
                <w:color w:val="404040"/>
              </w:rPr>
              <w:t>Lysimachia ciliata</w:t>
            </w:r>
          </w:p>
        </w:tc>
        <w:tc>
          <w:tcPr>
            <w:tcW w:w="3510" w:type="dxa"/>
          </w:tcPr>
          <w:p w:rsidRPr="00C045D8" w:rsidR="00075630" w:rsidP="00DB2599" w:rsidRDefault="00075630" w14:paraId="037DA1C1" w14:textId="77777777">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404040"/>
              </w:rPr>
              <w:t>Fringed Loosestrife</w:t>
            </w:r>
          </w:p>
        </w:tc>
        <w:tc>
          <w:tcPr>
            <w:tcW w:w="2610" w:type="dxa"/>
          </w:tcPr>
          <w:p w:rsidRPr="007F10A5" w:rsidR="00075630" w:rsidP="7D33BDB9" w:rsidRDefault="77002C4B" w14:paraId="05B32330" w14:textId="05BEFCAC">
            <w:pPr>
              <w:jc w:val="center"/>
              <w:cnfStyle w:val="000000100000" w:firstRow="0" w:lastRow="0" w:firstColumn="0" w:lastColumn="0" w:oddVBand="0" w:evenVBand="0" w:oddHBand="1" w:evenHBand="0" w:firstRowFirstColumn="0" w:firstRowLastColumn="0" w:lastRowFirstColumn="0" w:lastRowLastColumn="0"/>
              <w:rPr>
                <w:i/>
                <w:iCs/>
              </w:rPr>
            </w:pPr>
            <w:r w:rsidRPr="7D33BDB9">
              <w:rPr>
                <w:i/>
                <w:iCs/>
              </w:rPr>
              <w:t>2</w:t>
            </w:r>
          </w:p>
        </w:tc>
      </w:tr>
      <w:tr w:rsidR="26739932" w:rsidTr="7D33BDB9" w14:paraId="3D5E1F4D" w14:textId="77777777">
        <w:tc>
          <w:tcPr>
            <w:cnfStyle w:val="001000000000" w:firstRow="0" w:lastRow="0" w:firstColumn="1" w:lastColumn="0" w:oddVBand="0" w:evenVBand="0" w:oddHBand="0" w:evenHBand="0" w:firstRowFirstColumn="0" w:firstRowLastColumn="0" w:lastRowFirstColumn="0" w:lastRowLastColumn="0"/>
            <w:tcW w:w="4135" w:type="dxa"/>
          </w:tcPr>
          <w:p w:rsidR="71994406" w:rsidP="26739932" w:rsidRDefault="71994406" w14:paraId="3AD96E87" w14:textId="53B868FD">
            <w:pPr>
              <w:rPr>
                <w:rFonts w:ascii="Calibri" w:hAnsi="Calibri" w:cs="Calibri"/>
                <w:b w:val="0"/>
                <w:bCs w:val="0"/>
                <w:i/>
                <w:iCs/>
                <w:color w:val="404040" w:themeColor="text1" w:themeTint="BF"/>
              </w:rPr>
            </w:pPr>
            <w:r w:rsidRPr="26739932">
              <w:rPr>
                <w:rFonts w:ascii="Calibri" w:hAnsi="Calibri" w:cs="Calibri"/>
                <w:b w:val="0"/>
                <w:bCs w:val="0"/>
                <w:i/>
                <w:iCs/>
                <w:color w:val="404040" w:themeColor="text1" w:themeTint="BF"/>
              </w:rPr>
              <w:t>Mentha arvensis (1-9)</w:t>
            </w:r>
          </w:p>
        </w:tc>
        <w:tc>
          <w:tcPr>
            <w:tcW w:w="3510" w:type="dxa"/>
          </w:tcPr>
          <w:p w:rsidR="71994406" w:rsidP="26739932" w:rsidRDefault="71994406" w14:paraId="2A680B15" w14:textId="6D420379">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themeColor="text1" w:themeTint="BF"/>
              </w:rPr>
            </w:pPr>
            <w:r w:rsidRPr="26739932">
              <w:rPr>
                <w:rFonts w:ascii="Calibri" w:hAnsi="Calibri" w:cs="Calibri"/>
                <w:color w:val="404040" w:themeColor="text1" w:themeTint="BF"/>
              </w:rPr>
              <w:t>Wild Mint</w:t>
            </w:r>
          </w:p>
        </w:tc>
        <w:tc>
          <w:tcPr>
            <w:tcW w:w="2610" w:type="dxa"/>
          </w:tcPr>
          <w:p w:rsidR="26739932" w:rsidP="7D33BDB9" w:rsidRDefault="671DB2F8" w14:paraId="1D3EC501" w14:textId="5DC3789B">
            <w:pPr>
              <w:jc w:val="center"/>
              <w:cnfStyle w:val="000000000000" w:firstRow="0" w:lastRow="0" w:firstColumn="0" w:lastColumn="0" w:oddVBand="0" w:evenVBand="0" w:oddHBand="0" w:evenHBand="0" w:firstRowFirstColumn="0" w:firstRowLastColumn="0" w:lastRowFirstColumn="0" w:lastRowLastColumn="0"/>
              <w:rPr>
                <w:i/>
                <w:iCs/>
              </w:rPr>
            </w:pPr>
            <w:r w:rsidRPr="7D33BDB9">
              <w:rPr>
                <w:i/>
                <w:iCs/>
              </w:rPr>
              <w:t>3</w:t>
            </w:r>
          </w:p>
        </w:tc>
      </w:tr>
      <w:tr w:rsidR="26739932" w:rsidTr="7D33BDB9" w14:paraId="0C6F13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71994406" w:rsidP="26739932" w:rsidRDefault="71994406" w14:paraId="3120D7FA" w14:textId="4FAF9029">
            <w:pPr>
              <w:rPr>
                <w:rFonts w:ascii="Calibri" w:hAnsi="Calibri" w:cs="Calibri"/>
                <w:b w:val="0"/>
                <w:bCs w:val="0"/>
                <w:i/>
                <w:iCs/>
                <w:color w:val="404040" w:themeColor="text1" w:themeTint="BF"/>
              </w:rPr>
            </w:pPr>
            <w:r w:rsidRPr="26739932">
              <w:rPr>
                <w:rFonts w:ascii="Calibri" w:hAnsi="Calibri" w:cs="Calibri"/>
                <w:b w:val="0"/>
                <w:bCs w:val="0"/>
                <w:i/>
                <w:iCs/>
                <w:color w:val="404040" w:themeColor="text1" w:themeTint="BF"/>
              </w:rPr>
              <w:t>Salix bebbiana (1-9)</w:t>
            </w:r>
          </w:p>
        </w:tc>
        <w:tc>
          <w:tcPr>
            <w:tcW w:w="3510" w:type="dxa"/>
          </w:tcPr>
          <w:p w:rsidR="71994406" w:rsidP="26739932" w:rsidRDefault="71994406" w14:paraId="22863DCB" w14:textId="313EBF58">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themeColor="text1" w:themeTint="BF"/>
              </w:rPr>
            </w:pPr>
            <w:r w:rsidRPr="26739932">
              <w:rPr>
                <w:rFonts w:ascii="Calibri" w:hAnsi="Calibri" w:cs="Calibri"/>
                <w:color w:val="404040" w:themeColor="text1" w:themeTint="BF"/>
              </w:rPr>
              <w:t>Bebb’s Willow</w:t>
            </w:r>
          </w:p>
        </w:tc>
        <w:tc>
          <w:tcPr>
            <w:tcW w:w="2610" w:type="dxa"/>
          </w:tcPr>
          <w:p w:rsidR="26739932" w:rsidP="7D33BDB9" w:rsidRDefault="0E181B8F" w14:paraId="5C87F262" w14:textId="252D9145">
            <w:pPr>
              <w:jc w:val="center"/>
              <w:cnfStyle w:val="000000100000" w:firstRow="0" w:lastRow="0" w:firstColumn="0" w:lastColumn="0" w:oddVBand="0" w:evenVBand="0" w:oddHBand="1" w:evenHBand="0" w:firstRowFirstColumn="0" w:firstRowLastColumn="0" w:lastRowFirstColumn="0" w:lastRowLastColumn="0"/>
              <w:rPr>
                <w:i/>
                <w:iCs/>
              </w:rPr>
            </w:pPr>
            <w:r w:rsidRPr="7D33BDB9">
              <w:rPr>
                <w:i/>
                <w:iCs/>
              </w:rPr>
              <w:t>1</w:t>
            </w:r>
          </w:p>
        </w:tc>
      </w:tr>
      <w:tr w:rsidR="26739932" w:rsidTr="7D33BDB9" w14:paraId="64D6D3B8" w14:textId="77777777">
        <w:tc>
          <w:tcPr>
            <w:cnfStyle w:val="001000000000" w:firstRow="0" w:lastRow="0" w:firstColumn="1" w:lastColumn="0" w:oddVBand="0" w:evenVBand="0" w:oddHBand="0" w:evenHBand="0" w:firstRowFirstColumn="0" w:firstRowLastColumn="0" w:lastRowFirstColumn="0" w:lastRowLastColumn="0"/>
            <w:tcW w:w="4135" w:type="dxa"/>
          </w:tcPr>
          <w:p w:rsidR="71994406" w:rsidP="26739932" w:rsidRDefault="71994406" w14:paraId="59B14A5D" w14:textId="29A364F6">
            <w:pPr>
              <w:rPr>
                <w:rFonts w:ascii="Calibri" w:hAnsi="Calibri" w:cs="Calibri"/>
                <w:b w:val="0"/>
                <w:bCs w:val="0"/>
                <w:i/>
                <w:iCs/>
                <w:color w:val="404040" w:themeColor="text1" w:themeTint="BF"/>
              </w:rPr>
            </w:pPr>
            <w:r w:rsidRPr="26739932">
              <w:rPr>
                <w:rFonts w:ascii="Calibri" w:hAnsi="Calibri" w:cs="Calibri"/>
                <w:b w:val="0"/>
                <w:bCs w:val="0"/>
                <w:i/>
                <w:iCs/>
                <w:color w:val="404040" w:themeColor="text1" w:themeTint="BF"/>
              </w:rPr>
              <w:t>Salix discolor (1-9)</w:t>
            </w:r>
          </w:p>
        </w:tc>
        <w:tc>
          <w:tcPr>
            <w:tcW w:w="3510" w:type="dxa"/>
          </w:tcPr>
          <w:p w:rsidR="71994406" w:rsidP="26739932" w:rsidRDefault="71994406" w14:paraId="617B8665" w14:textId="4839EE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themeColor="text1" w:themeTint="BF"/>
              </w:rPr>
            </w:pPr>
            <w:r w:rsidRPr="26739932">
              <w:rPr>
                <w:rFonts w:ascii="Calibri" w:hAnsi="Calibri" w:cs="Calibri"/>
                <w:color w:val="404040" w:themeColor="text1" w:themeTint="BF"/>
              </w:rPr>
              <w:t>Pussy Willow</w:t>
            </w:r>
          </w:p>
        </w:tc>
        <w:tc>
          <w:tcPr>
            <w:tcW w:w="2610" w:type="dxa"/>
          </w:tcPr>
          <w:p w:rsidR="26739932" w:rsidP="7D33BDB9" w:rsidRDefault="0E181B8F" w14:paraId="6F35BBA3" w14:textId="29968F38">
            <w:pPr>
              <w:jc w:val="center"/>
              <w:cnfStyle w:val="000000000000" w:firstRow="0" w:lastRow="0" w:firstColumn="0" w:lastColumn="0" w:oddVBand="0" w:evenVBand="0" w:oddHBand="0" w:evenHBand="0" w:firstRowFirstColumn="0" w:firstRowLastColumn="0" w:lastRowFirstColumn="0" w:lastRowLastColumn="0"/>
              <w:rPr>
                <w:i/>
                <w:iCs/>
              </w:rPr>
            </w:pPr>
            <w:r w:rsidRPr="7D33BDB9">
              <w:rPr>
                <w:i/>
                <w:iCs/>
              </w:rPr>
              <w:t>1</w:t>
            </w:r>
          </w:p>
        </w:tc>
      </w:tr>
      <w:tr w:rsidR="26739932" w:rsidTr="7D33BDB9" w14:paraId="711EB7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71994406" w:rsidP="26739932" w:rsidRDefault="71994406" w14:paraId="03E97210" w14:textId="6A0C64E5">
            <w:pPr>
              <w:rPr>
                <w:rFonts w:ascii="Calibri" w:hAnsi="Calibri" w:cs="Calibri"/>
                <w:b w:val="0"/>
                <w:bCs w:val="0"/>
                <w:i/>
                <w:iCs/>
                <w:color w:val="404040" w:themeColor="text1" w:themeTint="BF"/>
              </w:rPr>
            </w:pPr>
            <w:r w:rsidRPr="26739932">
              <w:rPr>
                <w:rFonts w:ascii="Calibri" w:hAnsi="Calibri" w:cs="Calibri"/>
                <w:b w:val="0"/>
                <w:bCs w:val="0"/>
                <w:i/>
                <w:iCs/>
                <w:color w:val="404040" w:themeColor="text1" w:themeTint="BF"/>
              </w:rPr>
              <w:t>Salix petiolaris (1-9)</w:t>
            </w:r>
          </w:p>
        </w:tc>
        <w:tc>
          <w:tcPr>
            <w:tcW w:w="3510" w:type="dxa"/>
          </w:tcPr>
          <w:p w:rsidR="71994406" w:rsidP="26739932" w:rsidRDefault="71994406" w14:paraId="3BD5BC10" w14:textId="72FA6A8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themeColor="text1" w:themeTint="BF"/>
              </w:rPr>
            </w:pPr>
            <w:r w:rsidRPr="26739932">
              <w:rPr>
                <w:rFonts w:ascii="Calibri" w:hAnsi="Calibri" w:cs="Calibri"/>
                <w:color w:val="404040" w:themeColor="text1" w:themeTint="BF"/>
              </w:rPr>
              <w:t>Meadow Willow</w:t>
            </w:r>
          </w:p>
        </w:tc>
        <w:tc>
          <w:tcPr>
            <w:tcW w:w="2610" w:type="dxa"/>
          </w:tcPr>
          <w:p w:rsidR="26739932" w:rsidP="7D33BDB9" w:rsidRDefault="39A8DDD2" w14:paraId="33E7CB9E" w14:textId="5F58D027">
            <w:pPr>
              <w:jc w:val="center"/>
              <w:cnfStyle w:val="000000100000" w:firstRow="0" w:lastRow="0" w:firstColumn="0" w:lastColumn="0" w:oddVBand="0" w:evenVBand="0" w:oddHBand="1" w:evenHBand="0" w:firstRowFirstColumn="0" w:firstRowLastColumn="0" w:lastRowFirstColumn="0" w:lastRowLastColumn="0"/>
              <w:rPr>
                <w:i/>
                <w:iCs/>
              </w:rPr>
            </w:pPr>
            <w:r w:rsidRPr="7D33BDB9">
              <w:rPr>
                <w:i/>
                <w:iCs/>
              </w:rPr>
              <w:t>1</w:t>
            </w:r>
          </w:p>
        </w:tc>
      </w:tr>
      <w:tr w:rsidRPr="007A5700" w:rsidR="00075630" w:rsidTr="7D33BDB9" w14:paraId="55F55090" w14:textId="77777777">
        <w:tc>
          <w:tcPr>
            <w:cnfStyle w:val="001000000000" w:firstRow="0" w:lastRow="0" w:firstColumn="1" w:lastColumn="0" w:oddVBand="0" w:evenVBand="0" w:oddHBand="0" w:evenHBand="0" w:firstRowFirstColumn="0" w:firstRowLastColumn="0" w:lastRowFirstColumn="0" w:lastRowLastColumn="0"/>
            <w:tcW w:w="4135" w:type="dxa"/>
          </w:tcPr>
          <w:p w:rsidRPr="00B30E91" w:rsidR="00075630" w:rsidP="00DB2599" w:rsidRDefault="00075630" w14:paraId="3B6EE0D0" w14:textId="77777777">
            <w:pPr>
              <w:rPr>
                <w:rFonts w:ascii="Calibri" w:hAnsi="Calibri" w:cs="Calibri"/>
                <w:b w:val="0"/>
                <w:bCs w:val="0"/>
                <w:i/>
                <w:iCs/>
                <w:color w:val="auto"/>
              </w:rPr>
            </w:pPr>
            <w:r w:rsidRPr="00B30E91">
              <w:rPr>
                <w:rFonts w:ascii="Calibri" w:hAnsi="Calibri" w:cs="Calibri"/>
                <w:b w:val="0"/>
                <w:bCs w:val="0"/>
                <w:i/>
                <w:iCs/>
                <w:color w:val="404040"/>
              </w:rPr>
              <w:t>Symphyotrichum lanceolatum</w:t>
            </w:r>
          </w:p>
        </w:tc>
        <w:tc>
          <w:tcPr>
            <w:tcW w:w="3510" w:type="dxa"/>
          </w:tcPr>
          <w:p w:rsidRPr="00C045D8" w:rsidR="00075630" w:rsidP="00DB2599" w:rsidRDefault="00075630" w14:paraId="27B35465" w14:textId="77777777">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404040"/>
              </w:rPr>
              <w:t>Eastern Panicled Aster</w:t>
            </w:r>
          </w:p>
        </w:tc>
        <w:tc>
          <w:tcPr>
            <w:tcW w:w="2610" w:type="dxa"/>
          </w:tcPr>
          <w:p w:rsidR="00075630" w:rsidP="7D33BDB9" w:rsidRDefault="3CB31F0E" w14:paraId="25B96F73" w14:textId="267D5362">
            <w:pPr>
              <w:jc w:val="center"/>
              <w:cnfStyle w:val="000000000000" w:firstRow="0" w:lastRow="0" w:firstColumn="0" w:lastColumn="0" w:oddVBand="0" w:evenVBand="0" w:oddHBand="0" w:evenHBand="0" w:firstRowFirstColumn="0" w:firstRowLastColumn="0" w:lastRowFirstColumn="0" w:lastRowLastColumn="0"/>
              <w:rPr>
                <w:i/>
                <w:iCs/>
              </w:rPr>
            </w:pPr>
            <w:r w:rsidRPr="7D33BDB9">
              <w:rPr>
                <w:i/>
                <w:iCs/>
              </w:rPr>
              <w:t>.5</w:t>
            </w:r>
          </w:p>
        </w:tc>
      </w:tr>
      <w:tr w:rsidRPr="007A5700" w:rsidR="00075630" w:rsidTr="7D33BDB9" w14:paraId="6DD83C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B30E91" w:rsidR="00075630" w:rsidP="00DB2599" w:rsidRDefault="00075630" w14:paraId="3F209096" w14:textId="77777777">
            <w:pPr>
              <w:rPr>
                <w:b w:val="0"/>
                <w:bCs w:val="0"/>
                <w:i/>
                <w:iCs/>
              </w:rPr>
            </w:pPr>
            <w:r w:rsidRPr="00B30E91">
              <w:rPr>
                <w:rFonts w:ascii="Calibri" w:hAnsi="Calibri" w:cs="Calibri"/>
                <w:b w:val="0"/>
                <w:bCs w:val="0"/>
                <w:i/>
                <w:iCs/>
                <w:color w:val="404040"/>
              </w:rPr>
              <w:t>Teucrium canadense (1,4,6‐9)</w:t>
            </w:r>
          </w:p>
        </w:tc>
        <w:tc>
          <w:tcPr>
            <w:tcW w:w="3510" w:type="dxa"/>
          </w:tcPr>
          <w:p w:rsidRPr="00C045D8" w:rsidR="00075630" w:rsidP="00DB2599" w:rsidRDefault="00075630" w14:paraId="5F579006" w14:textId="77777777">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404040"/>
              </w:rPr>
              <w:t>Germander</w:t>
            </w:r>
          </w:p>
        </w:tc>
        <w:tc>
          <w:tcPr>
            <w:tcW w:w="2610" w:type="dxa"/>
          </w:tcPr>
          <w:p w:rsidRPr="007F10A5" w:rsidR="00075630" w:rsidP="7D33BDB9" w:rsidRDefault="6D241F85" w14:paraId="3D3D2599" w14:textId="3A33C23C">
            <w:pPr>
              <w:jc w:val="center"/>
              <w:cnfStyle w:val="000000100000" w:firstRow="0" w:lastRow="0" w:firstColumn="0" w:lastColumn="0" w:oddVBand="0" w:evenVBand="0" w:oddHBand="1" w:evenHBand="0" w:firstRowFirstColumn="0" w:firstRowLastColumn="0" w:lastRowFirstColumn="0" w:lastRowLastColumn="0"/>
              <w:rPr>
                <w:i/>
                <w:iCs/>
              </w:rPr>
            </w:pPr>
            <w:r w:rsidRPr="7D33BDB9">
              <w:rPr>
                <w:i/>
                <w:iCs/>
              </w:rPr>
              <w:t>2</w:t>
            </w:r>
          </w:p>
        </w:tc>
      </w:tr>
      <w:bookmarkEnd w:id="1"/>
    </w:tbl>
    <w:p w:rsidR="00075630" w:rsidP="00075630" w:rsidRDefault="00075630" w14:paraId="1B8BF250" w14:textId="77777777"/>
    <w:p w:rsidRPr="00314246" w:rsidR="00075630" w:rsidP="00075630" w:rsidRDefault="00075630" w14:paraId="62DBAE2B" w14:textId="77777777">
      <w:pPr>
        <w:pStyle w:val="Heading2"/>
        <w:rPr>
          <w:b/>
          <w:bCs/>
        </w:rPr>
      </w:pPr>
      <w:r>
        <w:rPr>
          <w:b/>
          <w:bCs/>
        </w:rPr>
        <w:t>Sedges</w:t>
      </w:r>
      <w:r w:rsidRPr="00314246">
        <w:rPr>
          <w:b/>
          <w:bCs/>
        </w:rPr>
        <w:t>:</w:t>
      </w:r>
    </w:p>
    <w:tbl>
      <w:tblPr>
        <w:tblStyle w:val="GridTable6Colorful"/>
        <w:tblW w:w="10255" w:type="dxa"/>
        <w:tblLook w:val="04A0" w:firstRow="1" w:lastRow="0" w:firstColumn="1" w:lastColumn="0" w:noHBand="0" w:noVBand="1"/>
      </w:tblPr>
      <w:tblGrid>
        <w:gridCol w:w="4135"/>
        <w:gridCol w:w="3510"/>
        <w:gridCol w:w="2610"/>
      </w:tblGrid>
      <w:tr w:rsidRPr="007A5700" w:rsidR="00075630" w:rsidTr="7C51B26A" w14:paraId="7FA76A2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Mar/>
          </w:tcPr>
          <w:p w:rsidRPr="007A5700" w:rsidR="00075630" w:rsidP="00DB2599" w:rsidRDefault="00075630" w14:paraId="20B58FEC" w14:textId="77777777">
            <w:pPr>
              <w:pStyle w:val="Heading3"/>
              <w:jc w:val="center"/>
              <w:outlineLvl w:val="2"/>
            </w:pPr>
            <w:r w:rsidRPr="00314246">
              <w:rPr>
                <w:color w:val="auto"/>
              </w:rPr>
              <w:t>Scientific Name</w:t>
            </w:r>
          </w:p>
        </w:tc>
        <w:tc>
          <w:tcPr>
            <w:cnfStyle w:val="000000000000" w:firstRow="0" w:lastRow="0" w:firstColumn="0" w:lastColumn="0" w:oddVBand="0" w:evenVBand="0" w:oddHBand="0" w:evenHBand="0" w:firstRowFirstColumn="0" w:firstRowLastColumn="0" w:lastRowFirstColumn="0" w:lastRowLastColumn="0"/>
            <w:tcW w:w="3510" w:type="dxa"/>
            <w:tcMar/>
          </w:tcPr>
          <w:p w:rsidRPr="007A5700" w:rsidR="00075630" w:rsidP="00DB2599" w:rsidRDefault="00075630" w14:paraId="705F2494" w14:textId="77777777">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auto"/>
              </w:rPr>
            </w:pPr>
            <w:r w:rsidRPr="007A5700">
              <w:rPr>
                <w:color w:val="auto"/>
              </w:rPr>
              <w:t>Common Name</w:t>
            </w:r>
          </w:p>
        </w:tc>
        <w:tc>
          <w:tcPr>
            <w:cnfStyle w:val="000000000000" w:firstRow="0" w:lastRow="0" w:firstColumn="0" w:lastColumn="0" w:oddVBand="0" w:evenVBand="0" w:oddHBand="0" w:evenHBand="0" w:firstRowFirstColumn="0" w:firstRowLastColumn="0" w:lastRowFirstColumn="0" w:lastRowLastColumn="0"/>
            <w:tcW w:w="2610" w:type="dxa"/>
            <w:tcMar/>
          </w:tcPr>
          <w:p w:rsidRPr="007A5700" w:rsidR="00075630" w:rsidP="00DB2599" w:rsidRDefault="00075630" w14:paraId="0D0B256C" w14:textId="77777777">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auto"/>
              </w:rPr>
            </w:pPr>
            <w:r>
              <w:rPr>
                <w:color w:val="auto"/>
              </w:rPr>
              <w:t>Recommended Seeds per Square Foot</w:t>
            </w:r>
          </w:p>
        </w:tc>
      </w:tr>
      <w:tr w:rsidRPr="007A5700" w:rsidR="00075630" w:rsidTr="7C51B26A" w14:paraId="2D6716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Mar/>
          </w:tcPr>
          <w:p w:rsidRPr="00011D75" w:rsidR="00075630" w:rsidP="00DB2599" w:rsidRDefault="00075630" w14:paraId="54A197FE" w14:textId="77777777">
            <w:pPr>
              <w:rPr>
                <w:b w:val="0"/>
                <w:bCs w:val="0"/>
                <w:i/>
                <w:iCs/>
                <w:color w:val="auto"/>
              </w:rPr>
            </w:pPr>
            <w:r w:rsidRPr="00011D75">
              <w:rPr>
                <w:rFonts w:ascii="Calibri" w:hAnsi="Calibri" w:cs="Calibri"/>
                <w:b w:val="0"/>
                <w:bCs w:val="0"/>
                <w:i/>
                <w:iCs/>
                <w:color w:val="auto"/>
              </w:rPr>
              <w:t>Carex bebbii</w:t>
            </w:r>
          </w:p>
        </w:tc>
        <w:tc>
          <w:tcPr>
            <w:cnfStyle w:val="000000000000" w:firstRow="0" w:lastRow="0" w:firstColumn="0" w:lastColumn="0" w:oddVBand="0" w:evenVBand="0" w:oddHBand="0" w:evenHBand="0" w:firstRowFirstColumn="0" w:firstRowLastColumn="0" w:lastRowFirstColumn="0" w:lastRowLastColumn="0"/>
            <w:tcW w:w="3510" w:type="dxa"/>
            <w:tcMar/>
          </w:tcPr>
          <w:p w:rsidRPr="00011D75" w:rsidR="00075630" w:rsidP="00DB2599" w:rsidRDefault="00075630" w14:paraId="5650BC1F" w14:textId="77777777">
            <w:pPr>
              <w:cnfStyle w:val="000000100000" w:firstRow="0" w:lastRow="0" w:firstColumn="0" w:lastColumn="0" w:oddVBand="0" w:evenVBand="0" w:oddHBand="1" w:evenHBand="0" w:firstRowFirstColumn="0" w:firstRowLastColumn="0" w:lastRowFirstColumn="0" w:lastRowLastColumn="0"/>
              <w:rPr>
                <w:color w:val="auto"/>
              </w:rPr>
            </w:pPr>
            <w:r w:rsidRPr="00011D75">
              <w:rPr>
                <w:rFonts w:ascii="Calibri" w:hAnsi="Calibri" w:cs="Calibri"/>
                <w:color w:val="auto"/>
              </w:rPr>
              <w:t>Bebb's Sedge</w:t>
            </w:r>
          </w:p>
        </w:tc>
        <w:tc>
          <w:tcPr>
            <w:cnfStyle w:val="000000000000" w:firstRow="0" w:lastRow="0" w:firstColumn="0" w:lastColumn="0" w:oddVBand="0" w:evenVBand="0" w:oddHBand="0" w:evenHBand="0" w:firstRowFirstColumn="0" w:firstRowLastColumn="0" w:lastRowFirstColumn="0" w:lastRowLastColumn="0"/>
            <w:tcW w:w="2610" w:type="dxa"/>
            <w:tcMar/>
          </w:tcPr>
          <w:p w:rsidRPr="006E495C" w:rsidR="00075630" w:rsidP="7D33BDB9" w:rsidRDefault="7F2C9673" w14:paraId="724DCAB9" w14:textId="1A8FB3F4">
            <w:pPr>
              <w:jc w:val="center"/>
              <w:cnfStyle w:val="000000100000" w:firstRow="0" w:lastRow="0" w:firstColumn="0" w:lastColumn="0" w:oddVBand="0" w:evenVBand="0" w:oddHBand="1" w:evenHBand="0" w:firstRowFirstColumn="0" w:firstRowLastColumn="0" w:lastRowFirstColumn="0" w:lastRowLastColumn="0"/>
              <w:rPr>
                <w:i/>
                <w:iCs/>
              </w:rPr>
            </w:pPr>
            <w:r w:rsidRPr="7D33BDB9">
              <w:rPr>
                <w:i/>
                <w:iCs/>
              </w:rPr>
              <w:t>.5</w:t>
            </w:r>
          </w:p>
        </w:tc>
      </w:tr>
      <w:tr w:rsidRPr="007A5700" w:rsidR="00075630" w:rsidTr="7C51B26A" w14:paraId="0F8115C0" w14:textId="77777777">
        <w:tc>
          <w:tcPr>
            <w:cnfStyle w:val="001000000000" w:firstRow="0" w:lastRow="0" w:firstColumn="1" w:lastColumn="0" w:oddVBand="0" w:evenVBand="0" w:oddHBand="0" w:evenHBand="0" w:firstRowFirstColumn="0" w:firstRowLastColumn="0" w:lastRowFirstColumn="0" w:lastRowLastColumn="0"/>
            <w:tcW w:w="4135" w:type="dxa"/>
            <w:tcMar/>
          </w:tcPr>
          <w:p w:rsidRPr="00011D75" w:rsidR="00075630" w:rsidP="00DB2599" w:rsidRDefault="00075630" w14:paraId="66E124E8" w14:textId="77777777">
            <w:pPr>
              <w:rPr>
                <w:b w:val="0"/>
                <w:bCs w:val="0"/>
                <w:i/>
                <w:iCs/>
                <w:color w:val="auto"/>
              </w:rPr>
            </w:pPr>
            <w:r w:rsidRPr="00011D75">
              <w:rPr>
                <w:rFonts w:ascii="Calibri" w:hAnsi="Calibri" w:cs="Calibri"/>
                <w:b w:val="0"/>
                <w:bCs w:val="0"/>
                <w:i/>
                <w:iCs/>
                <w:color w:val="auto"/>
              </w:rPr>
              <w:t>Carex brevoir</w:t>
            </w:r>
          </w:p>
        </w:tc>
        <w:tc>
          <w:tcPr>
            <w:cnfStyle w:val="000000000000" w:firstRow="0" w:lastRow="0" w:firstColumn="0" w:lastColumn="0" w:oddVBand="0" w:evenVBand="0" w:oddHBand="0" w:evenHBand="0" w:firstRowFirstColumn="0" w:firstRowLastColumn="0" w:lastRowFirstColumn="0" w:lastRowLastColumn="0"/>
            <w:tcW w:w="3510" w:type="dxa"/>
            <w:tcMar/>
          </w:tcPr>
          <w:p w:rsidRPr="00011D75" w:rsidR="00075630" w:rsidP="00DB2599" w:rsidRDefault="00075630" w14:paraId="6651D1F6" w14:textId="77777777">
            <w:pPr>
              <w:cnfStyle w:val="000000000000" w:firstRow="0" w:lastRow="0" w:firstColumn="0" w:lastColumn="0" w:oddVBand="0" w:evenVBand="0" w:oddHBand="0" w:evenHBand="0" w:firstRowFirstColumn="0" w:firstRowLastColumn="0" w:lastRowFirstColumn="0" w:lastRowLastColumn="0"/>
              <w:rPr>
                <w:color w:val="auto"/>
              </w:rPr>
            </w:pPr>
            <w:r w:rsidRPr="00011D75">
              <w:rPr>
                <w:rFonts w:ascii="Calibri" w:hAnsi="Calibri" w:cs="Calibri"/>
                <w:color w:val="auto"/>
              </w:rPr>
              <w:t>Short Sedge</w:t>
            </w:r>
          </w:p>
        </w:tc>
        <w:tc>
          <w:tcPr>
            <w:cnfStyle w:val="000000000000" w:firstRow="0" w:lastRow="0" w:firstColumn="0" w:lastColumn="0" w:oddVBand="0" w:evenVBand="0" w:oddHBand="0" w:evenHBand="0" w:firstRowFirstColumn="0" w:firstRowLastColumn="0" w:lastRowFirstColumn="0" w:lastRowLastColumn="0"/>
            <w:tcW w:w="2610" w:type="dxa"/>
            <w:tcMar/>
          </w:tcPr>
          <w:p w:rsidRPr="006E495C" w:rsidR="00075630" w:rsidP="7D33BDB9" w:rsidRDefault="32637152" w14:paraId="6BF0C9F8" w14:textId="0B576DBF">
            <w:pPr>
              <w:jc w:val="center"/>
              <w:cnfStyle w:val="000000000000" w:firstRow="0" w:lastRow="0" w:firstColumn="0" w:lastColumn="0" w:oddVBand="0" w:evenVBand="0" w:oddHBand="0" w:evenHBand="0" w:firstRowFirstColumn="0" w:firstRowLastColumn="0" w:lastRowFirstColumn="0" w:lastRowLastColumn="0"/>
              <w:rPr>
                <w:i/>
                <w:iCs/>
              </w:rPr>
            </w:pPr>
            <w:r w:rsidRPr="7D33BDB9">
              <w:rPr>
                <w:i/>
                <w:iCs/>
              </w:rPr>
              <w:t>.5</w:t>
            </w:r>
          </w:p>
        </w:tc>
      </w:tr>
      <w:tr w:rsidRPr="007A5700" w:rsidR="00075630" w:rsidTr="7C51B26A" w14:paraId="24AD3F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Mar/>
          </w:tcPr>
          <w:p w:rsidRPr="00011D75" w:rsidR="00075630" w:rsidP="00DB2599" w:rsidRDefault="00075630" w14:paraId="662C1487" w14:textId="77777777">
            <w:pPr>
              <w:rPr>
                <w:rFonts w:ascii="Calibri" w:hAnsi="Calibri" w:cs="Calibri"/>
                <w:b w:val="0"/>
                <w:bCs w:val="0"/>
                <w:i/>
                <w:iCs/>
                <w:color w:val="auto"/>
              </w:rPr>
            </w:pPr>
            <w:r w:rsidRPr="00011D75">
              <w:rPr>
                <w:rFonts w:ascii="Calibri" w:hAnsi="Calibri" w:cs="Calibri"/>
                <w:b w:val="0"/>
                <w:bCs w:val="0"/>
                <w:i/>
                <w:iCs/>
                <w:color w:val="auto"/>
              </w:rPr>
              <w:t>Carex emoryi</w:t>
            </w:r>
          </w:p>
        </w:tc>
        <w:tc>
          <w:tcPr>
            <w:cnfStyle w:val="000000000000" w:firstRow="0" w:lastRow="0" w:firstColumn="0" w:lastColumn="0" w:oddVBand="0" w:evenVBand="0" w:oddHBand="0" w:evenHBand="0" w:firstRowFirstColumn="0" w:firstRowLastColumn="0" w:lastRowFirstColumn="0" w:lastRowLastColumn="0"/>
            <w:tcW w:w="3510" w:type="dxa"/>
            <w:tcMar/>
          </w:tcPr>
          <w:p w:rsidRPr="00011D75" w:rsidR="00075630" w:rsidP="00DB2599" w:rsidRDefault="00075630" w14:paraId="441C7E92"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011D75">
              <w:rPr>
                <w:rFonts w:ascii="Calibri" w:hAnsi="Calibri" w:cs="Calibri"/>
                <w:color w:val="auto"/>
              </w:rPr>
              <w:t>Emory's Sedge</w:t>
            </w:r>
          </w:p>
        </w:tc>
        <w:tc>
          <w:tcPr>
            <w:cnfStyle w:val="000000000000" w:firstRow="0" w:lastRow="0" w:firstColumn="0" w:lastColumn="0" w:oddVBand="0" w:evenVBand="0" w:oddHBand="0" w:evenHBand="0" w:firstRowFirstColumn="0" w:firstRowLastColumn="0" w:lastRowFirstColumn="0" w:lastRowLastColumn="0"/>
            <w:tcW w:w="2610" w:type="dxa"/>
            <w:tcMar/>
          </w:tcPr>
          <w:p w:rsidRPr="006E495C" w:rsidR="00075630" w:rsidP="7D33BDB9" w:rsidRDefault="22B8DAC8" w14:paraId="143086BA" w14:textId="2238FA5B">
            <w:pPr>
              <w:jc w:val="center"/>
              <w:cnfStyle w:val="000000100000" w:firstRow="0" w:lastRow="0" w:firstColumn="0" w:lastColumn="0" w:oddVBand="0" w:evenVBand="0" w:oddHBand="1" w:evenHBand="0" w:firstRowFirstColumn="0" w:firstRowLastColumn="0" w:lastRowFirstColumn="0" w:lastRowLastColumn="0"/>
              <w:rPr>
                <w:i/>
                <w:iCs/>
              </w:rPr>
            </w:pPr>
            <w:r w:rsidRPr="7D33BDB9">
              <w:rPr>
                <w:i/>
                <w:iCs/>
              </w:rPr>
              <w:t>.5</w:t>
            </w:r>
          </w:p>
        </w:tc>
      </w:tr>
      <w:tr w:rsidRPr="007A5700" w:rsidR="00075630" w:rsidTr="7C51B26A" w14:paraId="75FEE401" w14:textId="77777777">
        <w:tc>
          <w:tcPr>
            <w:cnfStyle w:val="001000000000" w:firstRow="0" w:lastRow="0" w:firstColumn="1" w:lastColumn="0" w:oddVBand="0" w:evenVBand="0" w:oddHBand="0" w:evenHBand="0" w:firstRowFirstColumn="0" w:firstRowLastColumn="0" w:lastRowFirstColumn="0" w:lastRowLastColumn="0"/>
            <w:tcW w:w="4135" w:type="dxa"/>
            <w:tcMar/>
          </w:tcPr>
          <w:p w:rsidRPr="00011D75" w:rsidR="00075630" w:rsidP="00DB2599" w:rsidRDefault="00075630" w14:paraId="25631E02" w14:textId="77777777">
            <w:pPr>
              <w:rPr>
                <w:b w:val="0"/>
                <w:bCs w:val="0"/>
                <w:i/>
                <w:iCs/>
                <w:color w:val="auto"/>
              </w:rPr>
            </w:pPr>
            <w:r w:rsidRPr="00011D75">
              <w:rPr>
                <w:rFonts w:ascii="Calibri" w:hAnsi="Calibri" w:cs="Calibri"/>
                <w:b w:val="0"/>
                <w:bCs w:val="0"/>
                <w:i/>
                <w:iCs/>
                <w:color w:val="auto"/>
              </w:rPr>
              <w:t>Carex haydenii</w:t>
            </w:r>
          </w:p>
        </w:tc>
        <w:tc>
          <w:tcPr>
            <w:cnfStyle w:val="000000000000" w:firstRow="0" w:lastRow="0" w:firstColumn="0" w:lastColumn="0" w:oddVBand="0" w:evenVBand="0" w:oddHBand="0" w:evenHBand="0" w:firstRowFirstColumn="0" w:firstRowLastColumn="0" w:lastRowFirstColumn="0" w:lastRowLastColumn="0"/>
            <w:tcW w:w="3510" w:type="dxa"/>
            <w:tcMar/>
          </w:tcPr>
          <w:p w:rsidRPr="00011D75" w:rsidR="00075630" w:rsidP="00DB2599" w:rsidRDefault="00075630" w14:paraId="6682F7CF" w14:textId="77777777">
            <w:pPr>
              <w:cnfStyle w:val="000000000000" w:firstRow="0" w:lastRow="0" w:firstColumn="0" w:lastColumn="0" w:oddVBand="0" w:evenVBand="0" w:oddHBand="0" w:evenHBand="0" w:firstRowFirstColumn="0" w:firstRowLastColumn="0" w:lastRowFirstColumn="0" w:lastRowLastColumn="0"/>
              <w:rPr>
                <w:color w:val="auto"/>
              </w:rPr>
            </w:pPr>
            <w:r w:rsidRPr="00011D75">
              <w:rPr>
                <w:color w:val="auto"/>
              </w:rPr>
              <w:t>Hayden's Sedge</w:t>
            </w:r>
          </w:p>
        </w:tc>
        <w:tc>
          <w:tcPr>
            <w:cnfStyle w:val="000000000000" w:firstRow="0" w:lastRow="0" w:firstColumn="0" w:lastColumn="0" w:oddVBand="0" w:evenVBand="0" w:oddHBand="0" w:evenHBand="0" w:firstRowFirstColumn="0" w:firstRowLastColumn="0" w:lastRowFirstColumn="0" w:lastRowLastColumn="0"/>
            <w:tcW w:w="2610" w:type="dxa"/>
            <w:tcMar/>
          </w:tcPr>
          <w:p w:rsidRPr="006E495C" w:rsidR="00075630" w:rsidP="7D33BDB9" w:rsidRDefault="22B8DAC8" w14:paraId="4969AC2C" w14:textId="781E9ADB">
            <w:pPr>
              <w:jc w:val="center"/>
              <w:cnfStyle w:val="000000000000" w:firstRow="0" w:lastRow="0" w:firstColumn="0" w:lastColumn="0" w:oddVBand="0" w:evenVBand="0" w:oddHBand="0" w:evenHBand="0" w:firstRowFirstColumn="0" w:firstRowLastColumn="0" w:lastRowFirstColumn="0" w:lastRowLastColumn="0"/>
              <w:rPr>
                <w:i/>
                <w:iCs/>
              </w:rPr>
            </w:pPr>
            <w:r w:rsidRPr="7D33BDB9">
              <w:rPr>
                <w:i/>
                <w:iCs/>
              </w:rPr>
              <w:t>.5</w:t>
            </w:r>
          </w:p>
        </w:tc>
      </w:tr>
      <w:tr w:rsidRPr="007A5700" w:rsidR="00075630" w:rsidTr="7C51B26A" w14:paraId="7CFC91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Mar/>
          </w:tcPr>
          <w:p w:rsidRPr="00011D75" w:rsidR="00075630" w:rsidP="00DB2599" w:rsidRDefault="00075630" w14:paraId="4E7DFA44" w14:textId="77777777">
            <w:pPr>
              <w:rPr>
                <w:b w:val="0"/>
                <w:bCs w:val="0"/>
                <w:i/>
                <w:iCs/>
                <w:color w:val="auto"/>
              </w:rPr>
            </w:pPr>
            <w:r w:rsidRPr="00011D75">
              <w:rPr>
                <w:rFonts w:ascii="Calibri" w:hAnsi="Calibri" w:cs="Calibri"/>
                <w:b w:val="0"/>
                <w:bCs w:val="0"/>
                <w:i/>
                <w:iCs/>
                <w:color w:val="auto"/>
              </w:rPr>
              <w:lastRenderedPageBreak/>
              <w:t>Carex pellita</w:t>
            </w:r>
          </w:p>
        </w:tc>
        <w:tc>
          <w:tcPr>
            <w:cnfStyle w:val="000000000000" w:firstRow="0" w:lastRow="0" w:firstColumn="0" w:lastColumn="0" w:oddVBand="0" w:evenVBand="0" w:oddHBand="0" w:evenHBand="0" w:firstRowFirstColumn="0" w:firstRowLastColumn="0" w:lastRowFirstColumn="0" w:lastRowLastColumn="0"/>
            <w:tcW w:w="3510" w:type="dxa"/>
            <w:tcMar/>
          </w:tcPr>
          <w:p w:rsidRPr="00011D75" w:rsidR="00075630" w:rsidP="00DB2599" w:rsidRDefault="00075630" w14:paraId="51F6DEF0" w14:textId="77777777">
            <w:pPr>
              <w:cnfStyle w:val="000000100000" w:firstRow="0" w:lastRow="0" w:firstColumn="0" w:lastColumn="0" w:oddVBand="0" w:evenVBand="0" w:oddHBand="1" w:evenHBand="0" w:firstRowFirstColumn="0" w:firstRowLastColumn="0" w:lastRowFirstColumn="0" w:lastRowLastColumn="0"/>
              <w:rPr>
                <w:color w:val="auto"/>
              </w:rPr>
            </w:pPr>
            <w:r w:rsidRPr="00011D75">
              <w:rPr>
                <w:rFonts w:ascii="Calibri" w:hAnsi="Calibri" w:cs="Calibri"/>
                <w:color w:val="auto"/>
              </w:rPr>
              <w:t>Wooly Sedge</w:t>
            </w:r>
          </w:p>
        </w:tc>
        <w:tc>
          <w:tcPr>
            <w:cnfStyle w:val="000000000000" w:firstRow="0" w:lastRow="0" w:firstColumn="0" w:lastColumn="0" w:oddVBand="0" w:evenVBand="0" w:oddHBand="0" w:evenHBand="0" w:firstRowFirstColumn="0" w:firstRowLastColumn="0" w:lastRowFirstColumn="0" w:lastRowLastColumn="0"/>
            <w:tcW w:w="2610" w:type="dxa"/>
            <w:tcMar/>
          </w:tcPr>
          <w:p w:rsidRPr="006E495C" w:rsidR="00075630" w:rsidP="7D33BDB9" w:rsidRDefault="59E987AD" w14:paraId="06D38E09" w14:textId="5B324614">
            <w:pPr>
              <w:jc w:val="center"/>
              <w:cnfStyle w:val="000000100000" w:firstRow="0" w:lastRow="0" w:firstColumn="0" w:lastColumn="0" w:oddVBand="0" w:evenVBand="0" w:oddHBand="1" w:evenHBand="0" w:firstRowFirstColumn="0" w:firstRowLastColumn="0" w:lastRowFirstColumn="0" w:lastRowLastColumn="0"/>
              <w:rPr>
                <w:i/>
                <w:iCs/>
              </w:rPr>
            </w:pPr>
            <w:r w:rsidRPr="7D33BDB9">
              <w:rPr>
                <w:i/>
                <w:iCs/>
              </w:rPr>
              <w:t>.5</w:t>
            </w:r>
          </w:p>
        </w:tc>
      </w:tr>
      <w:tr w:rsidRPr="007A5700" w:rsidR="00075630" w:rsidTr="7C51B26A" w14:paraId="7AEE9520" w14:textId="77777777">
        <w:tc>
          <w:tcPr>
            <w:cnfStyle w:val="001000000000" w:firstRow="0" w:lastRow="0" w:firstColumn="1" w:lastColumn="0" w:oddVBand="0" w:evenVBand="0" w:oddHBand="0" w:evenHBand="0" w:firstRowFirstColumn="0" w:firstRowLastColumn="0" w:lastRowFirstColumn="0" w:lastRowLastColumn="0"/>
            <w:tcW w:w="4135" w:type="dxa"/>
            <w:tcMar/>
          </w:tcPr>
          <w:p w:rsidRPr="00011D75" w:rsidR="00075630" w:rsidP="00DB2599" w:rsidRDefault="00075630" w14:paraId="006728CF" w14:textId="77777777">
            <w:pPr>
              <w:rPr>
                <w:b w:val="0"/>
                <w:bCs w:val="0"/>
                <w:i/>
                <w:iCs/>
                <w:color w:val="auto"/>
              </w:rPr>
            </w:pPr>
            <w:r w:rsidRPr="00011D75">
              <w:rPr>
                <w:rFonts w:ascii="Calibri" w:hAnsi="Calibri" w:cs="Calibri"/>
                <w:b w:val="0"/>
                <w:bCs w:val="0"/>
                <w:i/>
                <w:iCs/>
                <w:color w:val="auto"/>
              </w:rPr>
              <w:t>Juncus dudleyi</w:t>
            </w:r>
          </w:p>
        </w:tc>
        <w:tc>
          <w:tcPr>
            <w:cnfStyle w:val="000000000000" w:firstRow="0" w:lastRow="0" w:firstColumn="0" w:lastColumn="0" w:oddVBand="0" w:evenVBand="0" w:oddHBand="0" w:evenHBand="0" w:firstRowFirstColumn="0" w:firstRowLastColumn="0" w:lastRowFirstColumn="0" w:lastRowLastColumn="0"/>
            <w:tcW w:w="3510" w:type="dxa"/>
            <w:tcMar/>
          </w:tcPr>
          <w:p w:rsidRPr="00011D75" w:rsidR="00075630" w:rsidP="00DB2599" w:rsidRDefault="00075630" w14:paraId="109534FD" w14:textId="77777777">
            <w:pPr>
              <w:cnfStyle w:val="000000000000" w:firstRow="0" w:lastRow="0" w:firstColumn="0" w:lastColumn="0" w:oddVBand="0" w:evenVBand="0" w:oddHBand="0" w:evenHBand="0" w:firstRowFirstColumn="0" w:firstRowLastColumn="0" w:lastRowFirstColumn="0" w:lastRowLastColumn="0"/>
              <w:rPr>
                <w:color w:val="auto"/>
              </w:rPr>
            </w:pPr>
            <w:r w:rsidRPr="00011D75">
              <w:rPr>
                <w:rFonts w:ascii="Calibri" w:hAnsi="Calibri" w:cs="Calibri"/>
                <w:color w:val="auto"/>
              </w:rPr>
              <w:t>Dudley's Rush</w:t>
            </w:r>
          </w:p>
        </w:tc>
        <w:tc>
          <w:tcPr>
            <w:cnfStyle w:val="000000000000" w:firstRow="0" w:lastRow="0" w:firstColumn="0" w:lastColumn="0" w:oddVBand="0" w:evenVBand="0" w:oddHBand="0" w:evenHBand="0" w:firstRowFirstColumn="0" w:firstRowLastColumn="0" w:lastRowFirstColumn="0" w:lastRowLastColumn="0"/>
            <w:tcW w:w="2610" w:type="dxa"/>
            <w:tcMar/>
          </w:tcPr>
          <w:p w:rsidRPr="006E495C" w:rsidR="00075630" w:rsidP="7D33BDB9" w:rsidRDefault="130B6379" w14:paraId="471E92B2" w14:textId="5BFEA25F">
            <w:pPr>
              <w:jc w:val="center"/>
              <w:cnfStyle w:val="000000000000" w:firstRow="0" w:lastRow="0" w:firstColumn="0" w:lastColumn="0" w:oddVBand="0" w:evenVBand="0" w:oddHBand="0" w:evenHBand="0" w:firstRowFirstColumn="0" w:firstRowLastColumn="0" w:lastRowFirstColumn="0" w:lastRowLastColumn="0"/>
              <w:rPr>
                <w:i/>
                <w:iCs/>
              </w:rPr>
            </w:pPr>
            <w:r w:rsidRPr="7D33BDB9">
              <w:rPr>
                <w:i/>
                <w:iCs/>
              </w:rPr>
              <w:t>10</w:t>
            </w:r>
          </w:p>
        </w:tc>
      </w:tr>
      <w:tr w:rsidRPr="007A5700" w:rsidR="00075630" w:rsidTr="7C51B26A" w14:paraId="4A419FF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Mar/>
          </w:tcPr>
          <w:p w:rsidRPr="00011D75" w:rsidR="00075630" w:rsidP="00DB2599" w:rsidRDefault="00075630" w14:paraId="2DDBF692" w14:textId="77777777">
            <w:pPr>
              <w:rPr>
                <w:b w:val="0"/>
                <w:bCs w:val="0"/>
                <w:i/>
                <w:iCs/>
                <w:color w:val="auto"/>
              </w:rPr>
            </w:pPr>
            <w:r w:rsidRPr="00011D75">
              <w:rPr>
                <w:rFonts w:ascii="Calibri" w:hAnsi="Calibri" w:cs="Calibri"/>
                <w:b w:val="0"/>
                <w:bCs w:val="0"/>
                <w:i/>
                <w:iCs/>
                <w:color w:val="auto"/>
              </w:rPr>
              <w:t>Juncus effusus (1,2,5‐7)</w:t>
            </w:r>
          </w:p>
        </w:tc>
        <w:tc>
          <w:tcPr>
            <w:cnfStyle w:val="000000000000" w:firstRow="0" w:lastRow="0" w:firstColumn="0" w:lastColumn="0" w:oddVBand="0" w:evenVBand="0" w:oddHBand="0" w:evenHBand="0" w:firstRowFirstColumn="0" w:firstRowLastColumn="0" w:lastRowFirstColumn="0" w:lastRowLastColumn="0"/>
            <w:tcW w:w="3510" w:type="dxa"/>
            <w:tcMar/>
          </w:tcPr>
          <w:p w:rsidRPr="00011D75" w:rsidR="00075630" w:rsidP="00DB2599" w:rsidRDefault="00075630" w14:paraId="6A8F01F3" w14:textId="77777777">
            <w:pPr>
              <w:cnfStyle w:val="000000100000" w:firstRow="0" w:lastRow="0" w:firstColumn="0" w:lastColumn="0" w:oddVBand="0" w:evenVBand="0" w:oddHBand="1" w:evenHBand="0" w:firstRowFirstColumn="0" w:firstRowLastColumn="0" w:lastRowFirstColumn="0" w:lastRowLastColumn="0"/>
              <w:rPr>
                <w:color w:val="auto"/>
              </w:rPr>
            </w:pPr>
            <w:r w:rsidRPr="00011D75">
              <w:rPr>
                <w:rFonts w:ascii="Calibri" w:hAnsi="Calibri" w:cs="Calibri"/>
                <w:color w:val="auto"/>
              </w:rPr>
              <w:t>Soft Rush</w:t>
            </w:r>
          </w:p>
        </w:tc>
        <w:tc>
          <w:tcPr>
            <w:cnfStyle w:val="000000000000" w:firstRow="0" w:lastRow="0" w:firstColumn="0" w:lastColumn="0" w:oddVBand="0" w:evenVBand="0" w:oddHBand="0" w:evenHBand="0" w:firstRowFirstColumn="0" w:firstRowLastColumn="0" w:lastRowFirstColumn="0" w:lastRowLastColumn="0"/>
            <w:tcW w:w="2610" w:type="dxa"/>
            <w:tcMar/>
          </w:tcPr>
          <w:p w:rsidRPr="006E495C" w:rsidR="00075630" w:rsidP="7D33BDB9" w:rsidRDefault="05B467C8" w14:paraId="0B4AA8FD" w14:textId="515D23EE">
            <w:pPr>
              <w:jc w:val="center"/>
              <w:cnfStyle w:val="000000100000" w:firstRow="0" w:lastRow="0" w:firstColumn="0" w:lastColumn="0" w:oddVBand="0" w:evenVBand="0" w:oddHBand="1" w:evenHBand="0" w:firstRowFirstColumn="0" w:firstRowLastColumn="0" w:lastRowFirstColumn="0" w:lastRowLastColumn="0"/>
              <w:rPr>
                <w:i/>
                <w:iCs/>
              </w:rPr>
            </w:pPr>
            <w:r w:rsidRPr="7D33BDB9">
              <w:rPr>
                <w:i/>
                <w:iCs/>
              </w:rPr>
              <w:t>10</w:t>
            </w:r>
          </w:p>
        </w:tc>
      </w:tr>
    </w:tbl>
    <w:p w:rsidR="00B17DCA" w:rsidP="003340F4" w:rsidRDefault="00B17DCA" w14:paraId="1F7F78E8" w14:textId="77777777">
      <w:pPr>
        <w:spacing w:after="0" w:line="240" w:lineRule="auto"/>
        <w:textAlignment w:val="baseline"/>
        <w:rPr>
          <w:rFonts w:ascii="Calibri" w:hAnsi="Calibri" w:eastAsia="Times New Roman" w:cs="Calibri"/>
          <w:b/>
          <w:bCs/>
          <w:sz w:val="40"/>
          <w:szCs w:val="40"/>
        </w:rPr>
      </w:pPr>
    </w:p>
    <w:p w:rsidR="00B17DCA" w:rsidP="003340F4" w:rsidRDefault="00B17DCA" w14:paraId="68D013D7" w14:textId="77777777">
      <w:pPr>
        <w:spacing w:after="0" w:line="240" w:lineRule="auto"/>
        <w:textAlignment w:val="baseline"/>
        <w:rPr>
          <w:rFonts w:ascii="Calibri" w:hAnsi="Calibri" w:eastAsia="Times New Roman" w:cs="Calibri"/>
          <w:b/>
          <w:bCs/>
          <w:sz w:val="40"/>
          <w:szCs w:val="40"/>
        </w:rPr>
      </w:pPr>
    </w:p>
    <w:p w:rsidRPr="003340F4" w:rsidR="003340F4" w:rsidP="003340F4" w:rsidRDefault="003340F4" w14:paraId="0617DBCA" w14:textId="1E6325CA">
      <w:pPr>
        <w:spacing w:after="0" w:line="240" w:lineRule="auto"/>
        <w:textAlignment w:val="baseline"/>
        <w:rPr>
          <w:rFonts w:ascii="Segoe UI" w:hAnsi="Segoe UI" w:eastAsia="Times New Roman" w:cs="Segoe UI"/>
          <w:sz w:val="18"/>
          <w:szCs w:val="18"/>
        </w:rPr>
      </w:pPr>
      <w:r w:rsidRPr="671A66D7">
        <w:rPr>
          <w:rFonts w:ascii="Calibri" w:hAnsi="Calibri" w:eastAsia="Times New Roman" w:cs="Calibri"/>
          <w:b/>
          <w:bCs/>
          <w:sz w:val="40"/>
          <w:szCs w:val="40"/>
        </w:rPr>
        <w:lastRenderedPageBreak/>
        <w:t xml:space="preserve">Riparian Northeast </w:t>
      </w:r>
      <w:r w:rsidRPr="671A66D7" w:rsidR="33B47FC0">
        <w:rPr>
          <w:rFonts w:ascii="Calibri" w:hAnsi="Calibri" w:eastAsia="Times New Roman" w:cs="Calibri"/>
          <w:b/>
          <w:bCs/>
          <w:sz w:val="40"/>
          <w:szCs w:val="40"/>
        </w:rPr>
        <w:t xml:space="preserve">34-362 </w:t>
      </w:r>
      <w:r w:rsidRPr="671A66D7">
        <w:rPr>
          <w:rFonts w:ascii="Calibri" w:hAnsi="Calibri" w:eastAsia="Times New Roman" w:cs="Calibri"/>
          <w:b/>
          <w:bCs/>
          <w:sz w:val="40"/>
          <w:szCs w:val="40"/>
        </w:rPr>
        <w:t>Seed Mix Guidance </w:t>
      </w:r>
      <w:r w:rsidRPr="671A66D7">
        <w:rPr>
          <w:rFonts w:ascii="Calibri" w:hAnsi="Calibri" w:eastAsia="Times New Roman" w:cs="Calibri"/>
          <w:sz w:val="40"/>
          <w:szCs w:val="40"/>
        </w:rPr>
        <w:t> </w:t>
      </w:r>
    </w:p>
    <w:p w:rsidRPr="003340F4" w:rsidR="003340F4" w:rsidP="003340F4" w:rsidRDefault="003340F4" w14:paraId="5C578E27"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rPr>
        <w:t> </w:t>
      </w:r>
    </w:p>
    <w:p w:rsidRPr="003340F4" w:rsidR="003340F4" w:rsidP="671A66D7" w:rsidRDefault="00B17DCA" w14:paraId="25F549BB" w14:textId="42470B58">
      <w:pPr>
        <w:spacing w:after="0" w:line="240" w:lineRule="auto"/>
        <w:textAlignment w:val="baseline"/>
        <w:rPr>
          <w:rFonts w:ascii="Calibri" w:hAnsi="Calibri" w:eastAsia="Times New Roman" w:cs="Calibri"/>
        </w:rPr>
      </w:pPr>
      <w:r w:rsidRPr="00B17DCA">
        <w:rPr>
          <w:rFonts w:ascii="Calibri" w:hAnsi="Calibri" w:eastAsia="Times New Roman" w:cs="Calibri"/>
          <w:b/>
          <w:bCs/>
          <w:noProof/>
        </w:rPr>
        <mc:AlternateContent>
          <mc:Choice Requires="wps">
            <w:drawing>
              <wp:anchor distT="45720" distB="45720" distL="114300" distR="114300" simplePos="0" relativeHeight="251659264" behindDoc="0" locked="0" layoutInCell="1" allowOverlap="1" wp14:anchorId="3A8AFBD9" wp14:editId="14E5206A">
                <wp:simplePos x="0" y="0"/>
                <wp:positionH relativeFrom="column">
                  <wp:posOffset>2743200</wp:posOffset>
                </wp:positionH>
                <wp:positionV relativeFrom="paragraph">
                  <wp:posOffset>15875</wp:posOffset>
                </wp:positionV>
                <wp:extent cx="3276600" cy="2428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428875"/>
                        </a:xfrm>
                        <a:prstGeom prst="rect">
                          <a:avLst/>
                        </a:prstGeom>
                        <a:solidFill>
                          <a:srgbClr val="FFFFFF"/>
                        </a:solidFill>
                        <a:ln w="9525">
                          <a:noFill/>
                          <a:miter lim="800000"/>
                          <a:headEnd/>
                          <a:tailEnd/>
                        </a:ln>
                      </wps:spPr>
                      <wps:txbx>
                        <w:txbxContent>
                          <w:p w:rsidR="00B17DCA" w:rsidRDefault="00B17DCA" w14:paraId="71909289" w14:textId="5569BBA2">
                            <w:r>
                              <w:rPr>
                                <w:noProof/>
                              </w:rPr>
                              <w:drawing>
                                <wp:inline distT="0" distB="0" distL="0" distR="0" wp14:anchorId="71E6245A" wp14:editId="4534FD4A">
                                  <wp:extent cx="3103245" cy="232854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3245" cy="23285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A8AFBD9">
                <v:stroke joinstyle="miter"/>
                <v:path gradientshapeok="t" o:connecttype="rect"/>
              </v:shapetype>
              <v:shape id="Text Box 2" style="position:absolute;margin-left:3in;margin-top:1.25pt;width:258pt;height:19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">
                <v:textbox>
                  <w:txbxContent>
                    <w:p w:rsidR="00B17DCA" w:rsidRDefault="00B17DCA" w14:paraId="71909289" w14:textId="5569BBA2">
                      <w:r>
                        <w:rPr>
                          <w:noProof/>
                        </w:rPr>
                        <w:drawing>
                          <wp:inline distT="0" distB="0" distL="0" distR="0" wp14:anchorId="71E6245A" wp14:editId="4534FD4A">
                            <wp:extent cx="3103245" cy="232854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3245" cy="2328545"/>
                                    </a:xfrm>
                                    <a:prstGeom prst="rect">
                                      <a:avLst/>
                                    </a:prstGeom>
                                    <a:noFill/>
                                    <a:ln>
                                      <a:noFill/>
                                    </a:ln>
                                  </pic:spPr>
                                </pic:pic>
                              </a:graphicData>
                            </a:graphic>
                          </wp:inline>
                        </w:drawing>
                      </w:r>
                    </w:p>
                  </w:txbxContent>
                </v:textbox>
                <w10:wrap type="square"/>
              </v:shape>
            </w:pict>
          </mc:Fallback>
        </mc:AlternateContent>
      </w:r>
      <w:r w:rsidRPr="671A66D7" w:rsidR="003340F4">
        <w:rPr>
          <w:rFonts w:ascii="Calibri" w:hAnsi="Calibri" w:eastAsia="Times New Roman" w:cs="Calibri"/>
          <w:b/>
          <w:bCs/>
        </w:rPr>
        <w:t>Seed mix name:</w:t>
      </w:r>
      <w:r w:rsidRPr="671A66D7" w:rsidR="003340F4">
        <w:rPr>
          <w:rFonts w:ascii="Calibri" w:hAnsi="Calibri" w:eastAsia="Times New Roman" w:cs="Calibri"/>
        </w:rPr>
        <w:t> Riparian Northeast 34-36</w:t>
      </w:r>
      <w:r w:rsidRPr="671A66D7" w:rsidR="0037DD04">
        <w:rPr>
          <w:rFonts w:ascii="Calibri" w:hAnsi="Calibri" w:eastAsia="Times New Roman" w:cs="Calibri"/>
        </w:rPr>
        <w:t>2 (Previously 34-362)</w:t>
      </w:r>
    </w:p>
    <w:p w:rsidRPr="003340F4" w:rsidR="003340F4" w:rsidP="003340F4" w:rsidRDefault="003340F4" w14:paraId="4E1A636C"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b/>
          <w:bCs/>
        </w:rPr>
        <w:t>Geographic area:</w:t>
      </w:r>
      <w:r w:rsidRPr="003340F4">
        <w:rPr>
          <w:rFonts w:ascii="Calibri" w:hAnsi="Calibri" w:eastAsia="Times New Roman" w:cs="Calibri"/>
        </w:rPr>
        <w:t> Northeast Minnesota   </w:t>
      </w:r>
    </w:p>
    <w:p w:rsidRPr="003340F4" w:rsidR="003340F4" w:rsidP="003340F4" w:rsidRDefault="003340F4" w14:paraId="656513ED"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b/>
          <w:bCs/>
        </w:rPr>
        <w:t>Year of development:</w:t>
      </w:r>
      <w:r w:rsidRPr="003340F4">
        <w:rPr>
          <w:rFonts w:ascii="Calibri" w:hAnsi="Calibri" w:eastAsia="Times New Roman" w:cs="Calibri"/>
        </w:rPr>
        <w:t>2009 </w:t>
      </w:r>
    </w:p>
    <w:p w:rsidRPr="003340F4" w:rsidR="003340F4" w:rsidP="003340F4" w:rsidRDefault="003340F4" w14:paraId="71BA684D"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b/>
          <w:bCs/>
        </w:rPr>
        <w:t>Year/s of update:</w:t>
      </w:r>
      <w:r w:rsidRPr="003340F4">
        <w:rPr>
          <w:rFonts w:ascii="Calibri" w:hAnsi="Calibri" w:eastAsia="Times New Roman" w:cs="Calibri"/>
        </w:rPr>
        <w:t>   </w:t>
      </w:r>
    </w:p>
    <w:p w:rsidRPr="003340F4" w:rsidR="003340F4" w:rsidP="003340F4" w:rsidRDefault="003340F4" w14:paraId="17403FD2"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b/>
          <w:bCs/>
        </w:rPr>
        <w:t>Status</w:t>
      </w:r>
      <w:r w:rsidRPr="003340F4">
        <w:rPr>
          <w:rFonts w:ascii="Calibri" w:hAnsi="Calibri" w:eastAsia="Times New Roman" w:cs="Calibri"/>
        </w:rPr>
        <w:t> (Standard or Pilot mix): Standard </w:t>
      </w:r>
    </w:p>
    <w:p w:rsidRPr="003340F4" w:rsidR="003340F4" w:rsidP="003340F4" w:rsidRDefault="003340F4" w14:paraId="16DD19DB"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b/>
          <w:bCs/>
        </w:rPr>
        <w:t>Primary and Secondary Functions: </w:t>
      </w:r>
      <w:r w:rsidRPr="003340F4">
        <w:rPr>
          <w:rFonts w:ascii="Calibri" w:hAnsi="Calibri" w:eastAsia="Times New Roman" w:cs="Calibri"/>
        </w:rPr>
        <w:t> </w:t>
      </w:r>
    </w:p>
    <w:p w:rsidRPr="003340F4" w:rsidR="003340F4" w:rsidP="003340F4" w:rsidRDefault="003340F4" w14:paraId="3B35B3BC"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i/>
          <w:iCs/>
          <w:color w:val="4472C4"/>
        </w:rPr>
        <w:t>Primary</w:t>
      </w:r>
      <w:r w:rsidRPr="003340F4">
        <w:rPr>
          <w:rFonts w:ascii="Calibri" w:hAnsi="Calibri" w:eastAsia="Times New Roman" w:cs="Calibri"/>
        </w:rPr>
        <w:t> – Wildlife habitat, restoration of wetland functions, and water management    </w:t>
      </w:r>
    </w:p>
    <w:p w:rsidRPr="003340F4" w:rsidR="003340F4" w:rsidP="003340F4" w:rsidRDefault="003340F4" w14:paraId="163D1096"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i/>
          <w:iCs/>
          <w:color w:val="4472C4"/>
        </w:rPr>
        <w:t>Secondary</w:t>
      </w:r>
      <w:r w:rsidRPr="003340F4">
        <w:rPr>
          <w:rFonts w:ascii="Calibri" w:hAnsi="Calibri" w:eastAsia="Times New Roman" w:cs="Calibri"/>
        </w:rPr>
        <w:t> – Carbon Sequestration, emission reductions, pollinator habitat, songbird habitat </w:t>
      </w:r>
    </w:p>
    <w:p w:rsidRPr="003340F4" w:rsidR="003340F4" w:rsidP="003340F4" w:rsidRDefault="003340F4" w14:paraId="3FB20370" w14:textId="1B656684">
      <w:pPr>
        <w:spacing w:after="0" w:line="240" w:lineRule="auto"/>
        <w:textAlignment w:val="baseline"/>
        <w:rPr>
          <w:rFonts w:ascii="Segoe UI" w:hAnsi="Segoe UI" w:eastAsia="Times New Roman" w:cs="Segoe UI"/>
          <w:sz w:val="18"/>
          <w:szCs w:val="18"/>
        </w:rPr>
      </w:pPr>
      <w:r w:rsidRPr="671A66D7">
        <w:rPr>
          <w:rFonts w:ascii="Calibri" w:hAnsi="Calibri" w:eastAsia="Times New Roman" w:cs="Calibri"/>
          <w:b/>
          <w:bCs/>
        </w:rPr>
        <w:t>Similar State Mixes:</w:t>
      </w:r>
      <w:r w:rsidRPr="671A66D7">
        <w:rPr>
          <w:rFonts w:ascii="Calibri" w:hAnsi="Calibri" w:eastAsia="Times New Roman" w:cs="Calibri"/>
        </w:rPr>
        <w:t> Riparian South and West 34-26</w:t>
      </w:r>
      <w:r w:rsidRPr="671A66D7" w:rsidR="731F9519">
        <w:rPr>
          <w:rFonts w:ascii="Calibri" w:hAnsi="Calibri" w:eastAsia="Times New Roman" w:cs="Calibri"/>
        </w:rPr>
        <w:t>2</w:t>
      </w:r>
      <w:r w:rsidRPr="671A66D7">
        <w:rPr>
          <w:rFonts w:ascii="Calibri" w:hAnsi="Calibri" w:eastAsia="Times New Roman" w:cs="Calibri"/>
        </w:rPr>
        <w:t>, Wet Meadow Northeast 34-37</w:t>
      </w:r>
      <w:r w:rsidRPr="671A66D7" w:rsidR="1B9C0718">
        <w:rPr>
          <w:rFonts w:ascii="Calibri" w:hAnsi="Calibri" w:eastAsia="Times New Roman" w:cs="Calibri"/>
        </w:rPr>
        <w:t>2</w:t>
      </w:r>
      <w:r w:rsidRPr="671A66D7">
        <w:rPr>
          <w:rFonts w:ascii="Calibri" w:hAnsi="Calibri" w:eastAsia="Times New Roman" w:cs="Calibri"/>
        </w:rPr>
        <w:t>, Wet Meadow South and West 34-27</w:t>
      </w:r>
      <w:r w:rsidRPr="671A66D7" w:rsidR="596D42A6">
        <w:rPr>
          <w:rFonts w:ascii="Calibri" w:hAnsi="Calibri" w:eastAsia="Times New Roman" w:cs="Calibri"/>
        </w:rPr>
        <w:t>2</w:t>
      </w:r>
      <w:r w:rsidRPr="671A66D7">
        <w:rPr>
          <w:rFonts w:ascii="Calibri" w:hAnsi="Calibri" w:eastAsia="Times New Roman" w:cs="Calibri"/>
        </w:rPr>
        <w:t> </w:t>
      </w:r>
    </w:p>
    <w:p w:rsidRPr="003340F4" w:rsidR="003340F4" w:rsidP="003340F4" w:rsidRDefault="003340F4" w14:paraId="2B3ABB54" w14:textId="22115882">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b/>
          <w:bCs/>
        </w:rPr>
        <w:t>Compatible NRCS Practice Standards: </w:t>
      </w:r>
      <w:r w:rsidRPr="003340F4">
        <w:rPr>
          <w:rFonts w:ascii="Calibri" w:hAnsi="Calibri" w:eastAsia="Times New Roman" w:cs="Calibri"/>
        </w:rPr>
        <w:t> </w:t>
      </w:r>
    </w:p>
    <w:p w:rsidRPr="003340F4" w:rsidR="003340F4" w:rsidP="003340F4" w:rsidRDefault="003340F4" w14:paraId="07313E9D"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b/>
          <w:bCs/>
        </w:rPr>
        <w:t>Compatible Minnesota CRP Practices: </w:t>
      </w:r>
      <w:r w:rsidRPr="003340F4">
        <w:rPr>
          <w:rFonts w:ascii="Calibri" w:hAnsi="Calibri" w:eastAsia="Times New Roman" w:cs="Calibri"/>
        </w:rPr>
        <w:t> </w:t>
      </w:r>
    </w:p>
    <w:p w:rsidRPr="003340F4" w:rsidR="003340F4" w:rsidP="003340F4" w:rsidRDefault="003340F4" w14:paraId="073BD040" w14:textId="632CCBB4">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b/>
          <w:bCs/>
        </w:rPr>
        <w:t>Suitable Site Conditions:</w:t>
      </w:r>
      <w:r w:rsidRPr="003340F4">
        <w:rPr>
          <w:rFonts w:ascii="Calibri" w:hAnsi="Calibri" w:eastAsia="Times New Roman" w:cs="Calibri"/>
        </w:rPr>
        <w:t> Riparian areas along rivers, streams and other waterbodies in northeast Minnesota with areas of moist soils and potential flooding during part of the growing season and full to partial sun where land is being converted from other uses such as agriculture or non-native grasses to  riparian plants.  </w:t>
      </w:r>
    </w:p>
    <w:p w:rsidRPr="003340F4" w:rsidR="003340F4" w:rsidP="003340F4" w:rsidRDefault="003340F4" w14:paraId="1CB0D81B"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b/>
          <w:bCs/>
        </w:rPr>
        <w:t>How to Modify for Site Conditions and Goals:</w:t>
      </w:r>
      <w:r w:rsidRPr="003340F4">
        <w:rPr>
          <w:rFonts w:ascii="Calibri" w:hAnsi="Calibri" w:eastAsia="Times New Roman" w:cs="Calibri"/>
        </w:rPr>
        <w:t> This mix includes a list of additional species that can be considered to add species diversity. Site conditions such as sunlight, soils, hydrology and existing vegetation along with functional goals for the project such as carbon sequestration, pollinator habitat, and benefit to bird species can all have an influence on species selection and the modification of seed mixes. Additional plant species can also be added from containerized plants. It is also common that seed substitutions (</w:t>
      </w:r>
      <w:hyperlink w:tgtFrame="_blank" w:history="1" r:id="rId14">
        <w:r w:rsidRPr="003340F4">
          <w:rPr>
            <w:rFonts w:ascii="Calibri" w:hAnsi="Calibri" w:eastAsia="Times New Roman" w:cs="Calibri"/>
            <w:color w:val="0563C1"/>
            <w:u w:val="single"/>
          </w:rPr>
          <w:t>see list</w:t>
        </w:r>
      </w:hyperlink>
      <w:r w:rsidRPr="003340F4">
        <w:rPr>
          <w:rFonts w:ascii="Calibri" w:hAnsi="Calibri" w:eastAsia="Times New Roman" w:cs="Calibri"/>
        </w:rPr>
        <w:t>) are used for wetland seed mixes when other species are not available.  </w:t>
      </w:r>
    </w:p>
    <w:p w:rsidRPr="003340F4" w:rsidR="003340F4" w:rsidP="003340F4" w:rsidRDefault="003340F4" w14:paraId="1C61DA23" w14:textId="5794862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b/>
          <w:bCs/>
          <w:color w:val="000000"/>
        </w:rPr>
        <w:t>Site Preparation:</w:t>
      </w:r>
      <w:r w:rsidRPr="003340F4">
        <w:rPr>
          <w:rFonts w:ascii="Calibri" w:hAnsi="Calibri" w:eastAsia="Times New Roman" w:cs="Calibri"/>
          <w:color w:val="000000"/>
          <w:sz w:val="24"/>
          <w:szCs w:val="24"/>
        </w:rPr>
        <w:t>  </w:t>
      </w:r>
      <w:r w:rsidRPr="003340F4">
        <w:rPr>
          <w:rFonts w:ascii="Calibri" w:hAnsi="Calibri" w:eastAsia="Times New Roman" w:cs="Calibri"/>
          <w:color w:val="000000"/>
        </w:rPr>
        <w:t>Primary goals for site preparation tend to focus on controlling weed species and providing ideal growing conditions for seed or plants to be installed. Site preparation methods vary depending on past uses of the site and the weed species that are present. The protection of microorganism populations and native seedbanks, preventing soil erosion, and managing weed establishment are all considerations during the site preparation process. In most cases, non-herbicide methods are preferred over herbicide intensive methods to protect aquatic organisms and soil microfauna, but herbicides may be the most efficient method of controlling some invasive perennial species. It is common for many conservation plantings to transition from corn or soybean production. Fields that are in agriculture often have control of most weeds. Another consideration is that several chemicals being used for weed control, along with herbicides (for herbicide-resistant crops) act as pre-emergents or post-emergents (designed to inhibit germination) and can be a problem for native vegetation establishment from seed. Investigate prior chemical use and labels to help define probability of having chemical carryover that could/should be addressed by using temporary cover crops to allow time for chemicals to break down. If a site is in perennial weeds such as smooth brome, quack grass or bluegrass and cannot be put into agricultural production for one or two seasons intensive site preparation may be needed. Herbicide application is often recommended, as tilling alone may re-suspend the rhizomes, allowing them to continue growing.</w:t>
      </w:r>
      <w:r w:rsidRPr="003340F4">
        <w:rPr>
          <w:rFonts w:ascii="Calibri" w:hAnsi="Calibri" w:eastAsia="Times New Roman" w:cs="Calibri"/>
        </w:rPr>
        <w:t xml:space="preserve"> For species such as reed canary grass and giant reed grass, cropping with chemicals that break down quickly, or combinations of mowing, </w:t>
      </w:r>
      <w:r w:rsidRPr="003340F4">
        <w:rPr>
          <w:rFonts w:ascii="Calibri" w:hAnsi="Calibri" w:eastAsia="Times New Roman" w:cs="Calibri"/>
        </w:rPr>
        <w:lastRenderedPageBreak/>
        <w:t>herbicide application, prescribed burning, and tilling (or possibly additional herbicide application) may be needed. The </w:t>
      </w:r>
      <w:r w:rsidRPr="003340F4">
        <w:rPr>
          <w:rFonts w:ascii="Calibri" w:hAnsi="Calibri" w:eastAsia="Times New Roman" w:cs="Calibri"/>
          <w:color w:val="0000FF"/>
        </w:rPr>
        <w:t>Minnesota Wetland Restoration Guide </w:t>
      </w:r>
      <w:r w:rsidRPr="003340F4">
        <w:rPr>
          <w:rFonts w:ascii="Calibri" w:hAnsi="Calibri" w:eastAsia="Times New Roman" w:cs="Calibri"/>
        </w:rPr>
        <w:t>provides detailed management recommendations for a wide range of species. </w:t>
      </w:r>
    </w:p>
    <w:p w:rsidRPr="003340F4" w:rsidR="003340F4" w:rsidP="003340F4" w:rsidRDefault="003340F4" w14:paraId="70FA44A2"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rPr>
        <w:t> </w:t>
      </w:r>
    </w:p>
    <w:p w:rsidRPr="003340F4" w:rsidR="003340F4" w:rsidP="003340F4" w:rsidRDefault="003340F4" w14:paraId="4C27E579"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b/>
          <w:bCs/>
        </w:rPr>
        <w:t>Seeding Dates: </w:t>
      </w:r>
      <w:r w:rsidRPr="003340F4">
        <w:rPr>
          <w:rFonts w:ascii="Calibri" w:hAnsi="Calibri" w:eastAsia="Times New Roman" w:cs="Calibri"/>
        </w:rPr>
        <w:t> </w:t>
      </w:r>
    </w:p>
    <w:p w:rsidRPr="003340F4" w:rsidR="003340F4" w:rsidP="003340F4" w:rsidRDefault="003340F4" w14:paraId="319B3F14" w14:textId="03D87138">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color w:val="000000"/>
        </w:rPr>
        <w:t>Seed mixes for moist areas are most often installed in the fall after October 15</w:t>
      </w:r>
      <w:r w:rsidRPr="003340F4">
        <w:rPr>
          <w:rFonts w:ascii="Calibri" w:hAnsi="Calibri" w:eastAsia="Times New Roman" w:cs="Calibri"/>
          <w:color w:val="000000"/>
          <w:sz w:val="17"/>
          <w:szCs w:val="17"/>
          <w:vertAlign w:val="superscript"/>
        </w:rPr>
        <w:t>th</w:t>
      </w:r>
      <w:r w:rsidRPr="003340F4">
        <w:rPr>
          <w:rFonts w:ascii="Calibri" w:hAnsi="Calibri" w:eastAsia="Times New Roman" w:cs="Calibri"/>
          <w:color w:val="000000"/>
        </w:rPr>
        <w:t> as a dormant seeding as most sedges, rushes and forbs need a winter to break their seed dormancy and start growing. </w:t>
      </w:r>
      <w:r w:rsidRPr="003340F4">
        <w:rPr>
          <w:rFonts w:ascii="Calibri" w:hAnsi="Calibri" w:eastAsia="Times New Roman" w:cs="Calibri"/>
        </w:rPr>
        <w:t>It is also common to wait until shortly before snowfall to prevent the loss of seed from wind, birds and rodents. Snow seeding is conducted during early or late winter when there is less than four inches of snow, and on sunny days when seed can move to the soil surface. This technique has been successful for a wide variety of species types. Refer to the Minnesota Wetland Restoration Guide for more information about snow seeding. Seed</w:t>
      </w:r>
      <w:r w:rsidRPr="003340F4">
        <w:rPr>
          <w:rFonts w:ascii="Calibri" w:hAnsi="Calibri" w:eastAsia="Times New Roman" w:cs="Calibri"/>
          <w:color w:val="000000"/>
        </w:rPr>
        <w:t> can also be installed in the spring once soil temperatures reach 50 degrees Fahrenheit until June 30</w:t>
      </w:r>
      <w:r w:rsidRPr="003340F4">
        <w:rPr>
          <w:rFonts w:ascii="Calibri" w:hAnsi="Calibri" w:eastAsia="Times New Roman" w:cs="Calibri"/>
          <w:color w:val="000000"/>
          <w:sz w:val="17"/>
          <w:szCs w:val="17"/>
          <w:vertAlign w:val="superscript"/>
        </w:rPr>
        <w:t>th</w:t>
      </w:r>
      <w:r w:rsidRPr="003340F4">
        <w:rPr>
          <w:rFonts w:ascii="Calibri" w:hAnsi="Calibri" w:eastAsia="Times New Roman" w:cs="Calibri"/>
          <w:color w:val="000000"/>
        </w:rPr>
        <w:t> but only a portion of the seed mix will germinate that first year. If a riparian project will be constructed in the spring/early summer or will have flowing or fluctuating water levels it may be better to seed later in the spring after water levels stabilize.  </w:t>
      </w:r>
    </w:p>
    <w:p w:rsidRPr="003340F4" w:rsidR="003340F4" w:rsidP="003340F4" w:rsidRDefault="003340F4" w14:paraId="2BCFC03A"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color w:val="000000"/>
        </w:rPr>
        <w:t> </w:t>
      </w:r>
    </w:p>
    <w:p w:rsidRPr="003340F4" w:rsidR="003340F4" w:rsidP="003340F4" w:rsidRDefault="003340F4" w14:paraId="5C0E425E"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b/>
          <w:bCs/>
        </w:rPr>
        <w:t>Seedbed preparation </w:t>
      </w:r>
      <w:r w:rsidRPr="003340F4">
        <w:rPr>
          <w:rFonts w:ascii="Calibri" w:hAnsi="Calibri" w:eastAsia="Times New Roman" w:cs="Calibri"/>
        </w:rPr>
        <w:t> </w:t>
      </w:r>
    </w:p>
    <w:p w:rsidRPr="003340F4" w:rsidR="003340F4" w:rsidP="003340F4" w:rsidRDefault="003340F4" w14:paraId="2A14ED10"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color w:val="000000"/>
        </w:rPr>
        <w:t>Methods that are used to prepare a seedbed can vary depending on the type of seeding equipment to be used. If a traditional native seed drill will be used, a smooth, firm seedbed is required. Soybean fields generally are sufficiently prepared for a native seed drill, but sites that were recently tilled will require additional soil treatment such as harrowing and rolling to prepare an adequate seedbed and prevent seed from being buried too deep. Broadcast seeding can be conducted on soybean or corn fields, or fields that have been disked, as long as the soil is allowed to settle before seeding. Some practitioners have found that broadcast seeding on a smooth surface (not tilled or disked) leads to the establishment of higher diversity. It is important that the soil surface is not too hard packed, so cultipacking or light harrowing of crop fields before broadcast seeding may be needed. Seed can be lost on smooth surfaces, so it is recommended to seed into temporary cover crops or to roll sites after seeding.  </w:t>
      </w:r>
    </w:p>
    <w:p w:rsidRPr="003340F4" w:rsidR="003340F4" w:rsidP="003340F4" w:rsidRDefault="003340F4" w14:paraId="7FD73B47"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b/>
          <w:bCs/>
          <w:i/>
          <w:iCs/>
          <w:color w:val="000000"/>
        </w:rPr>
        <w:t>Temporary Cover Crops and Mulch </w:t>
      </w:r>
      <w:r w:rsidRPr="003340F4">
        <w:rPr>
          <w:rFonts w:ascii="Calibri" w:hAnsi="Calibri" w:eastAsia="Times New Roman" w:cs="Calibri"/>
          <w:color w:val="000000"/>
        </w:rPr>
        <w:t> </w:t>
      </w:r>
    </w:p>
    <w:p w:rsidRPr="003340F4" w:rsidR="003340F4" w:rsidP="003340F4" w:rsidRDefault="003340F4" w14:paraId="7F0A0308" w14:textId="17D710BE">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color w:val="000000"/>
        </w:rPr>
        <w:t>The use of short-lived temporary cover crops help stabilize project sites and minimize the need for additional mulch in preparation of planting native seed mixes. They can also provide time to observe weed problems, and to allow for proper weed control before fall seeding. Temporary cover crops such as oats or winter wheat (the two species most commonly used) should be mowed to 10-12 inches before seeds mature (or harvested upon maturity) to prevent re-seeding. Slough grass (</w:t>
      </w:r>
      <w:r w:rsidRPr="003340F4">
        <w:rPr>
          <w:rFonts w:ascii="Calibri" w:hAnsi="Calibri" w:eastAsia="Times New Roman" w:cs="Calibri"/>
          <w:i/>
          <w:iCs/>
          <w:lang w:val="en"/>
        </w:rPr>
        <w:t>Beckmannia syzigachne</w:t>
      </w:r>
      <w:r w:rsidRPr="003340F4">
        <w:rPr>
          <w:rFonts w:ascii="Calibri" w:hAnsi="Calibri" w:eastAsia="Times New Roman" w:cs="Calibri"/>
          <w:color w:val="000000"/>
        </w:rPr>
        <w:t>) is a common cover crop for wet areas. Annual rye grass was commonly used but is generally avoided now due to its ability to inhibit germination of native species. Other cover crops typically used in agricultural fields, such as buckwheat, pennycress, and radishes, can help stabilize soil, build soil quality, or provide weed competition as part of restoration projects. Also see </w:t>
      </w:r>
      <w:hyperlink w:tgtFrame="_blank" w:history="1" r:id="rId15">
        <w:r w:rsidRPr="003340F4">
          <w:rPr>
            <w:rFonts w:ascii="Calibri" w:hAnsi="Calibri" w:eastAsia="Times New Roman" w:cs="Calibri"/>
            <w:color w:val="0563C1"/>
            <w:u w:val="single"/>
          </w:rPr>
          <w:t>NRCS Agronomy Technical Note 31</w:t>
        </w:r>
      </w:hyperlink>
      <w:r w:rsidRPr="003340F4">
        <w:rPr>
          <w:rFonts w:ascii="Calibri" w:hAnsi="Calibri" w:eastAsia="Times New Roman" w:cs="Calibri"/>
          <w:color w:val="000000"/>
        </w:rPr>
        <w:t>. </w:t>
      </w:r>
    </w:p>
    <w:p w:rsidRPr="003340F4" w:rsidR="003340F4" w:rsidP="003340F4" w:rsidRDefault="003340F4" w14:paraId="3E234E01"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b/>
          <w:bCs/>
        </w:rPr>
        <w:t>Seeding Methods</w:t>
      </w:r>
      <w:r w:rsidRPr="003340F4">
        <w:rPr>
          <w:rFonts w:ascii="Calibri" w:hAnsi="Calibri" w:eastAsia="Times New Roman" w:cs="Calibri"/>
        </w:rPr>
        <w:t> </w:t>
      </w:r>
    </w:p>
    <w:p w:rsidRPr="003340F4" w:rsidR="003340F4" w:rsidP="003340F4" w:rsidRDefault="003340F4" w14:paraId="6B745F31"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rPr>
        <w:t>A variety of seeding equipment is used for riparian areas including broadcast seeders, traditional native seed drills, no-till drills, Brillion seeders and Trillion seeders. Broadcast seeders are most often used for seeding areas of moist soils as most of the seed is very small and needs to be near the soil surface to germinate. Brillion type seeders can also work well as they drop seed on the surface and then use a roller to ensure seed to soil contact. Specialized native seed drills can handle a wide variety of seed (fluffy, smooth, large and small) and low seeding rates so they are also an option for wetland seeding if they are calibrated correctly.  </w:t>
      </w:r>
    </w:p>
    <w:p w:rsidRPr="003340F4" w:rsidR="003340F4" w:rsidP="003340F4" w:rsidRDefault="003340F4" w14:paraId="6A74CB0B"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b/>
          <w:bCs/>
        </w:rPr>
        <w:t>Management Methods – </w:t>
      </w:r>
      <w:r w:rsidRPr="003340F4">
        <w:rPr>
          <w:rFonts w:ascii="Calibri" w:hAnsi="Calibri" w:eastAsia="Times New Roman" w:cs="Calibri"/>
        </w:rPr>
        <w:t> </w:t>
      </w:r>
    </w:p>
    <w:p w:rsidRPr="003340F4" w:rsidR="003340F4" w:rsidP="003340F4" w:rsidRDefault="003340F4" w14:paraId="1D9E42BC"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i/>
          <w:iCs/>
          <w:color w:val="0070C0"/>
          <w:sz w:val="23"/>
          <w:szCs w:val="23"/>
        </w:rPr>
        <w:t>Establishment Mowing </w:t>
      </w:r>
      <w:r w:rsidRPr="003340F4">
        <w:rPr>
          <w:rFonts w:ascii="Calibri" w:hAnsi="Calibri" w:eastAsia="Times New Roman" w:cs="Calibri"/>
          <w:color w:val="0070C0"/>
          <w:sz w:val="23"/>
          <w:szCs w:val="23"/>
        </w:rPr>
        <w:t> </w:t>
      </w:r>
    </w:p>
    <w:p w:rsidRPr="003340F4" w:rsidR="003340F4" w:rsidP="003340F4" w:rsidRDefault="003340F4" w14:paraId="5B72E2B0"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rPr>
        <w:lastRenderedPageBreak/>
        <w:t>Establishment mowing may be beneficial for plantings if the site conditions are not too wet for the equipment. Pressure from annual and biennial weeds is generally less with increased soil saturation and water depth. For smaller projects, brush cutters, string trimmers, or hand equipment can be used to target weeds and work around native plants. See the Minnesota Wetland Restoration Guide appendix: </w:t>
      </w:r>
      <w:r w:rsidRPr="003340F4">
        <w:rPr>
          <w:rFonts w:ascii="Calibri" w:hAnsi="Calibri" w:eastAsia="Times New Roman" w:cs="Calibri"/>
          <w:color w:val="0000FF"/>
        </w:rPr>
        <w:t>http://bwsr.state.mn.us/restoration/resources/documents/appendix-6a-3mowing.pdf </w:t>
      </w:r>
    </w:p>
    <w:p w:rsidRPr="003340F4" w:rsidR="003340F4" w:rsidP="003340F4" w:rsidRDefault="003340F4" w14:paraId="616F6336"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rPr>
        <w:t>Mowing at least twice the first season and once the second season with a flail mower or stalk chopper (to prevent smothering plants) is often helpful to decrease competition and to provide sufficient sunlight for seedlings. Weeds should be mowed to between five and eight inches before seed is allowed to set (usually as weeds reach 12-14 inches). Mowing height should be raised as native plants establish. The timing and frequency of mowing should be planned to allow sufficient light to reach native plant seedlings and preventing weed seed production. Sites with low weed competition due to sandy soils or other factors may not need mowing.  </w:t>
      </w:r>
    </w:p>
    <w:p w:rsidRPr="003340F4" w:rsidR="003340F4" w:rsidP="003340F4" w:rsidRDefault="003340F4" w14:paraId="093DF054"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i/>
          <w:iCs/>
          <w:color w:val="0070C0"/>
          <w:sz w:val="23"/>
          <w:szCs w:val="23"/>
        </w:rPr>
        <w:t>Prescribed Burning </w:t>
      </w:r>
      <w:r w:rsidRPr="003340F4">
        <w:rPr>
          <w:rFonts w:ascii="Calibri" w:hAnsi="Calibri" w:eastAsia="Times New Roman" w:cs="Calibri"/>
          <w:color w:val="0070C0"/>
          <w:sz w:val="23"/>
          <w:szCs w:val="23"/>
        </w:rPr>
        <w:t> </w:t>
      </w:r>
    </w:p>
    <w:p w:rsidRPr="003340F4" w:rsidR="003340F4" w:rsidP="003340F4" w:rsidRDefault="003340F4" w14:paraId="28397499" w14:textId="52B8C2E2">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color w:val="000000"/>
        </w:rPr>
        <w:t>Prescribed burning can be beneficial for some riparian plantings, particularly if burning was part of the historic plant community for the project. Burning can remove thatch, control invading woody and invasive plants, stimulate seed germination and new plant growth, and increase diversity in plantings. In some cases, the disturbance and increased nutrients from a burn can stimulate reed canary grass germination, so this should be considered when the species is a risk for a project.  Burning is typically initiated after the third or fourth years of establishment, after native vegetation is reaching maturity. Burning is commonly conducted every three to five years. Fall and spring burns should be alternated periodically to simulate natural variation. Burn plans are needed to define the details of how the burn will be conducted, who will be involved and for contingency planning. In many cases, permits are also required. It is recommended to only burn one-half or less of a project site at a time if they are large (over 50 acres), or don’t have any adjacent refuge such as other conservation lands adjacent to the site for wildlife species. Partial burns and burns that are patchy may also benefit pollinator populations if timed correctly (when pollinators are not actively foraging or pollinators have pupated and are mobile).  </w:t>
      </w:r>
    </w:p>
    <w:p w:rsidRPr="003340F4" w:rsidR="003340F4" w:rsidP="003340F4" w:rsidRDefault="003340F4" w14:paraId="3F3AE042"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i/>
          <w:iCs/>
          <w:color w:val="0070C0"/>
          <w:sz w:val="23"/>
          <w:szCs w:val="23"/>
        </w:rPr>
        <w:t>Spot Treatment of Weeds </w:t>
      </w:r>
      <w:r w:rsidRPr="003340F4">
        <w:rPr>
          <w:rFonts w:ascii="Calibri" w:hAnsi="Calibri" w:eastAsia="Times New Roman" w:cs="Calibri"/>
          <w:color w:val="0070C0"/>
          <w:sz w:val="23"/>
          <w:szCs w:val="23"/>
        </w:rPr>
        <w:t> </w:t>
      </w:r>
    </w:p>
    <w:p w:rsidRPr="003340F4" w:rsidR="003340F4" w:rsidP="003340F4" w:rsidRDefault="003340F4" w14:paraId="50BA132D" w14:textId="5CE53761">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color w:val="000000"/>
        </w:rPr>
        <w:t>Problematic perennial weeds that cannot be managed effectively with other methods may require spot treatment with herbicide for sufficient control. Examples include reed canary grass, quack grass, purple loosestrife, Canada thistle, and Kentucky bluegrass. In some cases, herbicide treatment is not conducted during the first or second year of establishment to avoid impact to seedlings, but it may be important to control some weeds before they have a chance to spread. A common practice for Canada thistle control involves clipping seedheads while they are in the bud stage (usually early June) and conducting herbicide application with a broad-leaf specific herbicide in the fall (mid to late October). This timing limits the application of herbicide while pollinators are active. </w:t>
      </w:r>
      <w:r w:rsidRPr="003340F4">
        <w:rPr>
          <w:rFonts w:ascii="Calibri" w:hAnsi="Calibri" w:eastAsia="Times New Roman" w:cs="Calibri"/>
        </w:rPr>
        <w:t>Grass-specific herbicides are used to control reed canary grass in wet meadow restorations, particularly on sites dominated by forbs and sedges that will not be affected. Grass-specific herbicides are most effective on young reed canary plants (6-12 inches tall) than on mature plants. There is some evidence that using surfactants along with herbicides and disking prior to application may improve effectiveness. It should be noted that grass specific herbicides are not aquatically certified and should not be used near open water. When using a broad-spectrum </w:t>
      </w:r>
      <w:r w:rsidRPr="003340F4" w:rsidR="00BE05E9">
        <w:rPr>
          <w:rFonts w:ascii="Calibri" w:hAnsi="Calibri" w:eastAsia="Times New Roman" w:cs="Calibri"/>
        </w:rPr>
        <w:t>herbicide,</w:t>
      </w:r>
      <w:r w:rsidRPr="003340F4">
        <w:rPr>
          <w:rFonts w:ascii="Calibri" w:hAnsi="Calibri" w:eastAsia="Times New Roman" w:cs="Calibri"/>
        </w:rPr>
        <w:t> it is important that an aquatic safe form of glyphosate and surfactant be used near open water. When using herbicides, labels must be followed, certified applicators must conduct the treatment and Personal Protective Equipment (PPE) must be used according to label instructions. </w:t>
      </w:r>
      <w:r w:rsidRPr="003340F4">
        <w:rPr>
          <w:rFonts w:ascii="Calibri" w:hAnsi="Calibri" w:eastAsia="Times New Roman" w:cs="Calibri"/>
          <w:color w:val="000000"/>
        </w:rPr>
        <w:t>Minimize herbicide first year/spot spray year 2. Unless significant problem weeds show up. </w:t>
      </w:r>
    </w:p>
    <w:p w:rsidRPr="003340F4" w:rsidR="003340F4" w:rsidP="003340F4" w:rsidRDefault="003340F4" w14:paraId="0D7E7EF7"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b/>
          <w:bCs/>
        </w:rPr>
        <w:t>What to Expect in Year 1:</w:t>
      </w:r>
      <w:r w:rsidRPr="003340F4">
        <w:rPr>
          <w:rFonts w:ascii="Calibri" w:hAnsi="Calibri" w:eastAsia="Times New Roman" w:cs="Calibri"/>
        </w:rPr>
        <w:t xml:space="preserve"> During year one of growth many native grasses, sedges, rushes and flowers will remain about one to three inches tall. Agricultural weeds such a ragweed, barnyard grass and foxtail barley may be common but not necessarily a cause for alarm. The mowing will play an important role to </w:t>
      </w:r>
      <w:r w:rsidRPr="003340F4">
        <w:rPr>
          <w:rFonts w:ascii="Calibri" w:hAnsi="Calibri" w:eastAsia="Times New Roman" w:cs="Calibri"/>
        </w:rPr>
        <w:lastRenderedPageBreak/>
        <w:t>keep weeds managed so the native plant seedlings receive sufficient water and sunlight. The planting may have a somewhat weedy appearance this first year.  </w:t>
      </w:r>
    </w:p>
    <w:p w:rsidRPr="003340F4" w:rsidR="003340F4" w:rsidP="003340F4" w:rsidRDefault="003340F4" w14:paraId="48D9867F"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rPr>
        <w:t>(IMAGE) </w:t>
      </w:r>
    </w:p>
    <w:p w:rsidRPr="003340F4" w:rsidR="003340F4" w:rsidP="003340F4" w:rsidRDefault="003340F4" w14:paraId="5C099BE3"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b/>
          <w:bCs/>
        </w:rPr>
        <w:t>What to Expect in Year 2:</w:t>
      </w:r>
      <w:r w:rsidRPr="003340F4">
        <w:rPr>
          <w:rFonts w:ascii="Calibri" w:hAnsi="Calibri" w:eastAsia="Times New Roman" w:cs="Calibri"/>
        </w:rPr>
        <w:t> During year two the native grasses and flowers may reach their mature height and some of them may flower. Mowing will still play a key role in managing weeds and allowing seedlings to grow.  </w:t>
      </w:r>
    </w:p>
    <w:p w:rsidRPr="003340F4" w:rsidR="003340F4" w:rsidP="003340F4" w:rsidRDefault="003340F4" w14:paraId="77AE46ED"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rPr>
        <w:t>(IMAGE) </w:t>
      </w:r>
    </w:p>
    <w:p w:rsidRPr="003340F4" w:rsidR="003340F4" w:rsidP="003340F4" w:rsidRDefault="003340F4" w14:paraId="73E3EEC7"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b/>
          <w:bCs/>
        </w:rPr>
        <w:t>What to Expect in Year 3 and Beyond:</w:t>
      </w:r>
      <w:r w:rsidRPr="003340F4">
        <w:rPr>
          <w:rFonts w:ascii="Calibri" w:hAnsi="Calibri" w:eastAsia="Times New Roman" w:cs="Calibri"/>
        </w:rPr>
        <w:t> By the end of year three most of the native plants will be nearing maturity and should flower. There may be some species that are slow to establish and may not show up for several years.  </w:t>
      </w:r>
    </w:p>
    <w:p w:rsidRPr="003340F4" w:rsidR="003340F4" w:rsidP="003340F4" w:rsidRDefault="003340F4" w14:paraId="0A4C2BBA"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b/>
          <w:bCs/>
        </w:rPr>
        <w:t>Problem Solving</w:t>
      </w:r>
      <w:r w:rsidRPr="003340F4">
        <w:rPr>
          <w:rFonts w:ascii="Calibri" w:hAnsi="Calibri" w:eastAsia="Times New Roman" w:cs="Calibri"/>
        </w:rPr>
        <w:t> </w:t>
      </w:r>
    </w:p>
    <w:p w:rsidRPr="003340F4" w:rsidR="003340F4" w:rsidP="003340F4" w:rsidRDefault="003340F4" w14:paraId="2736338C"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i/>
          <w:iCs/>
          <w:color w:val="4472C4"/>
        </w:rPr>
        <w:t>Poor Establishment After Year 1</w:t>
      </w:r>
      <w:r w:rsidRPr="003340F4">
        <w:rPr>
          <w:rFonts w:ascii="Calibri" w:hAnsi="Calibri" w:eastAsia="Times New Roman" w:cs="Calibri"/>
        </w:rPr>
        <w:t> – It is often difficult to determine if a seeding is successful during the first year as establishment may vary depending on weather conditions and some species may be slow to establish. It is typically best to wait until the second year to conduct any corrective actions.  </w:t>
      </w:r>
    </w:p>
    <w:p w:rsidRPr="003340F4" w:rsidR="003340F4" w:rsidP="003340F4" w:rsidRDefault="003340F4" w14:paraId="65644571"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i/>
          <w:iCs/>
          <w:color w:val="4472C4"/>
        </w:rPr>
        <w:t>Poor Establishment After Year 2</w:t>
      </w:r>
      <w:r w:rsidRPr="003340F4">
        <w:rPr>
          <w:rFonts w:ascii="Calibri" w:hAnsi="Calibri" w:eastAsia="Times New Roman" w:cs="Calibri"/>
        </w:rPr>
        <w:t> – If native plant seedlings are not establishing about every one to two feet it may be necessary to inter-seed some species into the planting.  </w:t>
      </w:r>
    </w:p>
    <w:p w:rsidRPr="003340F4" w:rsidR="003340F4" w:rsidP="003340F4" w:rsidRDefault="003340F4" w14:paraId="52C8FA1C"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i/>
          <w:iCs/>
          <w:color w:val="4472C4"/>
        </w:rPr>
        <w:t>High Annual and Biennial Weed Competition</w:t>
      </w:r>
      <w:r w:rsidRPr="003340F4">
        <w:rPr>
          <w:rFonts w:ascii="Calibri" w:hAnsi="Calibri" w:eastAsia="Times New Roman" w:cs="Calibri"/>
        </w:rPr>
        <w:t> – Typically, annual and biennial weed competition is not a big problem in wet meadow plantings as they are short lived and as long as mowing is conducted before seed is set they should not add additional seed into the planting.  </w:t>
      </w:r>
    </w:p>
    <w:p w:rsidRPr="003340F4" w:rsidR="003340F4" w:rsidP="003340F4" w:rsidRDefault="003340F4" w14:paraId="032FD9E5"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i/>
          <w:iCs/>
          <w:color w:val="4472C4"/>
        </w:rPr>
        <w:t>High Perennial Weed Competition</w:t>
      </w:r>
      <w:r w:rsidRPr="003340F4">
        <w:rPr>
          <w:rFonts w:ascii="Calibri" w:hAnsi="Calibri" w:eastAsia="Times New Roman" w:cs="Calibri"/>
        </w:rPr>
        <w:t> – Dense establishment of perennial species can be a problem as it can prevent the establishment of forbs. Herbicide application may be needed to manage perennial weeds.   </w:t>
      </w:r>
    </w:p>
    <w:p w:rsidRPr="003340F4" w:rsidR="003340F4" w:rsidP="003340F4" w:rsidRDefault="003340F4" w14:paraId="5DC6D1E0" w14:textId="77777777">
      <w:pPr>
        <w:spacing w:after="0" w:line="240" w:lineRule="auto"/>
        <w:textAlignment w:val="baseline"/>
        <w:rPr>
          <w:rFonts w:ascii="Segoe UI" w:hAnsi="Segoe UI" w:eastAsia="Times New Roman" w:cs="Segoe UI"/>
          <w:sz w:val="18"/>
          <w:szCs w:val="18"/>
        </w:rPr>
      </w:pPr>
      <w:r w:rsidRPr="003340F4">
        <w:rPr>
          <w:rFonts w:ascii="Calibri" w:hAnsi="Calibri" w:eastAsia="Times New Roman" w:cs="Calibri"/>
          <w:i/>
          <w:iCs/>
          <w:color w:val="4472C4"/>
        </w:rPr>
        <w:t>Low Forb Diversity After Year 3</w:t>
      </w:r>
      <w:r w:rsidRPr="003340F4">
        <w:rPr>
          <w:rFonts w:ascii="Calibri" w:hAnsi="Calibri" w:eastAsia="Times New Roman" w:cs="Calibri"/>
        </w:rPr>
        <w:t> – If grasses and sedges are establishing successfully but there is a lack of forbs it is recommended to conduct inter-seeding of additional forbs in late fall. See the </w:t>
      </w:r>
      <w:hyperlink w:tgtFrame="_blank" w:history="1" r:id="rId16">
        <w:r w:rsidRPr="003340F4">
          <w:rPr>
            <w:rFonts w:ascii="Calibri" w:hAnsi="Calibri" w:eastAsia="Times New Roman" w:cs="Calibri"/>
            <w:color w:val="0563C1"/>
            <w:u w:val="single"/>
          </w:rPr>
          <w:t>Xerces Society guide</w:t>
        </w:r>
      </w:hyperlink>
      <w:r w:rsidRPr="003340F4">
        <w:rPr>
          <w:rFonts w:ascii="Calibri" w:hAnsi="Calibri" w:eastAsia="Times New Roman" w:cs="Calibri"/>
        </w:rPr>
        <w:t> for additional information about inter-seeding wildflowers. </w:t>
      </w:r>
    </w:p>
    <w:p w:rsidRPr="003340F4" w:rsidR="003340F4" w:rsidP="003340F4" w:rsidRDefault="003340F4" w14:paraId="24B0B7AB" w14:textId="59AEB4C8">
      <w:pPr>
        <w:spacing w:after="0" w:line="240" w:lineRule="auto"/>
        <w:textAlignment w:val="baseline"/>
        <w:rPr>
          <w:rFonts w:ascii="Segoe UI" w:hAnsi="Segoe UI" w:eastAsia="Times New Roman" w:cs="Segoe UI"/>
          <w:sz w:val="18"/>
          <w:szCs w:val="18"/>
        </w:rPr>
      </w:pPr>
    </w:p>
    <w:sectPr w:rsidRPr="003340F4" w:rsidR="003340F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F9"/>
    <w:rsid w:val="00075630"/>
    <w:rsid w:val="000B46E6"/>
    <w:rsid w:val="001E2FF9"/>
    <w:rsid w:val="0026418A"/>
    <w:rsid w:val="00292331"/>
    <w:rsid w:val="003340F4"/>
    <w:rsid w:val="0037DD04"/>
    <w:rsid w:val="003B6682"/>
    <w:rsid w:val="00854074"/>
    <w:rsid w:val="008934C7"/>
    <w:rsid w:val="0090173A"/>
    <w:rsid w:val="00A55696"/>
    <w:rsid w:val="00B17DCA"/>
    <w:rsid w:val="00BE05E9"/>
    <w:rsid w:val="00DB2599"/>
    <w:rsid w:val="00F42CAD"/>
    <w:rsid w:val="013E8936"/>
    <w:rsid w:val="05532A43"/>
    <w:rsid w:val="05B467C8"/>
    <w:rsid w:val="06DC2146"/>
    <w:rsid w:val="0877F1A7"/>
    <w:rsid w:val="0B5DAD37"/>
    <w:rsid w:val="0E181B8F"/>
    <w:rsid w:val="0ECA4901"/>
    <w:rsid w:val="130B6379"/>
    <w:rsid w:val="1420BCCC"/>
    <w:rsid w:val="17157130"/>
    <w:rsid w:val="1963C432"/>
    <w:rsid w:val="1B9C0718"/>
    <w:rsid w:val="1E7E67E3"/>
    <w:rsid w:val="1F4B1835"/>
    <w:rsid w:val="205EEA2A"/>
    <w:rsid w:val="22B8DAC8"/>
    <w:rsid w:val="23BB5FE2"/>
    <w:rsid w:val="26739932"/>
    <w:rsid w:val="299C24BD"/>
    <w:rsid w:val="29A08178"/>
    <w:rsid w:val="2C78FC7B"/>
    <w:rsid w:val="300DE92A"/>
    <w:rsid w:val="30396717"/>
    <w:rsid w:val="32637152"/>
    <w:rsid w:val="33B47FC0"/>
    <w:rsid w:val="361B263D"/>
    <w:rsid w:val="38F26EBB"/>
    <w:rsid w:val="390F5936"/>
    <w:rsid w:val="39A8DDD2"/>
    <w:rsid w:val="3C35B7DD"/>
    <w:rsid w:val="3CB31F0E"/>
    <w:rsid w:val="41D9FB51"/>
    <w:rsid w:val="48253F13"/>
    <w:rsid w:val="48E1F928"/>
    <w:rsid w:val="4BD911F5"/>
    <w:rsid w:val="53A6F9DC"/>
    <w:rsid w:val="55186EC2"/>
    <w:rsid w:val="56675B90"/>
    <w:rsid w:val="596D42A6"/>
    <w:rsid w:val="59E987AD"/>
    <w:rsid w:val="5E988367"/>
    <w:rsid w:val="5EBB0258"/>
    <w:rsid w:val="671A66D7"/>
    <w:rsid w:val="671DB2F8"/>
    <w:rsid w:val="6B20FDBC"/>
    <w:rsid w:val="6CBE55D6"/>
    <w:rsid w:val="6D241F85"/>
    <w:rsid w:val="7101262B"/>
    <w:rsid w:val="71994406"/>
    <w:rsid w:val="731F9519"/>
    <w:rsid w:val="77002C4B"/>
    <w:rsid w:val="771B18B8"/>
    <w:rsid w:val="7C51B26A"/>
    <w:rsid w:val="7D33BDB9"/>
    <w:rsid w:val="7F2C9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1B34"/>
  <w15:chartTrackingRefBased/>
  <w15:docId w15:val="{F3E8A0BE-EAA4-4EE1-8CD0-04599F1C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7563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563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5630"/>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E2FF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E2FF9"/>
  </w:style>
  <w:style w:type="character" w:styleId="eop" w:customStyle="1">
    <w:name w:val="eop"/>
    <w:basedOn w:val="DefaultParagraphFont"/>
    <w:rsid w:val="001E2FF9"/>
  </w:style>
  <w:style w:type="character" w:styleId="spellingerror" w:customStyle="1">
    <w:name w:val="spellingerror"/>
    <w:basedOn w:val="DefaultParagraphFont"/>
    <w:rsid w:val="003340F4"/>
  </w:style>
  <w:style w:type="character" w:styleId="Heading1Char" w:customStyle="1">
    <w:name w:val="Heading 1 Char"/>
    <w:basedOn w:val="DefaultParagraphFont"/>
    <w:link w:val="Heading1"/>
    <w:uiPriority w:val="9"/>
    <w:rsid w:val="00075630"/>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075630"/>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075630"/>
    <w:rPr>
      <w:rFonts w:asciiTheme="majorHAnsi" w:hAnsiTheme="majorHAnsi" w:eastAsiaTheme="majorEastAsia" w:cstheme="majorBidi"/>
      <w:color w:val="1F3763" w:themeColor="accent1" w:themeShade="7F"/>
      <w:sz w:val="24"/>
      <w:szCs w:val="24"/>
    </w:rPr>
  </w:style>
  <w:style w:type="paragraph" w:styleId="Title">
    <w:name w:val="Title"/>
    <w:basedOn w:val="Normal"/>
    <w:next w:val="Normal"/>
    <w:link w:val="TitleChar"/>
    <w:uiPriority w:val="10"/>
    <w:qFormat/>
    <w:rsid w:val="0007563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75630"/>
    <w:rPr>
      <w:rFonts w:asciiTheme="majorHAnsi" w:hAnsiTheme="majorHAnsi" w:eastAsiaTheme="majorEastAsia" w:cstheme="majorBidi"/>
      <w:spacing w:val="-10"/>
      <w:kern w:val="28"/>
      <w:sz w:val="56"/>
      <w:szCs w:val="56"/>
    </w:rPr>
  </w:style>
  <w:style w:type="table" w:styleId="GridTable6Colorful">
    <w:name w:val="Grid Table 6 Colorful"/>
    <w:basedOn w:val="TableNormal"/>
    <w:uiPriority w:val="51"/>
    <w:rsid w:val="0007563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639123">
      <w:bodyDiv w:val="1"/>
      <w:marLeft w:val="0"/>
      <w:marRight w:val="0"/>
      <w:marTop w:val="0"/>
      <w:marBottom w:val="0"/>
      <w:divBdr>
        <w:top w:val="none" w:sz="0" w:space="0" w:color="auto"/>
        <w:left w:val="none" w:sz="0" w:space="0" w:color="auto"/>
        <w:bottom w:val="none" w:sz="0" w:space="0" w:color="auto"/>
        <w:right w:val="none" w:sz="0" w:space="0" w:color="auto"/>
      </w:divBdr>
      <w:divsChild>
        <w:div w:id="783890024">
          <w:marLeft w:val="0"/>
          <w:marRight w:val="0"/>
          <w:marTop w:val="0"/>
          <w:marBottom w:val="0"/>
          <w:divBdr>
            <w:top w:val="none" w:sz="0" w:space="0" w:color="auto"/>
            <w:left w:val="none" w:sz="0" w:space="0" w:color="auto"/>
            <w:bottom w:val="none" w:sz="0" w:space="0" w:color="auto"/>
            <w:right w:val="none" w:sz="0" w:space="0" w:color="auto"/>
          </w:divBdr>
        </w:div>
        <w:div w:id="1365977784">
          <w:marLeft w:val="0"/>
          <w:marRight w:val="0"/>
          <w:marTop w:val="0"/>
          <w:marBottom w:val="0"/>
          <w:divBdr>
            <w:top w:val="none" w:sz="0" w:space="0" w:color="auto"/>
            <w:left w:val="none" w:sz="0" w:space="0" w:color="auto"/>
            <w:bottom w:val="none" w:sz="0" w:space="0" w:color="auto"/>
            <w:right w:val="none" w:sz="0" w:space="0" w:color="auto"/>
          </w:divBdr>
        </w:div>
        <w:div w:id="1495028556">
          <w:marLeft w:val="0"/>
          <w:marRight w:val="0"/>
          <w:marTop w:val="0"/>
          <w:marBottom w:val="0"/>
          <w:divBdr>
            <w:top w:val="none" w:sz="0" w:space="0" w:color="auto"/>
            <w:left w:val="none" w:sz="0" w:space="0" w:color="auto"/>
            <w:bottom w:val="none" w:sz="0" w:space="0" w:color="auto"/>
            <w:right w:val="none" w:sz="0" w:space="0" w:color="auto"/>
          </w:divBdr>
        </w:div>
        <w:div w:id="1727533604">
          <w:marLeft w:val="0"/>
          <w:marRight w:val="0"/>
          <w:marTop w:val="0"/>
          <w:marBottom w:val="0"/>
          <w:divBdr>
            <w:top w:val="none" w:sz="0" w:space="0" w:color="auto"/>
            <w:left w:val="none" w:sz="0" w:space="0" w:color="auto"/>
            <w:bottom w:val="none" w:sz="0" w:space="0" w:color="auto"/>
            <w:right w:val="none" w:sz="0" w:space="0" w:color="auto"/>
          </w:divBdr>
        </w:div>
        <w:div w:id="1797404925">
          <w:marLeft w:val="0"/>
          <w:marRight w:val="0"/>
          <w:marTop w:val="0"/>
          <w:marBottom w:val="0"/>
          <w:divBdr>
            <w:top w:val="none" w:sz="0" w:space="0" w:color="auto"/>
            <w:left w:val="none" w:sz="0" w:space="0" w:color="auto"/>
            <w:bottom w:val="none" w:sz="0" w:space="0" w:color="auto"/>
            <w:right w:val="none" w:sz="0" w:space="0" w:color="auto"/>
          </w:divBdr>
        </w:div>
      </w:divsChild>
    </w:div>
    <w:div w:id="1554345501">
      <w:bodyDiv w:val="1"/>
      <w:marLeft w:val="0"/>
      <w:marRight w:val="0"/>
      <w:marTop w:val="0"/>
      <w:marBottom w:val="0"/>
      <w:divBdr>
        <w:top w:val="none" w:sz="0" w:space="0" w:color="auto"/>
        <w:left w:val="none" w:sz="0" w:space="0" w:color="auto"/>
        <w:bottom w:val="none" w:sz="0" w:space="0" w:color="auto"/>
        <w:right w:val="none" w:sz="0" w:space="0" w:color="auto"/>
      </w:divBdr>
      <w:divsChild>
        <w:div w:id="858261">
          <w:marLeft w:val="0"/>
          <w:marRight w:val="0"/>
          <w:marTop w:val="0"/>
          <w:marBottom w:val="0"/>
          <w:divBdr>
            <w:top w:val="none" w:sz="0" w:space="0" w:color="auto"/>
            <w:left w:val="none" w:sz="0" w:space="0" w:color="auto"/>
            <w:bottom w:val="none" w:sz="0" w:space="0" w:color="auto"/>
            <w:right w:val="none" w:sz="0" w:space="0" w:color="auto"/>
          </w:divBdr>
        </w:div>
        <w:div w:id="4014779">
          <w:marLeft w:val="0"/>
          <w:marRight w:val="0"/>
          <w:marTop w:val="0"/>
          <w:marBottom w:val="0"/>
          <w:divBdr>
            <w:top w:val="none" w:sz="0" w:space="0" w:color="auto"/>
            <w:left w:val="none" w:sz="0" w:space="0" w:color="auto"/>
            <w:bottom w:val="none" w:sz="0" w:space="0" w:color="auto"/>
            <w:right w:val="none" w:sz="0" w:space="0" w:color="auto"/>
          </w:divBdr>
        </w:div>
        <w:div w:id="55856192">
          <w:marLeft w:val="0"/>
          <w:marRight w:val="0"/>
          <w:marTop w:val="0"/>
          <w:marBottom w:val="0"/>
          <w:divBdr>
            <w:top w:val="none" w:sz="0" w:space="0" w:color="auto"/>
            <w:left w:val="none" w:sz="0" w:space="0" w:color="auto"/>
            <w:bottom w:val="none" w:sz="0" w:space="0" w:color="auto"/>
            <w:right w:val="none" w:sz="0" w:space="0" w:color="auto"/>
          </w:divBdr>
        </w:div>
        <w:div w:id="55980267">
          <w:marLeft w:val="0"/>
          <w:marRight w:val="0"/>
          <w:marTop w:val="0"/>
          <w:marBottom w:val="0"/>
          <w:divBdr>
            <w:top w:val="none" w:sz="0" w:space="0" w:color="auto"/>
            <w:left w:val="none" w:sz="0" w:space="0" w:color="auto"/>
            <w:bottom w:val="none" w:sz="0" w:space="0" w:color="auto"/>
            <w:right w:val="none" w:sz="0" w:space="0" w:color="auto"/>
          </w:divBdr>
        </w:div>
        <w:div w:id="125972185">
          <w:marLeft w:val="0"/>
          <w:marRight w:val="0"/>
          <w:marTop w:val="0"/>
          <w:marBottom w:val="0"/>
          <w:divBdr>
            <w:top w:val="none" w:sz="0" w:space="0" w:color="auto"/>
            <w:left w:val="none" w:sz="0" w:space="0" w:color="auto"/>
            <w:bottom w:val="none" w:sz="0" w:space="0" w:color="auto"/>
            <w:right w:val="none" w:sz="0" w:space="0" w:color="auto"/>
          </w:divBdr>
        </w:div>
        <w:div w:id="200943232">
          <w:marLeft w:val="0"/>
          <w:marRight w:val="0"/>
          <w:marTop w:val="0"/>
          <w:marBottom w:val="0"/>
          <w:divBdr>
            <w:top w:val="none" w:sz="0" w:space="0" w:color="auto"/>
            <w:left w:val="none" w:sz="0" w:space="0" w:color="auto"/>
            <w:bottom w:val="none" w:sz="0" w:space="0" w:color="auto"/>
            <w:right w:val="none" w:sz="0" w:space="0" w:color="auto"/>
          </w:divBdr>
        </w:div>
        <w:div w:id="348262991">
          <w:marLeft w:val="0"/>
          <w:marRight w:val="0"/>
          <w:marTop w:val="0"/>
          <w:marBottom w:val="0"/>
          <w:divBdr>
            <w:top w:val="none" w:sz="0" w:space="0" w:color="auto"/>
            <w:left w:val="none" w:sz="0" w:space="0" w:color="auto"/>
            <w:bottom w:val="none" w:sz="0" w:space="0" w:color="auto"/>
            <w:right w:val="none" w:sz="0" w:space="0" w:color="auto"/>
          </w:divBdr>
        </w:div>
        <w:div w:id="396705918">
          <w:marLeft w:val="0"/>
          <w:marRight w:val="0"/>
          <w:marTop w:val="0"/>
          <w:marBottom w:val="0"/>
          <w:divBdr>
            <w:top w:val="none" w:sz="0" w:space="0" w:color="auto"/>
            <w:left w:val="none" w:sz="0" w:space="0" w:color="auto"/>
            <w:bottom w:val="none" w:sz="0" w:space="0" w:color="auto"/>
            <w:right w:val="none" w:sz="0" w:space="0" w:color="auto"/>
          </w:divBdr>
        </w:div>
        <w:div w:id="473379214">
          <w:marLeft w:val="0"/>
          <w:marRight w:val="0"/>
          <w:marTop w:val="0"/>
          <w:marBottom w:val="0"/>
          <w:divBdr>
            <w:top w:val="none" w:sz="0" w:space="0" w:color="auto"/>
            <w:left w:val="none" w:sz="0" w:space="0" w:color="auto"/>
            <w:bottom w:val="none" w:sz="0" w:space="0" w:color="auto"/>
            <w:right w:val="none" w:sz="0" w:space="0" w:color="auto"/>
          </w:divBdr>
        </w:div>
        <w:div w:id="508836996">
          <w:marLeft w:val="0"/>
          <w:marRight w:val="0"/>
          <w:marTop w:val="0"/>
          <w:marBottom w:val="0"/>
          <w:divBdr>
            <w:top w:val="none" w:sz="0" w:space="0" w:color="auto"/>
            <w:left w:val="none" w:sz="0" w:space="0" w:color="auto"/>
            <w:bottom w:val="none" w:sz="0" w:space="0" w:color="auto"/>
            <w:right w:val="none" w:sz="0" w:space="0" w:color="auto"/>
          </w:divBdr>
        </w:div>
        <w:div w:id="534734486">
          <w:marLeft w:val="0"/>
          <w:marRight w:val="0"/>
          <w:marTop w:val="0"/>
          <w:marBottom w:val="0"/>
          <w:divBdr>
            <w:top w:val="none" w:sz="0" w:space="0" w:color="auto"/>
            <w:left w:val="none" w:sz="0" w:space="0" w:color="auto"/>
            <w:bottom w:val="none" w:sz="0" w:space="0" w:color="auto"/>
            <w:right w:val="none" w:sz="0" w:space="0" w:color="auto"/>
          </w:divBdr>
        </w:div>
        <w:div w:id="551427268">
          <w:marLeft w:val="0"/>
          <w:marRight w:val="0"/>
          <w:marTop w:val="0"/>
          <w:marBottom w:val="0"/>
          <w:divBdr>
            <w:top w:val="none" w:sz="0" w:space="0" w:color="auto"/>
            <w:left w:val="none" w:sz="0" w:space="0" w:color="auto"/>
            <w:bottom w:val="none" w:sz="0" w:space="0" w:color="auto"/>
            <w:right w:val="none" w:sz="0" w:space="0" w:color="auto"/>
          </w:divBdr>
        </w:div>
        <w:div w:id="588852742">
          <w:marLeft w:val="0"/>
          <w:marRight w:val="0"/>
          <w:marTop w:val="0"/>
          <w:marBottom w:val="0"/>
          <w:divBdr>
            <w:top w:val="none" w:sz="0" w:space="0" w:color="auto"/>
            <w:left w:val="none" w:sz="0" w:space="0" w:color="auto"/>
            <w:bottom w:val="none" w:sz="0" w:space="0" w:color="auto"/>
            <w:right w:val="none" w:sz="0" w:space="0" w:color="auto"/>
          </w:divBdr>
        </w:div>
        <w:div w:id="601106980">
          <w:marLeft w:val="0"/>
          <w:marRight w:val="0"/>
          <w:marTop w:val="0"/>
          <w:marBottom w:val="0"/>
          <w:divBdr>
            <w:top w:val="none" w:sz="0" w:space="0" w:color="auto"/>
            <w:left w:val="none" w:sz="0" w:space="0" w:color="auto"/>
            <w:bottom w:val="none" w:sz="0" w:space="0" w:color="auto"/>
            <w:right w:val="none" w:sz="0" w:space="0" w:color="auto"/>
          </w:divBdr>
        </w:div>
        <w:div w:id="640236913">
          <w:marLeft w:val="0"/>
          <w:marRight w:val="0"/>
          <w:marTop w:val="0"/>
          <w:marBottom w:val="0"/>
          <w:divBdr>
            <w:top w:val="none" w:sz="0" w:space="0" w:color="auto"/>
            <w:left w:val="none" w:sz="0" w:space="0" w:color="auto"/>
            <w:bottom w:val="none" w:sz="0" w:space="0" w:color="auto"/>
            <w:right w:val="none" w:sz="0" w:space="0" w:color="auto"/>
          </w:divBdr>
        </w:div>
        <w:div w:id="765229445">
          <w:marLeft w:val="0"/>
          <w:marRight w:val="0"/>
          <w:marTop w:val="0"/>
          <w:marBottom w:val="0"/>
          <w:divBdr>
            <w:top w:val="none" w:sz="0" w:space="0" w:color="auto"/>
            <w:left w:val="none" w:sz="0" w:space="0" w:color="auto"/>
            <w:bottom w:val="none" w:sz="0" w:space="0" w:color="auto"/>
            <w:right w:val="none" w:sz="0" w:space="0" w:color="auto"/>
          </w:divBdr>
        </w:div>
        <w:div w:id="811144005">
          <w:marLeft w:val="0"/>
          <w:marRight w:val="0"/>
          <w:marTop w:val="0"/>
          <w:marBottom w:val="0"/>
          <w:divBdr>
            <w:top w:val="none" w:sz="0" w:space="0" w:color="auto"/>
            <w:left w:val="none" w:sz="0" w:space="0" w:color="auto"/>
            <w:bottom w:val="none" w:sz="0" w:space="0" w:color="auto"/>
            <w:right w:val="none" w:sz="0" w:space="0" w:color="auto"/>
          </w:divBdr>
        </w:div>
        <w:div w:id="829952576">
          <w:marLeft w:val="0"/>
          <w:marRight w:val="0"/>
          <w:marTop w:val="0"/>
          <w:marBottom w:val="0"/>
          <w:divBdr>
            <w:top w:val="none" w:sz="0" w:space="0" w:color="auto"/>
            <w:left w:val="none" w:sz="0" w:space="0" w:color="auto"/>
            <w:bottom w:val="none" w:sz="0" w:space="0" w:color="auto"/>
            <w:right w:val="none" w:sz="0" w:space="0" w:color="auto"/>
          </w:divBdr>
        </w:div>
        <w:div w:id="906887860">
          <w:marLeft w:val="0"/>
          <w:marRight w:val="0"/>
          <w:marTop w:val="0"/>
          <w:marBottom w:val="0"/>
          <w:divBdr>
            <w:top w:val="none" w:sz="0" w:space="0" w:color="auto"/>
            <w:left w:val="none" w:sz="0" w:space="0" w:color="auto"/>
            <w:bottom w:val="none" w:sz="0" w:space="0" w:color="auto"/>
            <w:right w:val="none" w:sz="0" w:space="0" w:color="auto"/>
          </w:divBdr>
        </w:div>
        <w:div w:id="912424094">
          <w:marLeft w:val="0"/>
          <w:marRight w:val="0"/>
          <w:marTop w:val="0"/>
          <w:marBottom w:val="0"/>
          <w:divBdr>
            <w:top w:val="none" w:sz="0" w:space="0" w:color="auto"/>
            <w:left w:val="none" w:sz="0" w:space="0" w:color="auto"/>
            <w:bottom w:val="none" w:sz="0" w:space="0" w:color="auto"/>
            <w:right w:val="none" w:sz="0" w:space="0" w:color="auto"/>
          </w:divBdr>
        </w:div>
        <w:div w:id="946232752">
          <w:marLeft w:val="0"/>
          <w:marRight w:val="0"/>
          <w:marTop w:val="0"/>
          <w:marBottom w:val="0"/>
          <w:divBdr>
            <w:top w:val="none" w:sz="0" w:space="0" w:color="auto"/>
            <w:left w:val="none" w:sz="0" w:space="0" w:color="auto"/>
            <w:bottom w:val="none" w:sz="0" w:space="0" w:color="auto"/>
            <w:right w:val="none" w:sz="0" w:space="0" w:color="auto"/>
          </w:divBdr>
        </w:div>
        <w:div w:id="963080600">
          <w:marLeft w:val="0"/>
          <w:marRight w:val="0"/>
          <w:marTop w:val="0"/>
          <w:marBottom w:val="0"/>
          <w:divBdr>
            <w:top w:val="none" w:sz="0" w:space="0" w:color="auto"/>
            <w:left w:val="none" w:sz="0" w:space="0" w:color="auto"/>
            <w:bottom w:val="none" w:sz="0" w:space="0" w:color="auto"/>
            <w:right w:val="none" w:sz="0" w:space="0" w:color="auto"/>
          </w:divBdr>
        </w:div>
        <w:div w:id="1002850490">
          <w:marLeft w:val="0"/>
          <w:marRight w:val="0"/>
          <w:marTop w:val="0"/>
          <w:marBottom w:val="0"/>
          <w:divBdr>
            <w:top w:val="none" w:sz="0" w:space="0" w:color="auto"/>
            <w:left w:val="none" w:sz="0" w:space="0" w:color="auto"/>
            <w:bottom w:val="none" w:sz="0" w:space="0" w:color="auto"/>
            <w:right w:val="none" w:sz="0" w:space="0" w:color="auto"/>
          </w:divBdr>
        </w:div>
        <w:div w:id="1040319727">
          <w:marLeft w:val="0"/>
          <w:marRight w:val="0"/>
          <w:marTop w:val="0"/>
          <w:marBottom w:val="0"/>
          <w:divBdr>
            <w:top w:val="none" w:sz="0" w:space="0" w:color="auto"/>
            <w:left w:val="none" w:sz="0" w:space="0" w:color="auto"/>
            <w:bottom w:val="none" w:sz="0" w:space="0" w:color="auto"/>
            <w:right w:val="none" w:sz="0" w:space="0" w:color="auto"/>
          </w:divBdr>
        </w:div>
        <w:div w:id="1072654370">
          <w:marLeft w:val="0"/>
          <w:marRight w:val="0"/>
          <w:marTop w:val="0"/>
          <w:marBottom w:val="0"/>
          <w:divBdr>
            <w:top w:val="none" w:sz="0" w:space="0" w:color="auto"/>
            <w:left w:val="none" w:sz="0" w:space="0" w:color="auto"/>
            <w:bottom w:val="none" w:sz="0" w:space="0" w:color="auto"/>
            <w:right w:val="none" w:sz="0" w:space="0" w:color="auto"/>
          </w:divBdr>
        </w:div>
        <w:div w:id="1100180932">
          <w:marLeft w:val="0"/>
          <w:marRight w:val="0"/>
          <w:marTop w:val="0"/>
          <w:marBottom w:val="0"/>
          <w:divBdr>
            <w:top w:val="none" w:sz="0" w:space="0" w:color="auto"/>
            <w:left w:val="none" w:sz="0" w:space="0" w:color="auto"/>
            <w:bottom w:val="none" w:sz="0" w:space="0" w:color="auto"/>
            <w:right w:val="none" w:sz="0" w:space="0" w:color="auto"/>
          </w:divBdr>
        </w:div>
        <w:div w:id="1114832963">
          <w:marLeft w:val="0"/>
          <w:marRight w:val="0"/>
          <w:marTop w:val="0"/>
          <w:marBottom w:val="0"/>
          <w:divBdr>
            <w:top w:val="none" w:sz="0" w:space="0" w:color="auto"/>
            <w:left w:val="none" w:sz="0" w:space="0" w:color="auto"/>
            <w:bottom w:val="none" w:sz="0" w:space="0" w:color="auto"/>
            <w:right w:val="none" w:sz="0" w:space="0" w:color="auto"/>
          </w:divBdr>
        </w:div>
        <w:div w:id="1155948112">
          <w:marLeft w:val="0"/>
          <w:marRight w:val="0"/>
          <w:marTop w:val="0"/>
          <w:marBottom w:val="0"/>
          <w:divBdr>
            <w:top w:val="none" w:sz="0" w:space="0" w:color="auto"/>
            <w:left w:val="none" w:sz="0" w:space="0" w:color="auto"/>
            <w:bottom w:val="none" w:sz="0" w:space="0" w:color="auto"/>
            <w:right w:val="none" w:sz="0" w:space="0" w:color="auto"/>
          </w:divBdr>
        </w:div>
        <w:div w:id="1173102897">
          <w:marLeft w:val="0"/>
          <w:marRight w:val="0"/>
          <w:marTop w:val="0"/>
          <w:marBottom w:val="0"/>
          <w:divBdr>
            <w:top w:val="none" w:sz="0" w:space="0" w:color="auto"/>
            <w:left w:val="none" w:sz="0" w:space="0" w:color="auto"/>
            <w:bottom w:val="none" w:sz="0" w:space="0" w:color="auto"/>
            <w:right w:val="none" w:sz="0" w:space="0" w:color="auto"/>
          </w:divBdr>
        </w:div>
        <w:div w:id="1179126553">
          <w:marLeft w:val="0"/>
          <w:marRight w:val="0"/>
          <w:marTop w:val="0"/>
          <w:marBottom w:val="0"/>
          <w:divBdr>
            <w:top w:val="none" w:sz="0" w:space="0" w:color="auto"/>
            <w:left w:val="none" w:sz="0" w:space="0" w:color="auto"/>
            <w:bottom w:val="none" w:sz="0" w:space="0" w:color="auto"/>
            <w:right w:val="none" w:sz="0" w:space="0" w:color="auto"/>
          </w:divBdr>
        </w:div>
        <w:div w:id="1194149072">
          <w:marLeft w:val="0"/>
          <w:marRight w:val="0"/>
          <w:marTop w:val="0"/>
          <w:marBottom w:val="0"/>
          <w:divBdr>
            <w:top w:val="none" w:sz="0" w:space="0" w:color="auto"/>
            <w:left w:val="none" w:sz="0" w:space="0" w:color="auto"/>
            <w:bottom w:val="none" w:sz="0" w:space="0" w:color="auto"/>
            <w:right w:val="none" w:sz="0" w:space="0" w:color="auto"/>
          </w:divBdr>
        </w:div>
        <w:div w:id="1194223128">
          <w:marLeft w:val="0"/>
          <w:marRight w:val="0"/>
          <w:marTop w:val="0"/>
          <w:marBottom w:val="0"/>
          <w:divBdr>
            <w:top w:val="none" w:sz="0" w:space="0" w:color="auto"/>
            <w:left w:val="none" w:sz="0" w:space="0" w:color="auto"/>
            <w:bottom w:val="none" w:sz="0" w:space="0" w:color="auto"/>
            <w:right w:val="none" w:sz="0" w:space="0" w:color="auto"/>
          </w:divBdr>
        </w:div>
        <w:div w:id="1198473433">
          <w:marLeft w:val="0"/>
          <w:marRight w:val="0"/>
          <w:marTop w:val="0"/>
          <w:marBottom w:val="0"/>
          <w:divBdr>
            <w:top w:val="none" w:sz="0" w:space="0" w:color="auto"/>
            <w:left w:val="none" w:sz="0" w:space="0" w:color="auto"/>
            <w:bottom w:val="none" w:sz="0" w:space="0" w:color="auto"/>
            <w:right w:val="none" w:sz="0" w:space="0" w:color="auto"/>
          </w:divBdr>
        </w:div>
        <w:div w:id="1210533536">
          <w:marLeft w:val="0"/>
          <w:marRight w:val="0"/>
          <w:marTop w:val="0"/>
          <w:marBottom w:val="0"/>
          <w:divBdr>
            <w:top w:val="none" w:sz="0" w:space="0" w:color="auto"/>
            <w:left w:val="none" w:sz="0" w:space="0" w:color="auto"/>
            <w:bottom w:val="none" w:sz="0" w:space="0" w:color="auto"/>
            <w:right w:val="none" w:sz="0" w:space="0" w:color="auto"/>
          </w:divBdr>
        </w:div>
        <w:div w:id="1237084589">
          <w:marLeft w:val="0"/>
          <w:marRight w:val="0"/>
          <w:marTop w:val="0"/>
          <w:marBottom w:val="0"/>
          <w:divBdr>
            <w:top w:val="none" w:sz="0" w:space="0" w:color="auto"/>
            <w:left w:val="none" w:sz="0" w:space="0" w:color="auto"/>
            <w:bottom w:val="none" w:sz="0" w:space="0" w:color="auto"/>
            <w:right w:val="none" w:sz="0" w:space="0" w:color="auto"/>
          </w:divBdr>
        </w:div>
        <w:div w:id="1262837773">
          <w:marLeft w:val="0"/>
          <w:marRight w:val="0"/>
          <w:marTop w:val="0"/>
          <w:marBottom w:val="0"/>
          <w:divBdr>
            <w:top w:val="none" w:sz="0" w:space="0" w:color="auto"/>
            <w:left w:val="none" w:sz="0" w:space="0" w:color="auto"/>
            <w:bottom w:val="none" w:sz="0" w:space="0" w:color="auto"/>
            <w:right w:val="none" w:sz="0" w:space="0" w:color="auto"/>
          </w:divBdr>
        </w:div>
        <w:div w:id="1274248132">
          <w:marLeft w:val="0"/>
          <w:marRight w:val="0"/>
          <w:marTop w:val="0"/>
          <w:marBottom w:val="0"/>
          <w:divBdr>
            <w:top w:val="none" w:sz="0" w:space="0" w:color="auto"/>
            <w:left w:val="none" w:sz="0" w:space="0" w:color="auto"/>
            <w:bottom w:val="none" w:sz="0" w:space="0" w:color="auto"/>
            <w:right w:val="none" w:sz="0" w:space="0" w:color="auto"/>
          </w:divBdr>
        </w:div>
        <w:div w:id="1288974922">
          <w:marLeft w:val="0"/>
          <w:marRight w:val="0"/>
          <w:marTop w:val="0"/>
          <w:marBottom w:val="0"/>
          <w:divBdr>
            <w:top w:val="none" w:sz="0" w:space="0" w:color="auto"/>
            <w:left w:val="none" w:sz="0" w:space="0" w:color="auto"/>
            <w:bottom w:val="none" w:sz="0" w:space="0" w:color="auto"/>
            <w:right w:val="none" w:sz="0" w:space="0" w:color="auto"/>
          </w:divBdr>
        </w:div>
        <w:div w:id="1309554780">
          <w:marLeft w:val="0"/>
          <w:marRight w:val="0"/>
          <w:marTop w:val="0"/>
          <w:marBottom w:val="0"/>
          <w:divBdr>
            <w:top w:val="none" w:sz="0" w:space="0" w:color="auto"/>
            <w:left w:val="none" w:sz="0" w:space="0" w:color="auto"/>
            <w:bottom w:val="none" w:sz="0" w:space="0" w:color="auto"/>
            <w:right w:val="none" w:sz="0" w:space="0" w:color="auto"/>
          </w:divBdr>
        </w:div>
        <w:div w:id="1350064750">
          <w:marLeft w:val="0"/>
          <w:marRight w:val="0"/>
          <w:marTop w:val="0"/>
          <w:marBottom w:val="0"/>
          <w:divBdr>
            <w:top w:val="none" w:sz="0" w:space="0" w:color="auto"/>
            <w:left w:val="none" w:sz="0" w:space="0" w:color="auto"/>
            <w:bottom w:val="none" w:sz="0" w:space="0" w:color="auto"/>
            <w:right w:val="none" w:sz="0" w:space="0" w:color="auto"/>
          </w:divBdr>
        </w:div>
        <w:div w:id="1450278012">
          <w:marLeft w:val="0"/>
          <w:marRight w:val="0"/>
          <w:marTop w:val="0"/>
          <w:marBottom w:val="0"/>
          <w:divBdr>
            <w:top w:val="none" w:sz="0" w:space="0" w:color="auto"/>
            <w:left w:val="none" w:sz="0" w:space="0" w:color="auto"/>
            <w:bottom w:val="none" w:sz="0" w:space="0" w:color="auto"/>
            <w:right w:val="none" w:sz="0" w:space="0" w:color="auto"/>
          </w:divBdr>
        </w:div>
        <w:div w:id="1453983618">
          <w:marLeft w:val="0"/>
          <w:marRight w:val="0"/>
          <w:marTop w:val="0"/>
          <w:marBottom w:val="0"/>
          <w:divBdr>
            <w:top w:val="none" w:sz="0" w:space="0" w:color="auto"/>
            <w:left w:val="none" w:sz="0" w:space="0" w:color="auto"/>
            <w:bottom w:val="none" w:sz="0" w:space="0" w:color="auto"/>
            <w:right w:val="none" w:sz="0" w:space="0" w:color="auto"/>
          </w:divBdr>
        </w:div>
        <w:div w:id="1555578076">
          <w:marLeft w:val="0"/>
          <w:marRight w:val="0"/>
          <w:marTop w:val="0"/>
          <w:marBottom w:val="0"/>
          <w:divBdr>
            <w:top w:val="none" w:sz="0" w:space="0" w:color="auto"/>
            <w:left w:val="none" w:sz="0" w:space="0" w:color="auto"/>
            <w:bottom w:val="none" w:sz="0" w:space="0" w:color="auto"/>
            <w:right w:val="none" w:sz="0" w:space="0" w:color="auto"/>
          </w:divBdr>
        </w:div>
        <w:div w:id="1626544419">
          <w:marLeft w:val="0"/>
          <w:marRight w:val="0"/>
          <w:marTop w:val="0"/>
          <w:marBottom w:val="0"/>
          <w:divBdr>
            <w:top w:val="none" w:sz="0" w:space="0" w:color="auto"/>
            <w:left w:val="none" w:sz="0" w:space="0" w:color="auto"/>
            <w:bottom w:val="none" w:sz="0" w:space="0" w:color="auto"/>
            <w:right w:val="none" w:sz="0" w:space="0" w:color="auto"/>
          </w:divBdr>
        </w:div>
        <w:div w:id="1636595717">
          <w:marLeft w:val="0"/>
          <w:marRight w:val="0"/>
          <w:marTop w:val="0"/>
          <w:marBottom w:val="0"/>
          <w:divBdr>
            <w:top w:val="none" w:sz="0" w:space="0" w:color="auto"/>
            <w:left w:val="none" w:sz="0" w:space="0" w:color="auto"/>
            <w:bottom w:val="none" w:sz="0" w:space="0" w:color="auto"/>
            <w:right w:val="none" w:sz="0" w:space="0" w:color="auto"/>
          </w:divBdr>
        </w:div>
        <w:div w:id="1640694279">
          <w:marLeft w:val="0"/>
          <w:marRight w:val="0"/>
          <w:marTop w:val="0"/>
          <w:marBottom w:val="0"/>
          <w:divBdr>
            <w:top w:val="none" w:sz="0" w:space="0" w:color="auto"/>
            <w:left w:val="none" w:sz="0" w:space="0" w:color="auto"/>
            <w:bottom w:val="none" w:sz="0" w:space="0" w:color="auto"/>
            <w:right w:val="none" w:sz="0" w:space="0" w:color="auto"/>
          </w:divBdr>
        </w:div>
        <w:div w:id="1654721123">
          <w:marLeft w:val="0"/>
          <w:marRight w:val="0"/>
          <w:marTop w:val="0"/>
          <w:marBottom w:val="0"/>
          <w:divBdr>
            <w:top w:val="none" w:sz="0" w:space="0" w:color="auto"/>
            <w:left w:val="none" w:sz="0" w:space="0" w:color="auto"/>
            <w:bottom w:val="none" w:sz="0" w:space="0" w:color="auto"/>
            <w:right w:val="none" w:sz="0" w:space="0" w:color="auto"/>
          </w:divBdr>
        </w:div>
        <w:div w:id="1667131320">
          <w:marLeft w:val="0"/>
          <w:marRight w:val="0"/>
          <w:marTop w:val="0"/>
          <w:marBottom w:val="0"/>
          <w:divBdr>
            <w:top w:val="none" w:sz="0" w:space="0" w:color="auto"/>
            <w:left w:val="none" w:sz="0" w:space="0" w:color="auto"/>
            <w:bottom w:val="none" w:sz="0" w:space="0" w:color="auto"/>
            <w:right w:val="none" w:sz="0" w:space="0" w:color="auto"/>
          </w:divBdr>
        </w:div>
        <w:div w:id="1907253982">
          <w:marLeft w:val="0"/>
          <w:marRight w:val="0"/>
          <w:marTop w:val="0"/>
          <w:marBottom w:val="0"/>
          <w:divBdr>
            <w:top w:val="none" w:sz="0" w:space="0" w:color="auto"/>
            <w:left w:val="none" w:sz="0" w:space="0" w:color="auto"/>
            <w:bottom w:val="none" w:sz="0" w:space="0" w:color="auto"/>
            <w:right w:val="none" w:sz="0" w:space="0" w:color="auto"/>
          </w:divBdr>
        </w:div>
        <w:div w:id="1929804776">
          <w:marLeft w:val="0"/>
          <w:marRight w:val="0"/>
          <w:marTop w:val="0"/>
          <w:marBottom w:val="0"/>
          <w:divBdr>
            <w:top w:val="none" w:sz="0" w:space="0" w:color="auto"/>
            <w:left w:val="none" w:sz="0" w:space="0" w:color="auto"/>
            <w:bottom w:val="none" w:sz="0" w:space="0" w:color="auto"/>
            <w:right w:val="none" w:sz="0" w:space="0" w:color="auto"/>
          </w:divBdr>
        </w:div>
        <w:div w:id="2010675856">
          <w:marLeft w:val="0"/>
          <w:marRight w:val="0"/>
          <w:marTop w:val="0"/>
          <w:marBottom w:val="0"/>
          <w:divBdr>
            <w:top w:val="none" w:sz="0" w:space="0" w:color="auto"/>
            <w:left w:val="none" w:sz="0" w:space="0" w:color="auto"/>
            <w:bottom w:val="none" w:sz="0" w:space="0" w:color="auto"/>
            <w:right w:val="none" w:sz="0" w:space="0" w:color="auto"/>
          </w:divBdr>
        </w:div>
        <w:div w:id="2052923056">
          <w:marLeft w:val="0"/>
          <w:marRight w:val="0"/>
          <w:marTop w:val="0"/>
          <w:marBottom w:val="0"/>
          <w:divBdr>
            <w:top w:val="none" w:sz="0" w:space="0" w:color="auto"/>
            <w:left w:val="none" w:sz="0" w:space="0" w:color="auto"/>
            <w:bottom w:val="none" w:sz="0" w:space="0" w:color="auto"/>
            <w:right w:val="none" w:sz="0" w:space="0" w:color="auto"/>
          </w:divBdr>
        </w:div>
        <w:div w:id="2065256369">
          <w:marLeft w:val="0"/>
          <w:marRight w:val="0"/>
          <w:marTop w:val="0"/>
          <w:marBottom w:val="0"/>
          <w:divBdr>
            <w:top w:val="none" w:sz="0" w:space="0" w:color="auto"/>
            <w:left w:val="none" w:sz="0" w:space="0" w:color="auto"/>
            <w:bottom w:val="none" w:sz="0" w:space="0" w:color="auto"/>
            <w:right w:val="none" w:sz="0" w:space="0" w:color="auto"/>
          </w:divBdr>
        </w:div>
        <w:div w:id="2096172547">
          <w:marLeft w:val="0"/>
          <w:marRight w:val="0"/>
          <w:marTop w:val="0"/>
          <w:marBottom w:val="0"/>
          <w:divBdr>
            <w:top w:val="none" w:sz="0" w:space="0" w:color="auto"/>
            <w:left w:val="none" w:sz="0" w:space="0" w:color="auto"/>
            <w:bottom w:val="none" w:sz="0" w:space="0" w:color="auto"/>
            <w:right w:val="none" w:sz="0" w:space="0" w:color="auto"/>
          </w:divBdr>
        </w:div>
        <w:div w:id="2142385212">
          <w:marLeft w:val="0"/>
          <w:marRight w:val="0"/>
          <w:marTop w:val="0"/>
          <w:marBottom w:val="0"/>
          <w:divBdr>
            <w:top w:val="none" w:sz="0" w:space="0" w:color="auto"/>
            <w:left w:val="none" w:sz="0" w:space="0" w:color="auto"/>
            <w:bottom w:val="none" w:sz="0" w:space="0" w:color="auto"/>
            <w:right w:val="none" w:sz="0" w:space="0" w:color="auto"/>
          </w:divBdr>
        </w:div>
        <w:div w:id="2143234493">
          <w:marLeft w:val="0"/>
          <w:marRight w:val="0"/>
          <w:marTop w:val="0"/>
          <w:marBottom w:val="0"/>
          <w:divBdr>
            <w:top w:val="none" w:sz="0" w:space="0" w:color="auto"/>
            <w:left w:val="none" w:sz="0" w:space="0" w:color="auto"/>
            <w:bottom w:val="none" w:sz="0" w:space="0" w:color="auto"/>
            <w:right w:val="none" w:sz="0" w:space="0" w:color="auto"/>
          </w:divBdr>
        </w:div>
      </w:divsChild>
    </w:div>
    <w:div w:id="205619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6.jpe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xerces.org/publications/guidelines/interseeding-wildflowers-to-diversify-grasslands-for-pollinators" TargetMode="Externa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bwsr.state.mn.us/seed-mixes" TargetMode="External" Id="rId11" /><Relationship Type="http://schemas.openxmlformats.org/officeDocument/2006/relationships/settings" Target="settings.xml" Id="rId5" /><Relationship Type="http://schemas.openxmlformats.org/officeDocument/2006/relationships/hyperlink" Target="https://www.nrcs.usda.gov/wps/portal/nrcs/mn/technical/ecoscience/agronomy/nrcs142p2_023679/" TargetMode="External" Id="rId15" /><Relationship Type="http://schemas.openxmlformats.org/officeDocument/2006/relationships/image" Target="media/image4.png" Id="rId10" /><Relationship Type="http://schemas.openxmlformats.org/officeDocument/2006/relationships/styles" Target="styles.xml" Id="rId4" /><Relationship Type="http://schemas.openxmlformats.org/officeDocument/2006/relationships/image" Target="media/image3.png" Id="rId9" /><Relationship Type="http://schemas.openxmlformats.org/officeDocument/2006/relationships/hyperlink" Target="http://www.bwsr.state.mn.us/sites/default/files/2021-02/seedmix-substitution.pd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4" ma:contentTypeDescription="Create a new document." ma:contentTypeScope="" ma:versionID="cfef4f5bcc315fcd456ccc46c9365204">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2771415f06cd951b6286f95d8a3a93ad"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FD50FB-FCB7-48C4-ACC4-B499F09BC9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069919-3F54-4E6E-9428-23A4F753E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3D7F24-27F6-478A-B22F-77EEC2C37BA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Rost, Cecelia (BWSR)</dc:creator>
  <keywords/>
  <dc:description/>
  <lastModifiedBy>Shaw, Dan B (BWSR)</lastModifiedBy>
  <revision>19</revision>
  <dcterms:created xsi:type="dcterms:W3CDTF">2021-10-05T16:12:00.0000000Z</dcterms:created>
  <dcterms:modified xsi:type="dcterms:W3CDTF">2022-11-26T23:59:09.2531378Z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