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96E2AB7" w:rsidP="4A7FC5ED" w:rsidRDefault="796E2AB7" w14:paraId="55EE4358" w14:textId="79DB15CE">
      <w:pPr>
        <w:pStyle w:val="paragraph"/>
        <w:spacing w:before="0" w:beforeAutospacing="0" w:after="0" w:afterAutospacing="0"/>
        <w:rPr>
          <w:rStyle w:val="normaltextrun"/>
          <w:rFonts w:ascii="Calibri" w:hAnsi="Calibri" w:cs="Calibri"/>
          <w:sz w:val="48"/>
          <w:szCs w:val="48"/>
        </w:rPr>
      </w:pPr>
      <w:r w:rsidRPr="4A7FC5ED">
        <w:rPr>
          <w:rStyle w:val="normaltextrun"/>
          <w:rFonts w:ascii="Calibri" w:hAnsi="Calibri" w:cs="Calibri"/>
          <w:sz w:val="48"/>
          <w:szCs w:val="48"/>
        </w:rPr>
        <w:t>Emergent Wetland RIM Project Pilot</w:t>
      </w:r>
      <w:r w:rsidRPr="4A7FC5ED" w:rsidR="5FFB2EAB">
        <w:rPr>
          <w:rStyle w:val="normaltextrun"/>
          <w:rFonts w:ascii="Calibri" w:hAnsi="Calibri" w:cs="Calibri"/>
          <w:sz w:val="48"/>
          <w:szCs w:val="48"/>
        </w:rPr>
        <w:t xml:space="preserve"> 34-18</w:t>
      </w:r>
      <w:r w:rsidRPr="4A7FC5ED" w:rsidR="32893EAD">
        <w:rPr>
          <w:rStyle w:val="normaltextrun"/>
          <w:rFonts w:ascii="Calibri" w:hAnsi="Calibri" w:cs="Calibri"/>
          <w:sz w:val="48"/>
          <w:szCs w:val="48"/>
        </w:rPr>
        <w:t>2</w:t>
      </w:r>
      <w:r w:rsidRPr="4A7FC5ED" w:rsidR="611395B2">
        <w:rPr>
          <w:rStyle w:val="normaltextrun"/>
          <w:rFonts w:ascii="Calibri" w:hAnsi="Calibri" w:cs="Calibri"/>
          <w:sz w:val="48"/>
          <w:szCs w:val="48"/>
        </w:rPr>
        <w:t>A</w:t>
      </w:r>
    </w:p>
    <w:p w:rsidR="001E2FF9" w:rsidP="58AD3B9B" w:rsidRDefault="001E2FF9" w14:paraId="13A61234" w14:textId="58CDD821">
      <w:pPr>
        <w:pStyle w:val="paragraph"/>
        <w:spacing w:before="0" w:beforeAutospacing="0" w:after="0" w:afterAutospacing="0"/>
        <w:textAlignment w:val="baseline"/>
        <w:rPr>
          <w:rFonts w:ascii="Segoe UI" w:hAnsi="Segoe UI" w:cs="Segoe UI"/>
          <w:sz w:val="18"/>
          <w:szCs w:val="18"/>
        </w:rPr>
      </w:pPr>
      <w:r w:rsidRPr="58AD3B9B">
        <w:rPr>
          <w:rStyle w:val="normaltextrun"/>
          <w:rFonts w:ascii="Calibri" w:hAnsi="Calibri" w:cs="Calibri"/>
        </w:rPr>
        <w:t>Updated: 202</w:t>
      </w:r>
      <w:r w:rsidRPr="58AD3B9B" w:rsidR="01EBA76A">
        <w:rPr>
          <w:rStyle w:val="normaltextrun"/>
          <w:rFonts w:ascii="Calibri" w:hAnsi="Calibri" w:cs="Calibri"/>
        </w:rPr>
        <w:t>2</w:t>
      </w:r>
      <w:r w:rsidRPr="58AD3B9B">
        <w:rPr>
          <w:rStyle w:val="eop"/>
          <w:rFonts w:ascii="Calibri" w:hAnsi="Calibri" w:cs="Calibri"/>
        </w:rPr>
        <w:t> </w:t>
      </w:r>
    </w:p>
    <w:p w:rsidR="00353372" w:rsidP="001E2FF9" w:rsidRDefault="00353372" w14:paraId="4A0A4B2C" w14:textId="37A2C082">
      <w:pPr>
        <w:pStyle w:val="paragraph"/>
        <w:spacing w:before="0" w:beforeAutospacing="0" w:after="0" w:afterAutospacing="0"/>
        <w:textAlignment w:val="baseline"/>
        <w:rPr>
          <w:rStyle w:val="normaltextrun"/>
          <w:rFonts w:ascii="Calibri" w:hAnsi="Calibri" w:cs="Calibri"/>
          <w:sz w:val="22"/>
          <w:szCs w:val="22"/>
        </w:rPr>
      </w:pPr>
    </w:p>
    <w:p w:rsidRPr="00353372" w:rsidR="00353372" w:rsidP="00353372" w:rsidRDefault="001E2FF9" w14:paraId="07F2B28D" w14:textId="13123DB6">
      <w:pPr>
        <w:spacing w:after="0" w:line="240" w:lineRule="auto"/>
        <w:textAlignment w:val="baseline"/>
        <w:rPr>
          <w:rFonts w:ascii="Segoe UI" w:hAnsi="Segoe UI" w:eastAsia="Times New Roman" w:cs="Segoe UI"/>
          <w:sz w:val="18"/>
          <w:szCs w:val="18"/>
        </w:rPr>
      </w:pPr>
      <w:r>
        <w:rPr>
          <w:rStyle w:val="normaltextrun"/>
          <w:rFonts w:ascii="Calibri" w:hAnsi="Calibri" w:cs="Calibri"/>
        </w:rPr>
        <w:t xml:space="preserve">This mix has been </w:t>
      </w:r>
      <w:r w:rsidRPr="3B72146E">
        <w:rPr>
          <w:rStyle w:val="normaltextrun"/>
          <w:rFonts w:ascii="Calibri" w:hAnsi="Calibri" w:cs="Calibri"/>
        </w:rPr>
        <w:t>designed for</w:t>
      </w:r>
      <w:r>
        <w:rPr>
          <w:rStyle w:val="normaltextrun"/>
          <w:rFonts w:ascii="Calibri" w:hAnsi="Calibri" w:cs="Calibri"/>
        </w:rPr>
        <w:t xml:space="preserve"> </w:t>
      </w:r>
      <w:r w:rsidR="00353372">
        <w:rPr>
          <w:rFonts w:ascii="Calibri" w:hAnsi="Calibri" w:eastAsia="Times New Roman" w:cs="Calibri"/>
        </w:rPr>
        <w:t>a</w:t>
      </w:r>
      <w:r w:rsidRPr="00353372" w:rsidR="00353372">
        <w:rPr>
          <w:rFonts w:ascii="Calibri" w:hAnsi="Calibri" w:eastAsia="Times New Roman" w:cs="Calibri"/>
        </w:rPr>
        <w:t>reas with soil saturation to the surface to two feet deep during a majority of the growing season and full to partial sun along ponds, wetlands or lakeshores or for wetland restoration projects where land is being converted from other uses such as agriculture or non-native grasses to a wetland restoration.  </w:t>
      </w:r>
      <w:r w:rsidRPr="3B72146E" w:rsidR="2F976040">
        <w:rPr>
          <w:rFonts w:ascii="Calibri" w:hAnsi="Calibri" w:eastAsia="Times New Roman" w:cs="Calibri"/>
        </w:rPr>
        <w:t xml:space="preserve">This mix has been designed for RIM or CRP conservation projects. The standard Emergent Wetland 34-181 should be used for mitigation projects. </w:t>
      </w:r>
    </w:p>
    <w:p w:rsidR="001E2FF9" w:rsidP="001E2FF9" w:rsidRDefault="001E2FF9" w14:paraId="6515169A" w14:textId="04B87D5B">
      <w:pPr>
        <w:pStyle w:val="paragraph"/>
        <w:spacing w:before="0" w:beforeAutospacing="0" w:after="0" w:afterAutospacing="0"/>
        <w:textAlignment w:val="baseline"/>
        <w:rPr>
          <w:rFonts w:ascii="Segoe UI" w:hAnsi="Segoe UI" w:cs="Segoe UI"/>
          <w:sz w:val="18"/>
          <w:szCs w:val="18"/>
        </w:rPr>
      </w:pPr>
    </w:p>
    <w:p w:rsidR="001E2FF9" w:rsidP="58AD3B9B" w:rsidRDefault="001E2FF9" w14:paraId="7510F73F" w14:textId="73B30F66">
      <w:pPr>
        <w:pStyle w:val="paragraph"/>
        <w:spacing w:before="0" w:beforeAutospacing="0" w:after="0" w:afterAutospacing="0"/>
        <w:textAlignment w:val="baseline"/>
      </w:pPr>
      <w:r>
        <w:rPr>
          <w:noProof/>
        </w:rPr>
        <w:drawing>
          <wp:inline distT="0" distB="0" distL="0" distR="0" wp14:anchorId="1C09CE4B" wp14:editId="06834D1F">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26EB0522">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4F6873B5">
        <w:rPr>
          <w:noProof/>
        </w:rPr>
        <w:drawing>
          <wp:inline distT="0" distB="0" distL="0" distR="0" wp14:anchorId="5FF3D151" wp14:editId="07461632">
            <wp:extent cx="12477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a:blip>
                    <a:srcRect l="4968" t="16534" r="74039" b="72349"/>
                    <a:stretch>
                      <a:fillRect/>
                    </a:stretch>
                  </pic:blipFill>
                  <pic:spPr bwMode="auto">
                    <a:xfrm>
                      <a:off x="0" y="0"/>
                      <a:ext cx="1247775" cy="371475"/>
                    </a:xfrm>
                    <a:prstGeom prst="rect">
                      <a:avLst/>
                    </a:prstGeom>
                    <a:ln>
                      <a:noFill/>
                    </a:ln>
                    <a:extLst>
                      <a:ext uri="{53640926-AAD7-44D8-BBD7-CCE9431645EC}">
                        <a14:shadowObscured xmlns:a14="http://schemas.microsoft.com/office/drawing/2010/main"/>
                      </a:ext>
                    </a:extLst>
                  </pic:spPr>
                </pic:pic>
              </a:graphicData>
            </a:graphic>
          </wp:inline>
        </w:drawing>
      </w:r>
      <w:r w:rsidR="4F6873B5">
        <w:rPr>
          <w:noProof/>
        </w:rPr>
        <w:drawing>
          <wp:inline distT="0" distB="0" distL="0" distR="0" wp14:anchorId="30AF8236" wp14:editId="179C1A9D">
            <wp:extent cx="2219325" cy="459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19325" cy="459780"/>
                    </a:xfrm>
                    <a:prstGeom prst="rect">
                      <a:avLst/>
                    </a:prstGeom>
                    <a:noFill/>
                    <a:ln>
                      <a:noFill/>
                    </a:ln>
                  </pic:spPr>
                </pic:pic>
              </a:graphicData>
            </a:graphic>
          </wp:inline>
        </w:drawing>
      </w:r>
      <w:r w:rsidRPr="58AD3B9B">
        <w:rPr>
          <w:rStyle w:val="eop"/>
          <w:rFonts w:ascii="Calibri" w:hAnsi="Calibri" w:cs="Calibri"/>
          <w:sz w:val="22"/>
          <w:szCs w:val="22"/>
        </w:rPr>
        <w:t> </w:t>
      </w:r>
    </w:p>
    <w:p w:rsidR="00951748" w:rsidP="001E2FF9" w:rsidRDefault="00951748" w14:paraId="3EFC073F" w14:textId="77777777">
      <w:pPr>
        <w:pStyle w:val="paragraph"/>
        <w:spacing w:before="0" w:beforeAutospacing="0" w:after="0" w:afterAutospacing="0"/>
        <w:ind w:right="-540"/>
        <w:textAlignment w:val="baseline"/>
        <w:rPr>
          <w:rStyle w:val="normaltextrun"/>
          <w:rFonts w:ascii="Calibri" w:hAnsi="Calibri" w:cs="Calibri"/>
          <w:sz w:val="22"/>
          <w:szCs w:val="22"/>
        </w:rPr>
      </w:pPr>
    </w:p>
    <w:p w:rsidR="00353372" w:rsidP="3D7E53DB" w:rsidRDefault="00353372" w14:paraId="6254FAA9" w14:textId="521C0CF7">
      <w:pPr>
        <w:pStyle w:val="paragraph"/>
        <w:spacing w:before="0" w:beforeAutospacing="off" w:after="0" w:afterAutospacing="off"/>
        <w:ind w:right="-540"/>
        <w:rPr>
          <w:rFonts w:ascii="Segoe UI" w:hAnsi="Segoe UI" w:cs="Segoe UI"/>
          <w:sz w:val="18"/>
          <w:szCs w:val="18"/>
        </w:rPr>
      </w:pPr>
      <w:r w:rsidRPr="3D7E53DB" w:rsidR="001E2FF9">
        <w:rPr>
          <w:rStyle w:val="normaltextrun"/>
          <w:rFonts w:ascii="Calibri" w:hAnsi="Calibri" w:cs="Calibri"/>
          <w:sz w:val="22"/>
          <w:szCs w:val="22"/>
        </w:rPr>
        <w:t>Partners also include stakeholder collaboration among Non-profits, Seed vendors, SWCD, Tribal Governments, Consultants, County and Cities. </w:t>
      </w:r>
      <w:r w:rsidRPr="3D7E53DB" w:rsidR="00353372">
        <w:rPr>
          <w:rStyle w:val="normaltextrun"/>
          <w:rFonts w:ascii="Calibri" w:hAnsi="Calibri" w:cs="Calibri"/>
          <w:sz w:val="22"/>
          <w:szCs w:val="22"/>
        </w:rPr>
        <w:t>(see</w:t>
      </w:r>
      <w:r w:rsidRPr="3D7E53DB" w:rsidR="001E2FF9">
        <w:rPr>
          <w:rStyle w:val="normaltextrun"/>
          <w:rFonts w:ascii="Calibri" w:hAnsi="Calibri" w:cs="Calibri"/>
          <w:sz w:val="22"/>
          <w:szCs w:val="22"/>
        </w:rPr>
        <w:t> stakeholder list on </w:t>
      </w:r>
      <w:hyperlink r:id="Rb46206c775264762">
        <w:r w:rsidRPr="3D7E53DB" w:rsidR="001E2FF9">
          <w:rPr>
            <w:rStyle w:val="normaltextrun"/>
            <w:rFonts w:ascii="Calibri" w:hAnsi="Calibri" w:cs="Calibri"/>
            <w:color w:val="0563C1"/>
            <w:sz w:val="22"/>
            <w:szCs w:val="22"/>
            <w:u w:val="single"/>
          </w:rPr>
          <w:t>website</w:t>
        </w:r>
      </w:hyperlink>
      <w:r w:rsidRPr="3D7E53DB" w:rsidR="001E2FF9">
        <w:rPr>
          <w:rStyle w:val="normaltextrun"/>
          <w:rFonts w:ascii="Calibri" w:hAnsi="Calibri" w:cs="Calibri"/>
          <w:sz w:val="22"/>
          <w:szCs w:val="22"/>
        </w:rPr>
        <w:t> )</w:t>
      </w:r>
      <w:r w:rsidRPr="3D7E53DB" w:rsidR="001E2FF9">
        <w:rPr>
          <w:rStyle w:val="eop"/>
          <w:rFonts w:ascii="Calibri" w:hAnsi="Calibri" w:cs="Calibri"/>
          <w:sz w:val="22"/>
          <w:szCs w:val="22"/>
        </w:rPr>
        <w:t> </w:t>
      </w:r>
    </w:p>
    <w:p w:rsidR="3D7E53DB" w:rsidP="3D7E53DB" w:rsidRDefault="3D7E53DB" w14:paraId="2A038091" w14:textId="05C9C237">
      <w:pPr>
        <w:pStyle w:val="paragraph"/>
        <w:spacing w:before="0" w:beforeAutospacing="off" w:after="0" w:afterAutospacing="off"/>
        <w:ind w:right="-540"/>
        <w:rPr>
          <w:rStyle w:val="eop"/>
          <w:rFonts w:ascii="Times New Roman" w:hAnsi="Times New Roman" w:eastAsia="Times New Roman" w:cs="Times New Roman"/>
          <w:sz w:val="24"/>
          <w:szCs w:val="24"/>
        </w:rPr>
      </w:pPr>
    </w:p>
    <w:tbl>
      <w:tblPr>
        <w:tblStyle w:val="TableGrid"/>
        <w:tblW w:w="0" w:type="auto"/>
        <w:tblLayout w:type="fixed"/>
        <w:tblLook w:val="06A0" w:firstRow="1" w:lastRow="0" w:firstColumn="1" w:lastColumn="0" w:noHBand="1" w:noVBand="1"/>
      </w:tblPr>
      <w:tblGrid>
        <w:gridCol w:w="1905"/>
        <w:gridCol w:w="2565"/>
        <w:gridCol w:w="1095"/>
        <w:gridCol w:w="1245"/>
        <w:gridCol w:w="1020"/>
        <w:gridCol w:w="1635"/>
      </w:tblGrid>
      <w:tr w:rsidR="58AD3B9B" w:rsidTr="58AD3B9B" w14:paraId="6D7E6336" w14:textId="77777777">
        <w:trPr>
          <w:trHeight w:val="1290"/>
        </w:trPr>
        <w:tc>
          <w:tcPr>
            <w:tcW w:w="1905" w:type="dxa"/>
            <w:tcBorders>
              <w:top w:val="single" w:color="auto" w:sz="4" w:space="0"/>
              <w:left w:val="single" w:color="auto" w:sz="4" w:space="0"/>
              <w:bottom w:val="nil"/>
              <w:right w:val="single" w:color="auto" w:sz="4" w:space="0"/>
            </w:tcBorders>
            <w:shd w:val="clear" w:color="auto" w:fill="99CCFF"/>
            <w:vAlign w:val="bottom"/>
          </w:tcPr>
          <w:p w:rsidR="58AD3B9B" w:rsidP="58AD3B9B" w:rsidRDefault="58AD3B9B" w14:paraId="053F105F" w14:textId="435AABA9">
            <w:pPr>
              <w:jc w:val="center"/>
            </w:pPr>
            <w:r w:rsidRPr="58AD3B9B">
              <w:rPr>
                <w:rFonts w:ascii="Arial" w:hAnsi="Arial" w:eastAsia="Arial" w:cs="Arial"/>
                <w:b/>
                <w:bCs/>
                <w:sz w:val="20"/>
                <w:szCs w:val="20"/>
              </w:rPr>
              <w:t>Common Name</w:t>
            </w:r>
          </w:p>
        </w:tc>
        <w:tc>
          <w:tcPr>
            <w:tcW w:w="2565" w:type="dxa"/>
            <w:tcBorders>
              <w:top w:val="single" w:color="auto" w:sz="4" w:space="0"/>
              <w:left w:val="single" w:color="auto" w:sz="4" w:space="0"/>
              <w:bottom w:val="nil"/>
              <w:right w:val="single" w:color="auto" w:sz="4" w:space="0"/>
            </w:tcBorders>
            <w:shd w:val="clear" w:color="auto" w:fill="99CCFF"/>
            <w:vAlign w:val="bottom"/>
          </w:tcPr>
          <w:p w:rsidR="58AD3B9B" w:rsidP="58AD3B9B" w:rsidRDefault="58AD3B9B" w14:paraId="6C3834D7" w14:textId="1ECBE4D9">
            <w:pPr>
              <w:jc w:val="center"/>
            </w:pPr>
            <w:r w:rsidRPr="58AD3B9B">
              <w:rPr>
                <w:rFonts w:ascii="Arial" w:hAnsi="Arial" w:eastAsia="Arial" w:cs="Arial"/>
                <w:b/>
                <w:bCs/>
                <w:sz w:val="20"/>
                <w:szCs w:val="20"/>
              </w:rPr>
              <w:t>Scientific Name</w:t>
            </w:r>
          </w:p>
        </w:tc>
        <w:tc>
          <w:tcPr>
            <w:tcW w:w="1095" w:type="dxa"/>
            <w:tcBorders>
              <w:top w:val="single" w:color="auto" w:sz="4" w:space="0"/>
              <w:left w:val="single" w:color="auto" w:sz="4" w:space="0"/>
              <w:bottom w:val="nil"/>
              <w:right w:val="single" w:color="auto" w:sz="4" w:space="0"/>
            </w:tcBorders>
            <w:shd w:val="clear" w:color="auto" w:fill="99CCFF"/>
            <w:vAlign w:val="bottom"/>
          </w:tcPr>
          <w:p w:rsidR="58AD3B9B" w:rsidP="58AD3B9B" w:rsidRDefault="58AD3B9B" w14:paraId="07E3B27A" w14:textId="31EB3C09">
            <w:pPr>
              <w:jc w:val="center"/>
            </w:pPr>
            <w:r w:rsidRPr="58AD3B9B">
              <w:rPr>
                <w:rFonts w:ascii="Arial" w:hAnsi="Arial" w:eastAsia="Arial" w:cs="Arial"/>
                <w:b/>
                <w:bCs/>
                <w:sz w:val="20"/>
                <w:szCs w:val="20"/>
              </w:rPr>
              <w:t>Rate (</w:t>
            </w:r>
            <w:proofErr w:type="spellStart"/>
            <w:r w:rsidRPr="58AD3B9B">
              <w:rPr>
                <w:rFonts w:ascii="Arial" w:hAnsi="Arial" w:eastAsia="Arial" w:cs="Arial"/>
                <w:b/>
                <w:bCs/>
                <w:sz w:val="20"/>
                <w:szCs w:val="20"/>
              </w:rPr>
              <w:t>lb</w:t>
            </w:r>
            <w:proofErr w:type="spellEnd"/>
            <w:r w:rsidRPr="58AD3B9B">
              <w:rPr>
                <w:rFonts w:ascii="Arial" w:hAnsi="Arial" w:eastAsia="Arial" w:cs="Arial"/>
                <w:b/>
                <w:bCs/>
                <w:sz w:val="20"/>
                <w:szCs w:val="20"/>
              </w:rPr>
              <w:t>/ac)</w:t>
            </w:r>
          </w:p>
        </w:tc>
        <w:tc>
          <w:tcPr>
            <w:tcW w:w="1245" w:type="dxa"/>
            <w:tcBorders>
              <w:top w:val="single" w:color="auto" w:sz="4" w:space="0"/>
              <w:left w:val="single" w:color="auto" w:sz="4" w:space="0"/>
              <w:bottom w:val="nil"/>
              <w:right w:val="single" w:color="auto" w:sz="4" w:space="0"/>
            </w:tcBorders>
            <w:shd w:val="clear" w:color="auto" w:fill="99CCFF"/>
            <w:vAlign w:val="center"/>
          </w:tcPr>
          <w:p w:rsidR="58AD3B9B" w:rsidP="58AD3B9B" w:rsidRDefault="58AD3B9B" w14:paraId="7FE36F70" w14:textId="640CF010">
            <w:pPr>
              <w:jc w:val="center"/>
              <w:rPr>
                <w:rFonts w:ascii="Arial" w:hAnsi="Arial" w:eastAsia="Arial" w:cs="Arial"/>
                <w:b/>
                <w:bCs/>
                <w:color w:val="000000" w:themeColor="text1"/>
                <w:sz w:val="20"/>
                <w:szCs w:val="20"/>
              </w:rPr>
            </w:pPr>
          </w:p>
          <w:p w:rsidR="58AD3B9B" w:rsidP="58AD3B9B" w:rsidRDefault="58AD3B9B" w14:paraId="64008007" w14:textId="32CBBB23">
            <w:pPr>
              <w:jc w:val="center"/>
              <w:rPr>
                <w:rFonts w:ascii="Arial" w:hAnsi="Arial" w:eastAsia="Arial" w:cs="Arial"/>
                <w:b/>
                <w:bCs/>
                <w:color w:val="000000" w:themeColor="text1"/>
                <w:sz w:val="20"/>
                <w:szCs w:val="20"/>
              </w:rPr>
            </w:pPr>
          </w:p>
          <w:p w:rsidR="58AD3B9B" w:rsidP="58AD3B9B" w:rsidRDefault="58AD3B9B" w14:paraId="6A64918D" w14:textId="67528553">
            <w:pPr>
              <w:jc w:val="center"/>
            </w:pPr>
            <w:r w:rsidRPr="58AD3B9B">
              <w:rPr>
                <w:rFonts w:ascii="Arial" w:hAnsi="Arial" w:eastAsia="Arial" w:cs="Arial"/>
                <w:b/>
                <w:bCs/>
                <w:color w:val="000000" w:themeColor="text1"/>
                <w:sz w:val="20"/>
                <w:szCs w:val="20"/>
              </w:rPr>
              <w:t>% of Mix</w:t>
            </w:r>
            <w:r>
              <w:br/>
            </w:r>
            <w:r w:rsidRPr="58AD3B9B">
              <w:rPr>
                <w:rFonts w:ascii="Arial" w:hAnsi="Arial" w:eastAsia="Arial" w:cs="Arial"/>
                <w:b/>
                <w:bCs/>
                <w:color w:val="000000" w:themeColor="text1"/>
                <w:sz w:val="20"/>
                <w:szCs w:val="20"/>
              </w:rPr>
              <w:t xml:space="preserve"> (by weight)</w:t>
            </w:r>
          </w:p>
        </w:tc>
        <w:tc>
          <w:tcPr>
            <w:tcW w:w="1020" w:type="dxa"/>
            <w:tcBorders>
              <w:top w:val="single" w:color="auto" w:sz="4" w:space="0"/>
              <w:left w:val="single" w:color="auto" w:sz="4" w:space="0"/>
              <w:bottom w:val="nil"/>
              <w:right w:val="single" w:color="auto" w:sz="4" w:space="0"/>
            </w:tcBorders>
            <w:shd w:val="clear" w:color="auto" w:fill="99CCFF"/>
            <w:vAlign w:val="bottom"/>
          </w:tcPr>
          <w:p w:rsidR="58AD3B9B" w:rsidP="58AD3B9B" w:rsidRDefault="58AD3B9B" w14:paraId="131EA5C7" w14:textId="48E6C097">
            <w:pPr>
              <w:jc w:val="center"/>
            </w:pPr>
            <w:r w:rsidRPr="58AD3B9B">
              <w:rPr>
                <w:rFonts w:ascii="Arial" w:hAnsi="Arial" w:eastAsia="Arial" w:cs="Arial"/>
                <w:b/>
                <w:bCs/>
                <w:sz w:val="20"/>
                <w:szCs w:val="20"/>
              </w:rPr>
              <w:t>% by Seed</w:t>
            </w:r>
          </w:p>
        </w:tc>
        <w:tc>
          <w:tcPr>
            <w:tcW w:w="1635" w:type="dxa"/>
            <w:tcBorders>
              <w:top w:val="single" w:color="auto" w:sz="4" w:space="0"/>
              <w:left w:val="single" w:color="auto" w:sz="4" w:space="0"/>
              <w:bottom w:val="nil"/>
              <w:right w:val="single" w:color="auto" w:sz="4" w:space="0"/>
            </w:tcBorders>
            <w:shd w:val="clear" w:color="auto" w:fill="99CCFF"/>
            <w:vAlign w:val="bottom"/>
          </w:tcPr>
          <w:p w:rsidR="58AD3B9B" w:rsidP="58AD3B9B" w:rsidRDefault="58AD3B9B" w14:paraId="51B5993E" w14:textId="17E2E0C0">
            <w:pPr>
              <w:jc w:val="center"/>
            </w:pPr>
            <w:r w:rsidRPr="58AD3B9B">
              <w:rPr>
                <w:rFonts w:ascii="Arial" w:hAnsi="Arial" w:eastAsia="Arial" w:cs="Arial"/>
                <w:b/>
                <w:bCs/>
                <w:sz w:val="20"/>
                <w:szCs w:val="20"/>
              </w:rPr>
              <w:t>Seeds/ sq ft</w:t>
            </w:r>
          </w:p>
        </w:tc>
      </w:tr>
      <w:tr w:rsidR="58AD3B9B" w:rsidTr="58AD3B9B" w14:paraId="40687653"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A7104FD" w14:textId="1CEBB96E">
            <w:r w:rsidRPr="58AD3B9B">
              <w:rPr>
                <w:rFonts w:ascii="Arial" w:hAnsi="Arial" w:eastAsia="Arial" w:cs="Arial"/>
                <w:color w:val="000000" w:themeColor="text1"/>
                <w:sz w:val="20"/>
                <w:szCs w:val="20"/>
              </w:rPr>
              <w:t>American slough grass</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743F3E3D" w14:textId="1D2A836F">
            <w:proofErr w:type="spellStart"/>
            <w:r w:rsidRPr="58AD3B9B">
              <w:rPr>
                <w:rFonts w:ascii="Arial" w:hAnsi="Arial" w:eastAsia="Arial" w:cs="Arial"/>
                <w:i/>
                <w:iCs/>
                <w:color w:val="000000" w:themeColor="text1"/>
                <w:sz w:val="20"/>
                <w:szCs w:val="20"/>
              </w:rPr>
              <w:t>Beckmannia</w:t>
            </w:r>
            <w:proofErr w:type="spellEnd"/>
            <w:r w:rsidRPr="58AD3B9B">
              <w:rPr>
                <w:rFonts w:ascii="Arial" w:hAnsi="Arial" w:eastAsia="Arial" w:cs="Arial"/>
                <w:i/>
                <w:iCs/>
                <w:color w:val="000000" w:themeColor="text1"/>
                <w:sz w:val="20"/>
                <w:szCs w:val="20"/>
              </w:rPr>
              <w:t xml:space="preserve"> </w:t>
            </w:r>
            <w:proofErr w:type="spellStart"/>
            <w:r w:rsidRPr="58AD3B9B">
              <w:rPr>
                <w:rFonts w:ascii="Arial" w:hAnsi="Arial" w:eastAsia="Arial" w:cs="Arial"/>
                <w:i/>
                <w:iCs/>
                <w:color w:val="000000" w:themeColor="text1"/>
                <w:sz w:val="20"/>
                <w:szCs w:val="20"/>
              </w:rPr>
              <w:t>syzigachne</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CA1B7DD" w14:textId="78310F44">
            <w:r w:rsidRPr="58AD3B9B">
              <w:rPr>
                <w:rFonts w:ascii="Arial" w:hAnsi="Arial" w:eastAsia="Arial" w:cs="Arial"/>
                <w:color w:val="000000" w:themeColor="text1"/>
                <w:sz w:val="20"/>
                <w:szCs w:val="20"/>
              </w:rPr>
              <w:t xml:space="preserve">1.20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0975BF8" w14:textId="37AC0A6F">
            <w:r w:rsidRPr="58AD3B9B">
              <w:rPr>
                <w:rFonts w:ascii="Arial" w:hAnsi="Arial" w:eastAsia="Arial" w:cs="Arial"/>
                <w:color w:val="000000" w:themeColor="text1"/>
                <w:sz w:val="20"/>
                <w:szCs w:val="20"/>
              </w:rPr>
              <w:t>32.46%</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1F152E4" w14:textId="44E542EC">
            <w:r w:rsidRPr="58AD3B9B">
              <w:rPr>
                <w:rFonts w:ascii="Arial" w:hAnsi="Arial" w:eastAsia="Arial" w:cs="Arial"/>
                <w:color w:val="000000" w:themeColor="text1"/>
                <w:sz w:val="20"/>
                <w:szCs w:val="20"/>
              </w:rPr>
              <w:t>18.10%</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3ED36DDD" w14:textId="040AB4A1">
            <w:r w:rsidRPr="58AD3B9B">
              <w:rPr>
                <w:rFonts w:ascii="Arial" w:hAnsi="Arial" w:eastAsia="Arial" w:cs="Arial"/>
                <w:color w:val="000000" w:themeColor="text1"/>
                <w:sz w:val="20"/>
                <w:szCs w:val="20"/>
              </w:rPr>
              <w:t>22.00</w:t>
            </w:r>
          </w:p>
        </w:tc>
      </w:tr>
      <w:tr w:rsidR="58AD3B9B" w:rsidTr="58AD3B9B" w14:paraId="21B3451A"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13A54CF0" w14:textId="70356078">
            <w:r w:rsidRPr="58AD3B9B">
              <w:rPr>
                <w:rFonts w:ascii="Arial" w:hAnsi="Arial" w:eastAsia="Arial" w:cs="Arial"/>
                <w:color w:val="000000" w:themeColor="text1"/>
                <w:sz w:val="20"/>
                <w:szCs w:val="20"/>
              </w:rPr>
              <w:t>tall manna grass</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1E3A460D" w14:textId="2BC8ADB0">
            <w:proofErr w:type="spellStart"/>
            <w:r w:rsidRPr="58AD3B9B">
              <w:rPr>
                <w:rFonts w:ascii="Arial" w:hAnsi="Arial" w:eastAsia="Arial" w:cs="Arial"/>
                <w:i/>
                <w:iCs/>
                <w:color w:val="000000" w:themeColor="text1"/>
                <w:sz w:val="20"/>
                <w:szCs w:val="20"/>
              </w:rPr>
              <w:t>Glyceria</w:t>
            </w:r>
            <w:proofErr w:type="spellEnd"/>
            <w:r w:rsidRPr="58AD3B9B">
              <w:rPr>
                <w:rFonts w:ascii="Arial" w:hAnsi="Arial" w:eastAsia="Arial" w:cs="Arial"/>
                <w:i/>
                <w:iCs/>
                <w:color w:val="000000" w:themeColor="text1"/>
                <w:sz w:val="20"/>
                <w:szCs w:val="20"/>
              </w:rPr>
              <w:t xml:space="preserve"> grandis</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CAFE915" w14:textId="7CB0CB3B">
            <w:r w:rsidRPr="58AD3B9B">
              <w:rPr>
                <w:rFonts w:ascii="Arial" w:hAnsi="Arial" w:eastAsia="Arial" w:cs="Arial"/>
                <w:color w:val="000000" w:themeColor="text1"/>
                <w:sz w:val="20"/>
                <w:szCs w:val="20"/>
              </w:rPr>
              <w:t xml:space="preserve">0.19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D745A1B" w14:textId="73F239DF">
            <w:r w:rsidRPr="58AD3B9B">
              <w:rPr>
                <w:rFonts w:ascii="Arial" w:hAnsi="Arial" w:eastAsia="Arial" w:cs="Arial"/>
                <w:color w:val="000000" w:themeColor="text1"/>
                <w:sz w:val="20"/>
                <w:szCs w:val="20"/>
              </w:rPr>
              <w:t>5.27%</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B62F783" w14:textId="1868527A">
            <w:r w:rsidRPr="58AD3B9B">
              <w:rPr>
                <w:rFonts w:ascii="Arial" w:hAnsi="Arial" w:eastAsia="Arial" w:cs="Arial"/>
                <w:color w:val="000000" w:themeColor="text1"/>
                <w:sz w:val="20"/>
                <w:szCs w:val="20"/>
              </w:rPr>
              <w:t>4.11%</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45EFCC9D" w14:textId="67968524">
            <w:r w:rsidRPr="58AD3B9B">
              <w:rPr>
                <w:rFonts w:ascii="Arial" w:hAnsi="Arial" w:eastAsia="Arial" w:cs="Arial"/>
                <w:color w:val="000000" w:themeColor="text1"/>
                <w:sz w:val="20"/>
                <w:szCs w:val="20"/>
              </w:rPr>
              <w:t>5.00</w:t>
            </w:r>
          </w:p>
        </w:tc>
      </w:tr>
      <w:tr w:rsidR="58AD3B9B" w:rsidTr="58AD3B9B" w14:paraId="1A5919F7"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F344F1C" w14:textId="480DB2DA">
            <w:r w:rsidRPr="58AD3B9B">
              <w:rPr>
                <w:rFonts w:ascii="Arial" w:hAnsi="Arial" w:eastAsia="Arial" w:cs="Arial"/>
                <w:color w:val="000000" w:themeColor="text1"/>
                <w:sz w:val="20"/>
                <w:szCs w:val="20"/>
              </w:rPr>
              <w:t>rice cut grass</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6B3DE6A3" w14:textId="4EB1478D">
            <w:proofErr w:type="spellStart"/>
            <w:r w:rsidRPr="58AD3B9B">
              <w:rPr>
                <w:rFonts w:ascii="Arial" w:hAnsi="Arial" w:eastAsia="Arial" w:cs="Arial"/>
                <w:i/>
                <w:iCs/>
                <w:color w:val="000000" w:themeColor="text1"/>
                <w:sz w:val="20"/>
                <w:szCs w:val="20"/>
              </w:rPr>
              <w:t>Leersia</w:t>
            </w:r>
            <w:proofErr w:type="spellEnd"/>
            <w:r w:rsidRPr="58AD3B9B">
              <w:rPr>
                <w:rFonts w:ascii="Arial" w:hAnsi="Arial" w:eastAsia="Arial" w:cs="Arial"/>
                <w:i/>
                <w:iCs/>
                <w:color w:val="000000" w:themeColor="text1"/>
                <w:sz w:val="20"/>
                <w:szCs w:val="20"/>
              </w:rPr>
              <w:t xml:space="preserve"> </w:t>
            </w:r>
            <w:proofErr w:type="spellStart"/>
            <w:r w:rsidRPr="58AD3B9B">
              <w:rPr>
                <w:rFonts w:ascii="Arial" w:hAnsi="Arial" w:eastAsia="Arial" w:cs="Arial"/>
                <w:i/>
                <w:iCs/>
                <w:color w:val="000000" w:themeColor="text1"/>
                <w:sz w:val="20"/>
                <w:szCs w:val="20"/>
              </w:rPr>
              <w:t>oryzoides</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DFB4CEE" w14:textId="3CD6D05C">
            <w:r w:rsidRPr="58AD3B9B">
              <w:rPr>
                <w:rFonts w:ascii="Arial" w:hAnsi="Arial" w:eastAsia="Arial" w:cs="Arial"/>
                <w:color w:val="000000" w:themeColor="text1"/>
                <w:sz w:val="20"/>
                <w:szCs w:val="20"/>
              </w:rPr>
              <w:t xml:space="preserve">0.12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3F1CC37" w14:textId="4EDB619A">
            <w:r w:rsidRPr="58AD3B9B">
              <w:rPr>
                <w:rFonts w:ascii="Arial" w:hAnsi="Arial" w:eastAsia="Arial" w:cs="Arial"/>
                <w:color w:val="000000" w:themeColor="text1"/>
                <w:sz w:val="20"/>
                <w:szCs w:val="20"/>
              </w:rPr>
              <w:t>3.26%</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07DF4EE" w14:textId="1A5BC4DF">
            <w:r w:rsidRPr="58AD3B9B">
              <w:rPr>
                <w:rFonts w:ascii="Arial" w:hAnsi="Arial" w:eastAsia="Arial" w:cs="Arial"/>
                <w:color w:val="000000" w:themeColor="text1"/>
                <w:sz w:val="20"/>
                <w:szCs w:val="20"/>
              </w:rPr>
              <w:t>1.23%</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38F064B2" w14:textId="14D6964C">
            <w:r w:rsidRPr="58AD3B9B">
              <w:rPr>
                <w:rFonts w:ascii="Arial" w:hAnsi="Arial" w:eastAsia="Arial" w:cs="Arial"/>
                <w:color w:val="000000" w:themeColor="text1"/>
                <w:sz w:val="20"/>
                <w:szCs w:val="20"/>
              </w:rPr>
              <w:t>1.50</w:t>
            </w:r>
          </w:p>
        </w:tc>
      </w:tr>
      <w:tr w:rsidR="58AD3B9B" w:rsidTr="58AD3B9B" w14:paraId="4ABA19E3"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B1EDFBF" w14:textId="5DA31707">
            <w:r w:rsidRPr="58AD3B9B">
              <w:rPr>
                <w:rFonts w:ascii="Arial" w:hAnsi="Arial" w:eastAsia="Arial" w:cs="Arial"/>
                <w:color w:val="000000" w:themeColor="text1"/>
                <w:sz w:val="20"/>
                <w:szCs w:val="20"/>
              </w:rPr>
              <w:t>fowl bluegrass</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103174AC" w14:textId="4BB8FE20">
            <w:r w:rsidRPr="58AD3B9B">
              <w:rPr>
                <w:rFonts w:ascii="Arial" w:hAnsi="Arial" w:eastAsia="Arial" w:cs="Arial"/>
                <w:i/>
                <w:iCs/>
                <w:color w:val="000000" w:themeColor="text1"/>
                <w:sz w:val="20"/>
                <w:szCs w:val="20"/>
              </w:rPr>
              <w:t>Poa palustris</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E1473E7" w14:textId="431F481A">
            <w:r w:rsidRPr="58AD3B9B">
              <w:rPr>
                <w:rFonts w:ascii="Arial" w:hAnsi="Arial" w:eastAsia="Arial" w:cs="Arial"/>
                <w:color w:val="000000" w:themeColor="text1"/>
                <w:sz w:val="20"/>
                <w:szCs w:val="20"/>
              </w:rPr>
              <w:t xml:space="preserve">0.34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B353556" w14:textId="717F2B46">
            <w:r w:rsidRPr="58AD3B9B">
              <w:rPr>
                <w:rFonts w:ascii="Arial" w:hAnsi="Arial" w:eastAsia="Arial" w:cs="Arial"/>
                <w:color w:val="000000" w:themeColor="text1"/>
                <w:sz w:val="20"/>
                <w:szCs w:val="20"/>
              </w:rPr>
              <w:t>9.08%</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1F81B0C0" w14:textId="7954AC6E">
            <w:r w:rsidRPr="58AD3B9B">
              <w:rPr>
                <w:rFonts w:ascii="Arial" w:hAnsi="Arial" w:eastAsia="Arial" w:cs="Arial"/>
                <w:color w:val="000000" w:themeColor="text1"/>
                <w:sz w:val="20"/>
                <w:szCs w:val="20"/>
              </w:rPr>
              <w:t>13.16%</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4C2BFCB6" w14:textId="0A892612">
            <w:r w:rsidRPr="58AD3B9B">
              <w:rPr>
                <w:rFonts w:ascii="Arial" w:hAnsi="Arial" w:eastAsia="Arial" w:cs="Arial"/>
                <w:color w:val="000000" w:themeColor="text1"/>
                <w:sz w:val="20"/>
                <w:szCs w:val="20"/>
              </w:rPr>
              <w:t>16.00</w:t>
            </w:r>
          </w:p>
        </w:tc>
      </w:tr>
      <w:tr w:rsidR="58AD3B9B" w:rsidTr="58AD3B9B" w14:paraId="7576144B"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AA92756" w14:textId="697A9563">
            <w:r w:rsidRPr="58AD3B9B">
              <w:rPr>
                <w:rFonts w:ascii="Arial" w:hAnsi="Arial" w:eastAsia="Arial" w:cs="Arial"/>
                <w:color w:val="000000" w:themeColor="text1"/>
                <w:sz w:val="20"/>
                <w:szCs w:val="20"/>
              </w:rPr>
              <w:t>prairie cordgrass</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113E1F22" w14:textId="06D593FE">
            <w:r w:rsidRPr="58AD3B9B">
              <w:rPr>
                <w:rFonts w:ascii="Arial" w:hAnsi="Arial" w:eastAsia="Arial" w:cs="Arial"/>
                <w:i/>
                <w:iCs/>
                <w:color w:val="000000" w:themeColor="text1"/>
                <w:sz w:val="20"/>
                <w:szCs w:val="20"/>
              </w:rPr>
              <w:t xml:space="preserve">Spartina </w:t>
            </w:r>
            <w:proofErr w:type="spellStart"/>
            <w:r w:rsidRPr="58AD3B9B">
              <w:rPr>
                <w:rFonts w:ascii="Arial" w:hAnsi="Arial" w:eastAsia="Arial" w:cs="Arial"/>
                <w:i/>
                <w:iCs/>
                <w:color w:val="000000" w:themeColor="text1"/>
                <w:sz w:val="20"/>
                <w:szCs w:val="20"/>
              </w:rPr>
              <w:t>pectinata</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5493D61" w14:textId="25D74974">
            <w:r w:rsidRPr="58AD3B9B">
              <w:rPr>
                <w:rFonts w:ascii="Arial" w:hAnsi="Arial" w:eastAsia="Arial" w:cs="Arial"/>
                <w:color w:val="000000" w:themeColor="text1"/>
                <w:sz w:val="20"/>
                <w:szCs w:val="20"/>
              </w:rPr>
              <w:t xml:space="preserve">0.21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39D3D2D" w14:textId="2D493295">
            <w:r w:rsidRPr="58AD3B9B">
              <w:rPr>
                <w:rFonts w:ascii="Arial" w:hAnsi="Arial" w:eastAsia="Arial" w:cs="Arial"/>
                <w:color w:val="000000" w:themeColor="text1"/>
                <w:sz w:val="20"/>
                <w:szCs w:val="20"/>
              </w:rPr>
              <w:t>5.59%</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0DD7EBE" w14:textId="5F2CA86F">
            <w:r w:rsidRPr="58AD3B9B">
              <w:rPr>
                <w:rFonts w:ascii="Arial" w:hAnsi="Arial" w:eastAsia="Arial" w:cs="Arial"/>
                <w:color w:val="000000" w:themeColor="text1"/>
                <w:sz w:val="20"/>
                <w:szCs w:val="20"/>
              </w:rPr>
              <w:t>0.41%</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7D820E61" w14:textId="393A95C4">
            <w:r w:rsidRPr="58AD3B9B">
              <w:rPr>
                <w:rFonts w:ascii="Arial" w:hAnsi="Arial" w:eastAsia="Arial" w:cs="Arial"/>
                <w:color w:val="000000" w:themeColor="text1"/>
                <w:sz w:val="20"/>
                <w:szCs w:val="20"/>
              </w:rPr>
              <w:t>0.50</w:t>
            </w:r>
          </w:p>
        </w:tc>
      </w:tr>
      <w:tr w:rsidR="58AD3B9B" w:rsidTr="58AD3B9B" w14:paraId="68AB60AE"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P="58AD3B9B" w:rsidRDefault="58AD3B9B" w14:paraId="188A5318" w14:textId="4CD8280A">
            <w:pPr>
              <w:jc w:val="right"/>
            </w:pPr>
            <w:r w:rsidRPr="58AD3B9B">
              <w:rPr>
                <w:rFonts w:ascii="Arial" w:hAnsi="Arial" w:eastAsia="Arial" w:cs="Arial"/>
                <w:b/>
                <w:bCs/>
                <w:color w:val="000000" w:themeColor="text1"/>
                <w:sz w:val="20"/>
                <w:szCs w:val="20"/>
              </w:rPr>
              <w:t xml:space="preserve"> </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P="58AD3B9B" w:rsidRDefault="58AD3B9B" w14:paraId="6A481403" w14:textId="1C70AD5A">
            <w:pPr>
              <w:jc w:val="right"/>
            </w:pPr>
            <w:r w:rsidRPr="58AD3B9B">
              <w:rPr>
                <w:rFonts w:ascii="Arial" w:hAnsi="Arial" w:eastAsia="Arial" w:cs="Arial"/>
                <w:b/>
                <w:bCs/>
                <w:color w:val="000000" w:themeColor="text1"/>
                <w:sz w:val="20"/>
                <w:szCs w:val="20"/>
              </w:rPr>
              <w:t>Grasses Subtotal</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6FD6C47E" w14:textId="643FFC32">
            <w:r w:rsidRPr="58AD3B9B">
              <w:rPr>
                <w:rFonts w:ascii="Arial" w:hAnsi="Arial" w:eastAsia="Arial" w:cs="Arial"/>
                <w:b/>
                <w:bCs/>
                <w:color w:val="000000" w:themeColor="text1"/>
                <w:sz w:val="20"/>
                <w:szCs w:val="20"/>
              </w:rPr>
              <w:t xml:space="preserve">2.06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5F436C30" w14:textId="3DB25D4E">
            <w:r w:rsidRPr="58AD3B9B">
              <w:rPr>
                <w:rFonts w:ascii="Arial" w:hAnsi="Arial" w:eastAsia="Arial" w:cs="Arial"/>
                <w:b/>
                <w:bCs/>
                <w:color w:val="000000" w:themeColor="text1"/>
                <w:sz w:val="20"/>
                <w:szCs w:val="20"/>
              </w:rPr>
              <w:t>55.66%</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28589CE5" w14:textId="3D579151">
            <w:r w:rsidRPr="58AD3B9B">
              <w:rPr>
                <w:rFonts w:ascii="Arial" w:hAnsi="Arial" w:eastAsia="Arial" w:cs="Arial"/>
                <w:b/>
                <w:bCs/>
                <w:color w:val="000000" w:themeColor="text1"/>
                <w:sz w:val="20"/>
                <w:szCs w:val="20"/>
              </w:rPr>
              <w:t>37.02%</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3273D481" w14:textId="6052333D">
            <w:r w:rsidRPr="58AD3B9B">
              <w:rPr>
                <w:rFonts w:ascii="Arial" w:hAnsi="Arial" w:eastAsia="Arial" w:cs="Arial"/>
                <w:b/>
                <w:bCs/>
                <w:color w:val="000000" w:themeColor="text1"/>
                <w:sz w:val="20"/>
                <w:szCs w:val="20"/>
              </w:rPr>
              <w:t>45.00</w:t>
            </w:r>
          </w:p>
        </w:tc>
      </w:tr>
      <w:tr w:rsidR="58AD3B9B" w:rsidTr="58AD3B9B" w14:paraId="5133FC9A"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3AE2BA5" w14:textId="62DAC9EC">
            <w:r w:rsidRPr="58AD3B9B">
              <w:rPr>
                <w:rFonts w:ascii="Arial" w:hAnsi="Arial" w:eastAsia="Arial" w:cs="Arial"/>
                <w:color w:val="000000" w:themeColor="text1"/>
                <w:sz w:val="20"/>
                <w:szCs w:val="20"/>
              </w:rPr>
              <w:t>river bulrush</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6C7D8C92" w14:textId="5B2DC09A">
            <w:proofErr w:type="spellStart"/>
            <w:r w:rsidRPr="58AD3B9B">
              <w:rPr>
                <w:rFonts w:ascii="Arial" w:hAnsi="Arial" w:eastAsia="Arial" w:cs="Arial"/>
                <w:i/>
                <w:iCs/>
                <w:color w:val="000000" w:themeColor="text1"/>
                <w:sz w:val="20"/>
                <w:szCs w:val="20"/>
              </w:rPr>
              <w:t>Bolboschoenus</w:t>
            </w:r>
            <w:proofErr w:type="spellEnd"/>
            <w:r w:rsidRPr="58AD3B9B">
              <w:rPr>
                <w:rFonts w:ascii="Arial" w:hAnsi="Arial" w:eastAsia="Arial" w:cs="Arial"/>
                <w:i/>
                <w:iCs/>
                <w:color w:val="000000" w:themeColor="text1"/>
                <w:sz w:val="20"/>
                <w:szCs w:val="20"/>
              </w:rPr>
              <w:t xml:space="preserve"> </w:t>
            </w:r>
            <w:proofErr w:type="spellStart"/>
            <w:r w:rsidRPr="58AD3B9B">
              <w:rPr>
                <w:rFonts w:ascii="Arial" w:hAnsi="Arial" w:eastAsia="Arial" w:cs="Arial"/>
                <w:i/>
                <w:iCs/>
                <w:color w:val="000000" w:themeColor="text1"/>
                <w:sz w:val="20"/>
                <w:szCs w:val="20"/>
              </w:rPr>
              <w:t>fluviatilis</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D75387D" w14:textId="069B0325">
            <w:r w:rsidRPr="58AD3B9B">
              <w:rPr>
                <w:rFonts w:ascii="Arial" w:hAnsi="Arial" w:eastAsia="Arial" w:cs="Arial"/>
                <w:color w:val="000000" w:themeColor="text1"/>
                <w:sz w:val="20"/>
                <w:szCs w:val="20"/>
              </w:rPr>
              <w:t xml:space="preserve">0.13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400F01BC" w14:textId="1883EA00">
            <w:r w:rsidRPr="58AD3B9B">
              <w:rPr>
                <w:rFonts w:ascii="Arial" w:hAnsi="Arial" w:eastAsia="Arial" w:cs="Arial"/>
                <w:color w:val="000000" w:themeColor="text1"/>
                <w:sz w:val="20"/>
                <w:szCs w:val="20"/>
              </w:rPr>
              <w:t>3.43%</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E8CB3FD" w14:textId="7F8A1F1B">
            <w:r w:rsidRPr="58AD3B9B">
              <w:rPr>
                <w:rFonts w:ascii="Arial" w:hAnsi="Arial" w:eastAsia="Arial" w:cs="Arial"/>
                <w:color w:val="000000" w:themeColor="text1"/>
                <w:sz w:val="20"/>
                <w:szCs w:val="20"/>
              </w:rPr>
              <w:t>0.16%</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4AADD3AC" w14:textId="77F79263">
            <w:r w:rsidRPr="58AD3B9B">
              <w:rPr>
                <w:rFonts w:ascii="Arial" w:hAnsi="Arial" w:eastAsia="Arial" w:cs="Arial"/>
                <w:color w:val="000000" w:themeColor="text1"/>
                <w:sz w:val="20"/>
                <w:szCs w:val="20"/>
              </w:rPr>
              <w:t>0.20</w:t>
            </w:r>
          </w:p>
        </w:tc>
      </w:tr>
      <w:tr w:rsidR="58AD3B9B" w:rsidTr="58AD3B9B" w14:paraId="5E3990CF"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E7DE8F0" w14:textId="5AAB6E43">
            <w:r w:rsidRPr="58AD3B9B">
              <w:rPr>
                <w:rFonts w:ascii="Arial" w:hAnsi="Arial" w:eastAsia="Arial" w:cs="Arial"/>
                <w:color w:val="000000" w:themeColor="text1"/>
                <w:sz w:val="20"/>
                <w:szCs w:val="20"/>
              </w:rPr>
              <w:t>bristly sedge</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4006A21F" w14:textId="7999FE09">
            <w:proofErr w:type="spellStart"/>
            <w:r w:rsidRPr="58AD3B9B">
              <w:rPr>
                <w:rFonts w:ascii="Arial" w:hAnsi="Arial" w:eastAsia="Arial" w:cs="Arial"/>
                <w:i/>
                <w:iCs/>
                <w:color w:val="000000" w:themeColor="text1"/>
                <w:sz w:val="20"/>
                <w:szCs w:val="20"/>
              </w:rPr>
              <w:t>Carex</w:t>
            </w:r>
            <w:proofErr w:type="spellEnd"/>
            <w:r w:rsidRPr="58AD3B9B">
              <w:rPr>
                <w:rFonts w:ascii="Arial" w:hAnsi="Arial" w:eastAsia="Arial" w:cs="Arial"/>
                <w:i/>
                <w:iCs/>
                <w:color w:val="000000" w:themeColor="text1"/>
                <w:sz w:val="20"/>
                <w:szCs w:val="20"/>
              </w:rPr>
              <w:t xml:space="preserve"> </w:t>
            </w:r>
            <w:proofErr w:type="spellStart"/>
            <w:r w:rsidRPr="58AD3B9B">
              <w:rPr>
                <w:rFonts w:ascii="Arial" w:hAnsi="Arial" w:eastAsia="Arial" w:cs="Arial"/>
                <w:i/>
                <w:iCs/>
                <w:color w:val="000000" w:themeColor="text1"/>
                <w:sz w:val="20"/>
                <w:szCs w:val="20"/>
              </w:rPr>
              <w:t>comosa</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0AFB45D" w14:textId="0121A0BE">
            <w:r w:rsidRPr="58AD3B9B">
              <w:rPr>
                <w:rFonts w:ascii="Arial" w:hAnsi="Arial" w:eastAsia="Arial" w:cs="Arial"/>
                <w:color w:val="000000" w:themeColor="text1"/>
                <w:sz w:val="20"/>
                <w:szCs w:val="20"/>
              </w:rPr>
              <w:t xml:space="preserve">0.09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17F7286C" w14:textId="17AD7E97">
            <w:r w:rsidRPr="58AD3B9B">
              <w:rPr>
                <w:rFonts w:ascii="Arial" w:hAnsi="Arial" w:eastAsia="Arial" w:cs="Arial"/>
                <w:color w:val="000000" w:themeColor="text1"/>
                <w:sz w:val="20"/>
                <w:szCs w:val="20"/>
              </w:rPr>
              <w:t>2.46%</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9E83472" w14:textId="1A6D81E2">
            <w:r w:rsidRPr="58AD3B9B">
              <w:rPr>
                <w:rFonts w:ascii="Arial" w:hAnsi="Arial" w:eastAsia="Arial" w:cs="Arial"/>
                <w:color w:val="000000" w:themeColor="text1"/>
                <w:sz w:val="20"/>
                <w:szCs w:val="20"/>
              </w:rPr>
              <w:t>0.82%</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425FEFA0" w14:textId="227A215A">
            <w:r w:rsidRPr="58AD3B9B">
              <w:rPr>
                <w:rFonts w:ascii="Arial" w:hAnsi="Arial" w:eastAsia="Arial" w:cs="Arial"/>
                <w:color w:val="000000" w:themeColor="text1"/>
                <w:sz w:val="20"/>
                <w:szCs w:val="20"/>
              </w:rPr>
              <w:t>1.00</w:t>
            </w:r>
          </w:p>
        </w:tc>
      </w:tr>
      <w:tr w:rsidR="58AD3B9B" w:rsidTr="58AD3B9B" w14:paraId="3100FE7C"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3F6FDDC" w14:textId="0F8F4DED">
            <w:r w:rsidRPr="58AD3B9B">
              <w:rPr>
                <w:rFonts w:ascii="Arial" w:hAnsi="Arial" w:eastAsia="Arial" w:cs="Arial"/>
                <w:color w:val="000000" w:themeColor="text1"/>
                <w:sz w:val="20"/>
                <w:szCs w:val="20"/>
              </w:rPr>
              <w:t>lake sedge</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3B30E1B6" w14:textId="7A7D408C">
            <w:proofErr w:type="spellStart"/>
            <w:r w:rsidRPr="58AD3B9B">
              <w:rPr>
                <w:rFonts w:ascii="Arial" w:hAnsi="Arial" w:eastAsia="Arial" w:cs="Arial"/>
                <w:i/>
                <w:iCs/>
                <w:color w:val="000000" w:themeColor="text1"/>
                <w:sz w:val="20"/>
                <w:szCs w:val="20"/>
              </w:rPr>
              <w:t>Carex</w:t>
            </w:r>
            <w:proofErr w:type="spellEnd"/>
            <w:r w:rsidRPr="58AD3B9B">
              <w:rPr>
                <w:rFonts w:ascii="Arial" w:hAnsi="Arial" w:eastAsia="Arial" w:cs="Arial"/>
                <w:i/>
                <w:iCs/>
                <w:color w:val="000000" w:themeColor="text1"/>
                <w:sz w:val="20"/>
                <w:szCs w:val="20"/>
              </w:rPr>
              <w:t xml:space="preserve"> </w:t>
            </w:r>
            <w:proofErr w:type="spellStart"/>
            <w:r w:rsidRPr="58AD3B9B">
              <w:rPr>
                <w:rFonts w:ascii="Arial" w:hAnsi="Arial" w:eastAsia="Arial" w:cs="Arial"/>
                <w:i/>
                <w:iCs/>
                <w:color w:val="000000" w:themeColor="text1"/>
                <w:sz w:val="20"/>
                <w:szCs w:val="20"/>
              </w:rPr>
              <w:t>lacustris</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2AA1BC7" w14:textId="412F6DDA">
            <w:r w:rsidRPr="58AD3B9B">
              <w:rPr>
                <w:rFonts w:ascii="Arial" w:hAnsi="Arial" w:eastAsia="Arial" w:cs="Arial"/>
                <w:color w:val="000000" w:themeColor="text1"/>
                <w:sz w:val="20"/>
                <w:szCs w:val="20"/>
              </w:rPr>
              <w:t xml:space="preserve">0.02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1AD78713" w14:textId="679E8F26">
            <w:r w:rsidRPr="58AD3B9B">
              <w:rPr>
                <w:rFonts w:ascii="Arial" w:hAnsi="Arial" w:eastAsia="Arial" w:cs="Arial"/>
                <w:color w:val="000000" w:themeColor="text1"/>
                <w:sz w:val="20"/>
                <w:szCs w:val="20"/>
              </w:rPr>
              <w:t>0.67%</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C8DB529" w14:textId="1036AFC4">
            <w:r w:rsidRPr="58AD3B9B">
              <w:rPr>
                <w:rFonts w:ascii="Arial" w:hAnsi="Arial" w:eastAsia="Arial" w:cs="Arial"/>
                <w:color w:val="000000" w:themeColor="text1"/>
                <w:sz w:val="20"/>
                <w:szCs w:val="20"/>
              </w:rPr>
              <w:t>0.08%</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0AC8808E" w14:textId="5C338C62">
            <w:r w:rsidRPr="58AD3B9B">
              <w:rPr>
                <w:rFonts w:ascii="Arial" w:hAnsi="Arial" w:eastAsia="Arial" w:cs="Arial"/>
                <w:color w:val="000000" w:themeColor="text1"/>
                <w:sz w:val="20"/>
                <w:szCs w:val="20"/>
              </w:rPr>
              <w:t>0.10</w:t>
            </w:r>
          </w:p>
        </w:tc>
      </w:tr>
      <w:tr w:rsidR="58AD3B9B" w:rsidTr="58AD3B9B" w14:paraId="22670B9B"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4DE975AA" w14:textId="5D281F3F">
            <w:r w:rsidRPr="58AD3B9B">
              <w:rPr>
                <w:rFonts w:ascii="Arial" w:hAnsi="Arial" w:eastAsia="Arial" w:cs="Arial"/>
                <w:color w:val="000000" w:themeColor="text1"/>
                <w:sz w:val="20"/>
                <w:szCs w:val="20"/>
              </w:rPr>
              <w:t>tussock sedge</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3CE75842" w14:textId="530337E9">
            <w:proofErr w:type="spellStart"/>
            <w:r w:rsidRPr="58AD3B9B">
              <w:rPr>
                <w:rFonts w:ascii="Arial" w:hAnsi="Arial" w:eastAsia="Arial" w:cs="Arial"/>
                <w:i/>
                <w:iCs/>
                <w:color w:val="000000" w:themeColor="text1"/>
                <w:sz w:val="20"/>
                <w:szCs w:val="20"/>
              </w:rPr>
              <w:t>Carex</w:t>
            </w:r>
            <w:proofErr w:type="spellEnd"/>
            <w:r w:rsidRPr="58AD3B9B">
              <w:rPr>
                <w:rFonts w:ascii="Arial" w:hAnsi="Arial" w:eastAsia="Arial" w:cs="Arial"/>
                <w:i/>
                <w:iCs/>
                <w:color w:val="000000" w:themeColor="text1"/>
                <w:sz w:val="20"/>
                <w:szCs w:val="20"/>
              </w:rPr>
              <w:t xml:space="preserve"> stricta</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05A4452" w14:textId="7790C8C5">
            <w:r w:rsidRPr="58AD3B9B">
              <w:rPr>
                <w:rFonts w:ascii="Arial" w:hAnsi="Arial" w:eastAsia="Arial" w:cs="Arial"/>
                <w:color w:val="000000" w:themeColor="text1"/>
                <w:sz w:val="20"/>
                <w:szCs w:val="20"/>
              </w:rPr>
              <w:t xml:space="preserve">0.02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2A7A159" w14:textId="76E9BB45">
            <w:r w:rsidRPr="58AD3B9B">
              <w:rPr>
                <w:rFonts w:ascii="Arial" w:hAnsi="Arial" w:eastAsia="Arial" w:cs="Arial"/>
                <w:color w:val="000000" w:themeColor="text1"/>
                <w:sz w:val="20"/>
                <w:szCs w:val="20"/>
              </w:rPr>
              <w:t>0.49%</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7C9B7BC" w14:textId="17D8DFD4">
            <w:r w:rsidRPr="58AD3B9B">
              <w:rPr>
                <w:rFonts w:ascii="Arial" w:hAnsi="Arial" w:eastAsia="Arial" w:cs="Arial"/>
                <w:color w:val="000000" w:themeColor="text1"/>
                <w:sz w:val="20"/>
                <w:szCs w:val="20"/>
              </w:rPr>
              <w:t>0.29%</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3E8DE68A" w14:textId="210FB2B5">
            <w:r w:rsidRPr="58AD3B9B">
              <w:rPr>
                <w:rFonts w:ascii="Arial" w:hAnsi="Arial" w:eastAsia="Arial" w:cs="Arial"/>
                <w:color w:val="000000" w:themeColor="text1"/>
                <w:sz w:val="20"/>
                <w:szCs w:val="20"/>
              </w:rPr>
              <w:t>0.35</w:t>
            </w:r>
          </w:p>
        </w:tc>
      </w:tr>
      <w:tr w:rsidR="58AD3B9B" w:rsidTr="58AD3B9B" w14:paraId="3D7C0D5C"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9E3E344" w14:textId="2984992A">
            <w:r w:rsidRPr="58AD3B9B">
              <w:rPr>
                <w:rFonts w:ascii="Arial" w:hAnsi="Arial" w:eastAsia="Arial" w:cs="Arial"/>
                <w:color w:val="000000" w:themeColor="text1"/>
                <w:sz w:val="20"/>
                <w:szCs w:val="20"/>
              </w:rPr>
              <w:t xml:space="preserve">marsh </w:t>
            </w:r>
            <w:proofErr w:type="spellStart"/>
            <w:r w:rsidRPr="58AD3B9B">
              <w:rPr>
                <w:rFonts w:ascii="Arial" w:hAnsi="Arial" w:eastAsia="Arial" w:cs="Arial"/>
                <w:color w:val="000000" w:themeColor="text1"/>
                <w:sz w:val="20"/>
                <w:szCs w:val="20"/>
              </w:rPr>
              <w:t>spikerush</w:t>
            </w:r>
            <w:proofErr w:type="spellEnd"/>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1A1CCCEF" w14:textId="508A56CB">
            <w:r w:rsidRPr="58AD3B9B">
              <w:rPr>
                <w:rFonts w:ascii="Arial" w:hAnsi="Arial" w:eastAsia="Arial" w:cs="Arial"/>
                <w:i/>
                <w:iCs/>
                <w:color w:val="000000" w:themeColor="text1"/>
                <w:sz w:val="20"/>
                <w:szCs w:val="20"/>
              </w:rPr>
              <w:t>Eleocharis palustris</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4CFAFC7" w14:textId="776BF036">
            <w:r w:rsidRPr="58AD3B9B">
              <w:rPr>
                <w:rFonts w:ascii="Arial" w:hAnsi="Arial" w:eastAsia="Arial" w:cs="Arial"/>
                <w:color w:val="000000" w:themeColor="text1"/>
                <w:sz w:val="20"/>
                <w:szCs w:val="20"/>
              </w:rPr>
              <w:t xml:space="preserve">0.03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2159B81" w14:textId="332A69AC">
            <w:r w:rsidRPr="58AD3B9B">
              <w:rPr>
                <w:rFonts w:ascii="Arial" w:hAnsi="Arial" w:eastAsia="Arial" w:cs="Arial"/>
                <w:color w:val="000000" w:themeColor="text1"/>
                <w:sz w:val="20"/>
                <w:szCs w:val="20"/>
              </w:rPr>
              <w:t>0.72%</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74E82AAB" w14:textId="691789CC">
            <w:r w:rsidRPr="58AD3B9B">
              <w:rPr>
                <w:rFonts w:ascii="Arial" w:hAnsi="Arial" w:eastAsia="Arial" w:cs="Arial"/>
                <w:color w:val="000000" w:themeColor="text1"/>
                <w:sz w:val="20"/>
                <w:szCs w:val="20"/>
              </w:rPr>
              <w:t>0.41%</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7C6744F1" w14:textId="36999481">
            <w:r w:rsidRPr="58AD3B9B">
              <w:rPr>
                <w:rFonts w:ascii="Arial" w:hAnsi="Arial" w:eastAsia="Arial" w:cs="Arial"/>
                <w:color w:val="000000" w:themeColor="text1"/>
                <w:sz w:val="20"/>
                <w:szCs w:val="20"/>
              </w:rPr>
              <w:t>0.50</w:t>
            </w:r>
          </w:p>
        </w:tc>
      </w:tr>
      <w:tr w:rsidR="58AD3B9B" w:rsidTr="58AD3B9B" w14:paraId="3E939A43"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56174B8" w14:textId="3694D4F1">
            <w:r w:rsidRPr="58AD3B9B">
              <w:rPr>
                <w:rFonts w:ascii="Arial" w:hAnsi="Arial" w:eastAsia="Arial" w:cs="Arial"/>
                <w:color w:val="000000" w:themeColor="text1"/>
                <w:sz w:val="20"/>
                <w:szCs w:val="20"/>
              </w:rPr>
              <w:t>Torrey's rush</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53C36967" w14:textId="4755C4F6">
            <w:r w:rsidRPr="58AD3B9B">
              <w:rPr>
                <w:rFonts w:ascii="Arial" w:hAnsi="Arial" w:eastAsia="Arial" w:cs="Arial"/>
                <w:i/>
                <w:iCs/>
                <w:color w:val="000000" w:themeColor="text1"/>
                <w:sz w:val="20"/>
                <w:szCs w:val="20"/>
              </w:rPr>
              <w:t xml:space="preserve">Juncus </w:t>
            </w:r>
            <w:proofErr w:type="spellStart"/>
            <w:r w:rsidRPr="58AD3B9B">
              <w:rPr>
                <w:rFonts w:ascii="Arial" w:hAnsi="Arial" w:eastAsia="Arial" w:cs="Arial"/>
                <w:i/>
                <w:iCs/>
                <w:color w:val="000000" w:themeColor="text1"/>
                <w:sz w:val="20"/>
                <w:szCs w:val="20"/>
              </w:rPr>
              <w:t>torreyi</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14A08BA0" w14:textId="6337E6D1">
            <w:r w:rsidRPr="58AD3B9B">
              <w:rPr>
                <w:rFonts w:ascii="Arial" w:hAnsi="Arial" w:eastAsia="Arial" w:cs="Arial"/>
                <w:color w:val="000000" w:themeColor="text1"/>
                <w:sz w:val="20"/>
                <w:szCs w:val="20"/>
              </w:rPr>
              <w:t xml:space="preserve">0.03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699C542" w14:textId="73617358">
            <w:r w:rsidRPr="58AD3B9B">
              <w:rPr>
                <w:rFonts w:ascii="Arial" w:hAnsi="Arial" w:eastAsia="Arial" w:cs="Arial"/>
                <w:color w:val="000000" w:themeColor="text1"/>
                <w:sz w:val="20"/>
                <w:szCs w:val="20"/>
              </w:rPr>
              <w:t>0.69%</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626CE37" w14:textId="7652294C">
            <w:r w:rsidRPr="58AD3B9B">
              <w:rPr>
                <w:rFonts w:ascii="Arial" w:hAnsi="Arial" w:eastAsia="Arial" w:cs="Arial"/>
                <w:color w:val="000000" w:themeColor="text1"/>
                <w:sz w:val="20"/>
                <w:szCs w:val="20"/>
              </w:rPr>
              <w:t>12.34%</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3C50A1C0" w14:textId="53CB9CA6">
            <w:r w:rsidRPr="58AD3B9B">
              <w:rPr>
                <w:rFonts w:ascii="Arial" w:hAnsi="Arial" w:eastAsia="Arial" w:cs="Arial"/>
                <w:color w:val="000000" w:themeColor="text1"/>
                <w:sz w:val="20"/>
                <w:szCs w:val="20"/>
              </w:rPr>
              <w:t>15.00</w:t>
            </w:r>
          </w:p>
        </w:tc>
      </w:tr>
      <w:tr w:rsidR="58AD3B9B" w:rsidTr="58AD3B9B" w14:paraId="3E0C3E7C"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3CF94E9" w14:textId="614AF0F6">
            <w:r w:rsidRPr="58AD3B9B">
              <w:rPr>
                <w:rFonts w:ascii="Arial" w:hAnsi="Arial" w:eastAsia="Arial" w:cs="Arial"/>
                <w:color w:val="000000" w:themeColor="text1"/>
                <w:sz w:val="20"/>
                <w:szCs w:val="20"/>
              </w:rPr>
              <w:t>northern blue flag</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62C29DD0" w14:textId="44F82854">
            <w:r w:rsidRPr="58AD3B9B">
              <w:rPr>
                <w:rFonts w:ascii="Arial" w:hAnsi="Arial" w:eastAsia="Arial" w:cs="Arial"/>
                <w:i/>
                <w:iCs/>
                <w:color w:val="000000" w:themeColor="text1"/>
                <w:sz w:val="20"/>
                <w:szCs w:val="20"/>
              </w:rPr>
              <w:t>Iris versicolor</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5BE1E0C" w14:textId="7A866C00">
            <w:r w:rsidRPr="58AD3B9B">
              <w:rPr>
                <w:rFonts w:ascii="Arial" w:hAnsi="Arial" w:eastAsia="Arial" w:cs="Arial"/>
                <w:color w:val="000000" w:themeColor="text1"/>
                <w:sz w:val="20"/>
                <w:szCs w:val="20"/>
              </w:rPr>
              <w:t xml:space="preserve">0.10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70D0EB3E" w14:textId="1337F47F">
            <w:r w:rsidRPr="58AD3B9B">
              <w:rPr>
                <w:rFonts w:ascii="Arial" w:hAnsi="Arial" w:eastAsia="Arial" w:cs="Arial"/>
                <w:color w:val="000000" w:themeColor="text1"/>
                <w:sz w:val="20"/>
                <w:szCs w:val="20"/>
              </w:rPr>
              <w:t>2.84%</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B3226DD" w14:textId="3694ABCA">
            <w:r w:rsidRPr="58AD3B9B">
              <w:rPr>
                <w:rFonts w:ascii="Arial" w:hAnsi="Arial" w:eastAsia="Arial" w:cs="Arial"/>
                <w:color w:val="000000" w:themeColor="text1"/>
                <w:sz w:val="20"/>
                <w:szCs w:val="20"/>
              </w:rPr>
              <w:t>0.04%</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2545120E" w14:textId="7514D5B8">
            <w:r w:rsidRPr="58AD3B9B">
              <w:rPr>
                <w:rFonts w:ascii="Arial" w:hAnsi="Arial" w:eastAsia="Arial" w:cs="Arial"/>
                <w:color w:val="000000" w:themeColor="text1"/>
                <w:sz w:val="20"/>
                <w:szCs w:val="20"/>
              </w:rPr>
              <w:t>0.05</w:t>
            </w:r>
          </w:p>
        </w:tc>
      </w:tr>
      <w:tr w:rsidR="58AD3B9B" w:rsidTr="58AD3B9B" w14:paraId="066F060E"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2EABF10" w14:textId="3E9946EF">
            <w:r w:rsidRPr="58AD3B9B">
              <w:rPr>
                <w:rFonts w:ascii="Arial" w:hAnsi="Arial" w:eastAsia="Arial" w:cs="Arial"/>
                <w:color w:val="000000" w:themeColor="text1"/>
                <w:sz w:val="20"/>
                <w:szCs w:val="20"/>
              </w:rPr>
              <w:t>soft stem bulrush</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520A338F" w14:textId="70A08394">
            <w:proofErr w:type="spellStart"/>
            <w:r w:rsidRPr="58AD3B9B">
              <w:rPr>
                <w:rFonts w:ascii="Arial" w:hAnsi="Arial" w:eastAsia="Arial" w:cs="Arial"/>
                <w:i/>
                <w:iCs/>
                <w:color w:val="000000" w:themeColor="text1"/>
                <w:sz w:val="20"/>
                <w:szCs w:val="20"/>
              </w:rPr>
              <w:t>Schoenoplectus</w:t>
            </w:r>
            <w:proofErr w:type="spellEnd"/>
            <w:r w:rsidRPr="58AD3B9B">
              <w:rPr>
                <w:rFonts w:ascii="Arial" w:hAnsi="Arial" w:eastAsia="Arial" w:cs="Arial"/>
                <w:i/>
                <w:iCs/>
                <w:color w:val="000000" w:themeColor="text1"/>
                <w:sz w:val="20"/>
                <w:szCs w:val="20"/>
              </w:rPr>
              <w:t xml:space="preserve"> </w:t>
            </w:r>
            <w:proofErr w:type="spellStart"/>
            <w:r w:rsidRPr="58AD3B9B">
              <w:rPr>
                <w:rFonts w:ascii="Arial" w:hAnsi="Arial" w:eastAsia="Arial" w:cs="Arial"/>
                <w:i/>
                <w:iCs/>
                <w:color w:val="000000" w:themeColor="text1"/>
                <w:sz w:val="20"/>
                <w:szCs w:val="20"/>
              </w:rPr>
              <w:t>tabernaemontani</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8F9EA10" w14:textId="072B5AD2">
            <w:r w:rsidRPr="58AD3B9B">
              <w:rPr>
                <w:rFonts w:ascii="Arial" w:hAnsi="Arial" w:eastAsia="Arial" w:cs="Arial"/>
                <w:color w:val="000000" w:themeColor="text1"/>
                <w:sz w:val="20"/>
                <w:szCs w:val="20"/>
              </w:rPr>
              <w:t xml:space="preserve">0.14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739F974" w14:textId="314070C7">
            <w:r w:rsidRPr="58AD3B9B">
              <w:rPr>
                <w:rFonts w:ascii="Arial" w:hAnsi="Arial" w:eastAsia="Arial" w:cs="Arial"/>
                <w:color w:val="000000" w:themeColor="text1"/>
                <w:sz w:val="20"/>
                <w:szCs w:val="20"/>
              </w:rPr>
              <w:t>3.81%</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4D910114" w14:textId="4AC712F1">
            <w:r w:rsidRPr="58AD3B9B">
              <w:rPr>
                <w:rFonts w:ascii="Arial" w:hAnsi="Arial" w:eastAsia="Arial" w:cs="Arial"/>
                <w:color w:val="000000" w:themeColor="text1"/>
                <w:sz w:val="20"/>
                <w:szCs w:val="20"/>
              </w:rPr>
              <w:t>1.32%</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18778B02" w14:textId="03887D9A">
            <w:r w:rsidRPr="58AD3B9B">
              <w:rPr>
                <w:rFonts w:ascii="Arial" w:hAnsi="Arial" w:eastAsia="Arial" w:cs="Arial"/>
                <w:color w:val="000000" w:themeColor="text1"/>
                <w:sz w:val="20"/>
                <w:szCs w:val="20"/>
              </w:rPr>
              <w:t>1.60</w:t>
            </w:r>
          </w:p>
        </w:tc>
      </w:tr>
      <w:tr w:rsidR="58AD3B9B" w:rsidTr="58AD3B9B" w14:paraId="4AA03FE5"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DB0C71F" w14:textId="32A5F516">
            <w:r w:rsidRPr="58AD3B9B">
              <w:rPr>
                <w:rFonts w:ascii="Arial" w:hAnsi="Arial" w:eastAsia="Arial" w:cs="Arial"/>
                <w:color w:val="000000" w:themeColor="text1"/>
                <w:sz w:val="20"/>
                <w:szCs w:val="20"/>
              </w:rPr>
              <w:t>dark green bulrush</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50D74625" w14:textId="02590A0B">
            <w:proofErr w:type="spellStart"/>
            <w:r w:rsidRPr="58AD3B9B">
              <w:rPr>
                <w:rFonts w:ascii="Arial" w:hAnsi="Arial" w:eastAsia="Arial" w:cs="Arial"/>
                <w:i/>
                <w:iCs/>
                <w:color w:val="000000" w:themeColor="text1"/>
                <w:sz w:val="20"/>
                <w:szCs w:val="20"/>
              </w:rPr>
              <w:t>Scirpus</w:t>
            </w:r>
            <w:proofErr w:type="spellEnd"/>
            <w:r w:rsidRPr="58AD3B9B">
              <w:rPr>
                <w:rFonts w:ascii="Arial" w:hAnsi="Arial" w:eastAsia="Arial" w:cs="Arial"/>
                <w:i/>
                <w:iCs/>
                <w:color w:val="000000" w:themeColor="text1"/>
                <w:sz w:val="20"/>
                <w:szCs w:val="20"/>
              </w:rPr>
              <w:t xml:space="preserve"> atrovirens</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2F138AF" w14:textId="00ACC67B">
            <w:r w:rsidRPr="58AD3B9B">
              <w:rPr>
                <w:rFonts w:ascii="Arial" w:hAnsi="Arial" w:eastAsia="Arial" w:cs="Arial"/>
                <w:color w:val="000000" w:themeColor="text1"/>
                <w:sz w:val="20"/>
                <w:szCs w:val="20"/>
              </w:rPr>
              <w:t xml:space="preserve">0.13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5F8A0F4" w14:textId="3DC756C9">
            <w:r w:rsidRPr="58AD3B9B">
              <w:rPr>
                <w:rFonts w:ascii="Arial" w:hAnsi="Arial" w:eastAsia="Arial" w:cs="Arial"/>
                <w:color w:val="000000" w:themeColor="text1"/>
                <w:sz w:val="20"/>
                <w:szCs w:val="20"/>
              </w:rPr>
              <w:t>3.53%</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E1AFD34" w14:textId="3F2BFAAA">
            <w:r w:rsidRPr="58AD3B9B">
              <w:rPr>
                <w:rFonts w:ascii="Arial" w:hAnsi="Arial" w:eastAsia="Arial" w:cs="Arial"/>
                <w:color w:val="000000" w:themeColor="text1"/>
                <w:sz w:val="20"/>
                <w:szCs w:val="20"/>
              </w:rPr>
              <w:t>18.10%</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0E6C1EC2" w14:textId="65DE1DC3">
            <w:r w:rsidRPr="58AD3B9B">
              <w:rPr>
                <w:rFonts w:ascii="Arial" w:hAnsi="Arial" w:eastAsia="Arial" w:cs="Arial"/>
                <w:color w:val="000000" w:themeColor="text1"/>
                <w:sz w:val="20"/>
                <w:szCs w:val="20"/>
              </w:rPr>
              <w:t>22.00</w:t>
            </w:r>
          </w:p>
        </w:tc>
      </w:tr>
      <w:tr w:rsidR="58AD3B9B" w:rsidTr="58AD3B9B" w14:paraId="3F4686E7"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D50E91C" w14:textId="6368C7B0">
            <w:proofErr w:type="spellStart"/>
            <w:r w:rsidRPr="58AD3B9B">
              <w:rPr>
                <w:rFonts w:ascii="Arial" w:hAnsi="Arial" w:eastAsia="Arial" w:cs="Arial"/>
                <w:color w:val="000000" w:themeColor="text1"/>
                <w:sz w:val="20"/>
                <w:szCs w:val="20"/>
              </w:rPr>
              <w:t>woolgrass</w:t>
            </w:r>
            <w:proofErr w:type="spellEnd"/>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23288D6B" w14:textId="48FC9E5B">
            <w:proofErr w:type="spellStart"/>
            <w:r w:rsidRPr="58AD3B9B">
              <w:rPr>
                <w:rFonts w:ascii="Arial" w:hAnsi="Arial" w:eastAsia="Arial" w:cs="Arial"/>
                <w:i/>
                <w:iCs/>
                <w:color w:val="000000" w:themeColor="text1"/>
                <w:sz w:val="20"/>
                <w:szCs w:val="20"/>
              </w:rPr>
              <w:t>Scirpus</w:t>
            </w:r>
            <w:proofErr w:type="spellEnd"/>
            <w:r w:rsidRPr="58AD3B9B">
              <w:rPr>
                <w:rFonts w:ascii="Arial" w:hAnsi="Arial" w:eastAsia="Arial" w:cs="Arial"/>
                <w:i/>
                <w:iCs/>
                <w:color w:val="000000" w:themeColor="text1"/>
                <w:sz w:val="20"/>
                <w:szCs w:val="20"/>
              </w:rPr>
              <w:t xml:space="preserve"> </w:t>
            </w:r>
            <w:proofErr w:type="spellStart"/>
            <w:r w:rsidRPr="58AD3B9B">
              <w:rPr>
                <w:rFonts w:ascii="Arial" w:hAnsi="Arial" w:eastAsia="Arial" w:cs="Arial"/>
                <w:i/>
                <w:iCs/>
                <w:color w:val="000000" w:themeColor="text1"/>
                <w:sz w:val="20"/>
                <w:szCs w:val="20"/>
              </w:rPr>
              <w:t>cyperinus</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70046E2A" w14:textId="331E97AB">
            <w:r w:rsidRPr="58AD3B9B">
              <w:rPr>
                <w:rFonts w:ascii="Arial" w:hAnsi="Arial" w:eastAsia="Arial" w:cs="Arial"/>
                <w:color w:val="000000" w:themeColor="text1"/>
                <w:sz w:val="20"/>
                <w:szCs w:val="20"/>
              </w:rPr>
              <w:t xml:space="preserve">0.04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763D6524" w14:textId="61CFB2FA">
            <w:r w:rsidRPr="58AD3B9B">
              <w:rPr>
                <w:rFonts w:ascii="Arial" w:hAnsi="Arial" w:eastAsia="Arial" w:cs="Arial"/>
                <w:color w:val="000000" w:themeColor="text1"/>
                <w:sz w:val="20"/>
                <w:szCs w:val="20"/>
              </w:rPr>
              <w:t>1.22%</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13FEAD58" w14:textId="138ABF1A">
            <w:r w:rsidRPr="58AD3B9B">
              <w:rPr>
                <w:rFonts w:ascii="Arial" w:hAnsi="Arial" w:eastAsia="Arial" w:cs="Arial"/>
                <w:color w:val="000000" w:themeColor="text1"/>
                <w:sz w:val="20"/>
                <w:szCs w:val="20"/>
              </w:rPr>
              <w:t>23.04%</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018702C0" w14:textId="2E37193F">
            <w:r w:rsidRPr="58AD3B9B">
              <w:rPr>
                <w:rFonts w:ascii="Arial" w:hAnsi="Arial" w:eastAsia="Arial" w:cs="Arial"/>
                <w:color w:val="000000" w:themeColor="text1"/>
                <w:sz w:val="20"/>
                <w:szCs w:val="20"/>
              </w:rPr>
              <w:t>28.00</w:t>
            </w:r>
          </w:p>
        </w:tc>
      </w:tr>
      <w:tr w:rsidR="58AD3B9B" w:rsidTr="58AD3B9B" w14:paraId="48C34E7A"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P="58AD3B9B" w:rsidRDefault="58AD3B9B" w14:paraId="48DDB43E" w14:textId="30279E25">
            <w:pPr>
              <w:jc w:val="right"/>
            </w:pPr>
            <w:r w:rsidRPr="58AD3B9B">
              <w:rPr>
                <w:rFonts w:ascii="Arial" w:hAnsi="Arial" w:eastAsia="Arial" w:cs="Arial"/>
                <w:b/>
                <w:bCs/>
                <w:color w:val="000000" w:themeColor="text1"/>
                <w:sz w:val="20"/>
                <w:szCs w:val="20"/>
              </w:rPr>
              <w:t xml:space="preserve"> </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P="58AD3B9B" w:rsidRDefault="58AD3B9B" w14:paraId="4BDAB0A9" w14:textId="4BD586B6">
            <w:pPr>
              <w:jc w:val="right"/>
            </w:pPr>
            <w:r w:rsidRPr="58AD3B9B">
              <w:rPr>
                <w:rFonts w:ascii="Arial" w:hAnsi="Arial" w:eastAsia="Arial" w:cs="Arial"/>
                <w:b/>
                <w:bCs/>
                <w:color w:val="000000" w:themeColor="text1"/>
                <w:sz w:val="20"/>
                <w:szCs w:val="20"/>
              </w:rPr>
              <w:t>Sedges &amp; Rushes Subtotal</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498AE640" w14:textId="48F4961E">
            <w:r w:rsidRPr="58AD3B9B">
              <w:rPr>
                <w:rFonts w:ascii="Arial" w:hAnsi="Arial" w:eastAsia="Arial" w:cs="Arial"/>
                <w:b/>
                <w:bCs/>
                <w:color w:val="000000" w:themeColor="text1"/>
                <w:sz w:val="20"/>
                <w:szCs w:val="20"/>
              </w:rPr>
              <w:t xml:space="preserve">0.73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3DC41C8F" w14:textId="5DD59C82">
            <w:r w:rsidRPr="58AD3B9B">
              <w:rPr>
                <w:rFonts w:ascii="Arial" w:hAnsi="Arial" w:eastAsia="Arial" w:cs="Arial"/>
                <w:b/>
                <w:bCs/>
                <w:color w:val="000000" w:themeColor="text1"/>
                <w:sz w:val="20"/>
                <w:szCs w:val="20"/>
              </w:rPr>
              <w:t>19.86%</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5849F161" w14:textId="377E457D">
            <w:r w:rsidRPr="58AD3B9B">
              <w:rPr>
                <w:rFonts w:ascii="Arial" w:hAnsi="Arial" w:eastAsia="Arial" w:cs="Arial"/>
                <w:b/>
                <w:bCs/>
                <w:color w:val="000000" w:themeColor="text1"/>
                <w:sz w:val="20"/>
                <w:szCs w:val="20"/>
              </w:rPr>
              <w:t>56.60%</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5EF58BD9" w14:textId="73C2AB8C">
            <w:r w:rsidRPr="58AD3B9B">
              <w:rPr>
                <w:rFonts w:ascii="Arial" w:hAnsi="Arial" w:eastAsia="Arial" w:cs="Arial"/>
                <w:b/>
                <w:bCs/>
                <w:color w:val="000000" w:themeColor="text1"/>
                <w:sz w:val="20"/>
                <w:szCs w:val="20"/>
              </w:rPr>
              <w:t>68.80</w:t>
            </w:r>
          </w:p>
        </w:tc>
      </w:tr>
      <w:tr w:rsidR="58AD3B9B" w:rsidTr="58AD3B9B" w14:paraId="7BDC9D18"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5CC6BCB" w14:textId="20AB2854">
            <w:r w:rsidRPr="58AD3B9B">
              <w:rPr>
                <w:rFonts w:ascii="Arial" w:hAnsi="Arial" w:eastAsia="Arial" w:cs="Arial"/>
                <w:color w:val="000000" w:themeColor="text1"/>
                <w:sz w:val="20"/>
                <w:szCs w:val="20"/>
              </w:rPr>
              <w:t>Sweet flag</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0E4E8B55" w14:textId="260BC663">
            <w:r w:rsidRPr="58AD3B9B">
              <w:rPr>
                <w:rFonts w:ascii="Arial" w:hAnsi="Arial" w:eastAsia="Arial" w:cs="Arial"/>
                <w:i/>
                <w:iCs/>
                <w:color w:val="000000" w:themeColor="text1"/>
                <w:sz w:val="20"/>
                <w:szCs w:val="20"/>
              </w:rPr>
              <w:t>Acorus americanus</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5F2CD62" w14:textId="7DDDAA48">
            <w:r w:rsidRPr="58AD3B9B">
              <w:rPr>
                <w:rFonts w:ascii="Arial" w:hAnsi="Arial" w:eastAsia="Arial" w:cs="Arial"/>
                <w:color w:val="000000" w:themeColor="text1"/>
                <w:sz w:val="20"/>
                <w:szCs w:val="20"/>
              </w:rPr>
              <w:t xml:space="preserve">0.12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D74385C" w14:textId="2B861A3F">
            <w:r w:rsidRPr="58AD3B9B">
              <w:rPr>
                <w:rFonts w:ascii="Arial" w:hAnsi="Arial" w:eastAsia="Arial" w:cs="Arial"/>
                <w:color w:val="000000" w:themeColor="text1"/>
                <w:sz w:val="20"/>
                <w:szCs w:val="20"/>
              </w:rPr>
              <w:t>3.35%</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42EE827C" w14:textId="60E28681">
            <w:r w:rsidRPr="58AD3B9B">
              <w:rPr>
                <w:rFonts w:ascii="Arial" w:hAnsi="Arial" w:eastAsia="Arial" w:cs="Arial"/>
                <w:color w:val="000000" w:themeColor="text1"/>
                <w:sz w:val="20"/>
                <w:szCs w:val="20"/>
              </w:rPr>
              <w:t>0.25%</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3DD516EE" w14:textId="6DE42356">
            <w:r w:rsidRPr="58AD3B9B">
              <w:rPr>
                <w:rFonts w:ascii="Arial" w:hAnsi="Arial" w:eastAsia="Arial" w:cs="Arial"/>
                <w:color w:val="000000" w:themeColor="text1"/>
                <w:sz w:val="20"/>
                <w:szCs w:val="20"/>
              </w:rPr>
              <w:t>0.30</w:t>
            </w:r>
          </w:p>
        </w:tc>
      </w:tr>
      <w:tr w:rsidR="58AD3B9B" w:rsidTr="58AD3B9B" w14:paraId="0EB4A67C"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CE4E4D6" w14:textId="23419BCD">
            <w:r w:rsidRPr="58AD3B9B">
              <w:rPr>
                <w:rFonts w:ascii="Arial" w:hAnsi="Arial" w:eastAsia="Arial" w:cs="Arial"/>
                <w:color w:val="000000" w:themeColor="text1"/>
                <w:sz w:val="20"/>
                <w:szCs w:val="20"/>
              </w:rPr>
              <w:t>common water plantain</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43D4B9C7" w14:textId="68CD69C4">
            <w:r w:rsidRPr="58AD3B9B">
              <w:rPr>
                <w:rFonts w:ascii="Arial" w:hAnsi="Arial" w:eastAsia="Arial" w:cs="Arial"/>
                <w:i/>
                <w:iCs/>
                <w:color w:val="000000" w:themeColor="text1"/>
                <w:sz w:val="20"/>
                <w:szCs w:val="20"/>
              </w:rPr>
              <w:t xml:space="preserve">Alisma </w:t>
            </w:r>
            <w:proofErr w:type="spellStart"/>
            <w:r w:rsidRPr="58AD3B9B">
              <w:rPr>
                <w:rFonts w:ascii="Arial" w:hAnsi="Arial" w:eastAsia="Arial" w:cs="Arial"/>
                <w:i/>
                <w:iCs/>
                <w:color w:val="000000" w:themeColor="text1"/>
                <w:sz w:val="20"/>
                <w:szCs w:val="20"/>
              </w:rPr>
              <w:t>triviale</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11298B1B" w14:textId="089C6798">
            <w:r w:rsidRPr="58AD3B9B">
              <w:rPr>
                <w:rFonts w:ascii="Arial" w:hAnsi="Arial" w:eastAsia="Arial" w:cs="Arial"/>
                <w:color w:val="000000" w:themeColor="text1"/>
                <w:sz w:val="20"/>
                <w:szCs w:val="20"/>
              </w:rPr>
              <w:t xml:space="preserve">0.12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2FA6D32" w14:textId="1C0E4B7F">
            <w:r w:rsidRPr="58AD3B9B">
              <w:rPr>
                <w:rFonts w:ascii="Arial" w:hAnsi="Arial" w:eastAsia="Arial" w:cs="Arial"/>
                <w:color w:val="000000" w:themeColor="text1"/>
                <w:sz w:val="20"/>
                <w:szCs w:val="20"/>
              </w:rPr>
              <w:t>3.35%</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4A2ED076" w14:textId="0BC4BFAF">
            <w:r w:rsidRPr="58AD3B9B">
              <w:rPr>
                <w:rFonts w:ascii="Arial" w:hAnsi="Arial" w:eastAsia="Arial" w:cs="Arial"/>
                <w:color w:val="000000" w:themeColor="text1"/>
                <w:sz w:val="20"/>
                <w:szCs w:val="20"/>
              </w:rPr>
              <w:t>2.47%</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76FE5FEE" w14:textId="78C38C54">
            <w:r w:rsidRPr="58AD3B9B">
              <w:rPr>
                <w:rFonts w:ascii="Arial" w:hAnsi="Arial" w:eastAsia="Arial" w:cs="Arial"/>
                <w:color w:val="000000" w:themeColor="text1"/>
                <w:sz w:val="20"/>
                <w:szCs w:val="20"/>
              </w:rPr>
              <w:t>3.00</w:t>
            </w:r>
          </w:p>
        </w:tc>
      </w:tr>
      <w:tr w:rsidR="58AD3B9B" w:rsidTr="58AD3B9B" w14:paraId="1F0E22D5"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30E0374" w14:textId="1DF3114D">
            <w:r w:rsidRPr="58AD3B9B">
              <w:rPr>
                <w:rFonts w:ascii="Arial" w:hAnsi="Arial" w:eastAsia="Arial" w:cs="Arial"/>
                <w:color w:val="000000" w:themeColor="text1"/>
                <w:sz w:val="20"/>
                <w:szCs w:val="20"/>
              </w:rPr>
              <w:t>marsh milkweed</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52EA9473" w14:textId="02B67C55">
            <w:r w:rsidRPr="58AD3B9B">
              <w:rPr>
                <w:rFonts w:ascii="Arial" w:hAnsi="Arial" w:eastAsia="Arial" w:cs="Arial"/>
                <w:i/>
                <w:iCs/>
                <w:color w:val="000000" w:themeColor="text1"/>
                <w:sz w:val="20"/>
                <w:szCs w:val="20"/>
              </w:rPr>
              <w:t>Asclepias incarnata</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E45ADCE" w14:textId="52107B05">
            <w:r w:rsidRPr="58AD3B9B">
              <w:rPr>
                <w:rFonts w:ascii="Arial" w:hAnsi="Arial" w:eastAsia="Arial" w:cs="Arial"/>
                <w:color w:val="000000" w:themeColor="text1"/>
                <w:sz w:val="20"/>
                <w:szCs w:val="20"/>
              </w:rPr>
              <w:t xml:space="preserve">0.17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742A764" w14:textId="7A767AEB">
            <w:r w:rsidRPr="58AD3B9B">
              <w:rPr>
                <w:rFonts w:ascii="Arial" w:hAnsi="Arial" w:eastAsia="Arial" w:cs="Arial"/>
                <w:color w:val="000000" w:themeColor="text1"/>
                <w:sz w:val="20"/>
                <w:szCs w:val="20"/>
              </w:rPr>
              <w:t>4.61%</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BC9B848" w14:textId="523148AC">
            <w:r w:rsidRPr="58AD3B9B">
              <w:rPr>
                <w:rFonts w:ascii="Arial" w:hAnsi="Arial" w:eastAsia="Arial" w:cs="Arial"/>
                <w:color w:val="000000" w:themeColor="text1"/>
                <w:sz w:val="20"/>
                <w:szCs w:val="20"/>
              </w:rPr>
              <w:t>0.25%</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3C7AD784" w14:textId="1BDACAF0">
            <w:r w:rsidRPr="58AD3B9B">
              <w:rPr>
                <w:rFonts w:ascii="Arial" w:hAnsi="Arial" w:eastAsia="Arial" w:cs="Arial"/>
                <w:color w:val="000000" w:themeColor="text1"/>
                <w:sz w:val="20"/>
                <w:szCs w:val="20"/>
              </w:rPr>
              <w:t>0.30</w:t>
            </w:r>
          </w:p>
        </w:tc>
      </w:tr>
      <w:tr w:rsidR="58AD3B9B" w:rsidTr="58AD3B9B" w14:paraId="61805AE0"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798D4E2A" w14:textId="3722E398">
            <w:r w:rsidRPr="58AD3B9B">
              <w:rPr>
                <w:rFonts w:ascii="Arial" w:hAnsi="Arial" w:eastAsia="Arial" w:cs="Arial"/>
                <w:color w:val="000000" w:themeColor="text1"/>
                <w:sz w:val="20"/>
                <w:szCs w:val="20"/>
              </w:rPr>
              <w:t>nodding bur marigold</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42579F7D" w14:textId="74F81CAE">
            <w:r w:rsidRPr="58AD3B9B">
              <w:rPr>
                <w:rFonts w:ascii="Arial" w:hAnsi="Arial" w:eastAsia="Arial" w:cs="Arial"/>
                <w:i/>
                <w:iCs/>
                <w:color w:val="000000" w:themeColor="text1"/>
                <w:sz w:val="20"/>
                <w:szCs w:val="20"/>
              </w:rPr>
              <w:t xml:space="preserve">Bidens </w:t>
            </w:r>
            <w:proofErr w:type="spellStart"/>
            <w:r w:rsidRPr="58AD3B9B">
              <w:rPr>
                <w:rFonts w:ascii="Arial" w:hAnsi="Arial" w:eastAsia="Arial" w:cs="Arial"/>
                <w:i/>
                <w:iCs/>
                <w:color w:val="000000" w:themeColor="text1"/>
                <w:sz w:val="20"/>
                <w:szCs w:val="20"/>
              </w:rPr>
              <w:t>cernua</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8EED345" w14:textId="505EA9B3">
            <w:r w:rsidRPr="58AD3B9B">
              <w:rPr>
                <w:rFonts w:ascii="Arial" w:hAnsi="Arial" w:eastAsia="Arial" w:cs="Arial"/>
                <w:color w:val="000000" w:themeColor="text1"/>
                <w:sz w:val="20"/>
                <w:szCs w:val="20"/>
              </w:rPr>
              <w:t xml:space="preserve">0.08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201F162" w14:textId="08630670">
            <w:r w:rsidRPr="58AD3B9B">
              <w:rPr>
                <w:rFonts w:ascii="Arial" w:hAnsi="Arial" w:eastAsia="Arial" w:cs="Arial"/>
                <w:color w:val="000000" w:themeColor="text1"/>
                <w:sz w:val="20"/>
                <w:szCs w:val="20"/>
              </w:rPr>
              <w:t>2.11%</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548E48A" w14:textId="42069EE5">
            <w:r w:rsidRPr="58AD3B9B">
              <w:rPr>
                <w:rFonts w:ascii="Arial" w:hAnsi="Arial" w:eastAsia="Arial" w:cs="Arial"/>
                <w:color w:val="000000" w:themeColor="text1"/>
                <w:sz w:val="20"/>
                <w:szCs w:val="20"/>
              </w:rPr>
              <w:t>0.49%</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616A468E" w14:textId="15734215">
            <w:r w:rsidRPr="58AD3B9B">
              <w:rPr>
                <w:rFonts w:ascii="Arial" w:hAnsi="Arial" w:eastAsia="Arial" w:cs="Arial"/>
                <w:color w:val="000000" w:themeColor="text1"/>
                <w:sz w:val="20"/>
                <w:szCs w:val="20"/>
              </w:rPr>
              <w:t>0.60</w:t>
            </w:r>
          </w:p>
        </w:tc>
      </w:tr>
      <w:tr w:rsidR="58AD3B9B" w:rsidTr="58AD3B9B" w14:paraId="50CAA35C"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753ED961" w14:textId="3444A112">
            <w:r w:rsidRPr="58AD3B9B">
              <w:rPr>
                <w:rFonts w:ascii="Arial" w:hAnsi="Arial" w:eastAsia="Arial" w:cs="Arial"/>
                <w:color w:val="000000" w:themeColor="text1"/>
                <w:sz w:val="20"/>
                <w:szCs w:val="20"/>
              </w:rPr>
              <w:t>broad-leaved arrowhead</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69CC3B0A" w14:textId="02630B36">
            <w:proofErr w:type="spellStart"/>
            <w:r w:rsidRPr="58AD3B9B">
              <w:rPr>
                <w:rFonts w:ascii="Arial" w:hAnsi="Arial" w:eastAsia="Arial" w:cs="Arial"/>
                <w:i/>
                <w:iCs/>
                <w:color w:val="000000" w:themeColor="text1"/>
                <w:sz w:val="20"/>
                <w:szCs w:val="20"/>
              </w:rPr>
              <w:t>Sagittaria</w:t>
            </w:r>
            <w:proofErr w:type="spellEnd"/>
            <w:r w:rsidRPr="58AD3B9B">
              <w:rPr>
                <w:rFonts w:ascii="Arial" w:hAnsi="Arial" w:eastAsia="Arial" w:cs="Arial"/>
                <w:i/>
                <w:iCs/>
                <w:color w:val="000000" w:themeColor="text1"/>
                <w:sz w:val="20"/>
                <w:szCs w:val="20"/>
              </w:rPr>
              <w:t xml:space="preserve"> latifolia</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19E71E4F" w14:textId="75E0A1EE">
            <w:r w:rsidRPr="58AD3B9B">
              <w:rPr>
                <w:rFonts w:ascii="Arial" w:hAnsi="Arial" w:eastAsia="Arial" w:cs="Arial"/>
                <w:color w:val="000000" w:themeColor="text1"/>
                <w:sz w:val="20"/>
                <w:szCs w:val="20"/>
              </w:rPr>
              <w:t xml:space="preserve">0.11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3D249C6" w14:textId="24F8AE4A">
            <w:r w:rsidRPr="58AD3B9B">
              <w:rPr>
                <w:rFonts w:ascii="Arial" w:hAnsi="Arial" w:eastAsia="Arial" w:cs="Arial"/>
                <w:color w:val="000000" w:themeColor="text1"/>
                <w:sz w:val="20"/>
                <w:szCs w:val="20"/>
              </w:rPr>
              <w:t>3.02%</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427D3294" w14:textId="5ADC6889">
            <w:r w:rsidRPr="58AD3B9B">
              <w:rPr>
                <w:rFonts w:ascii="Arial" w:hAnsi="Arial" w:eastAsia="Arial" w:cs="Arial"/>
                <w:color w:val="000000" w:themeColor="text1"/>
                <w:sz w:val="20"/>
                <w:szCs w:val="20"/>
              </w:rPr>
              <w:t>2.06%</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66223EA0" w14:textId="4F4A6A7F">
            <w:r w:rsidRPr="58AD3B9B">
              <w:rPr>
                <w:rFonts w:ascii="Arial" w:hAnsi="Arial" w:eastAsia="Arial" w:cs="Arial"/>
                <w:color w:val="000000" w:themeColor="text1"/>
                <w:sz w:val="20"/>
                <w:szCs w:val="20"/>
              </w:rPr>
              <w:t>2.50</w:t>
            </w:r>
          </w:p>
        </w:tc>
      </w:tr>
      <w:tr w:rsidR="58AD3B9B" w:rsidTr="58AD3B9B" w14:paraId="6498A4AB"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7B9F263A" w14:textId="75507CEB">
            <w:r w:rsidRPr="58AD3B9B">
              <w:rPr>
                <w:rFonts w:ascii="Arial" w:hAnsi="Arial" w:eastAsia="Arial" w:cs="Arial"/>
                <w:color w:val="000000" w:themeColor="text1"/>
                <w:sz w:val="20"/>
                <w:szCs w:val="20"/>
              </w:rPr>
              <w:t>giant bur reed</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166E5BCA" w14:textId="6C47BDCB">
            <w:proofErr w:type="spellStart"/>
            <w:r w:rsidRPr="58AD3B9B">
              <w:rPr>
                <w:rFonts w:ascii="Arial" w:hAnsi="Arial" w:eastAsia="Arial" w:cs="Arial"/>
                <w:i/>
                <w:iCs/>
                <w:color w:val="000000" w:themeColor="text1"/>
                <w:sz w:val="20"/>
                <w:szCs w:val="20"/>
              </w:rPr>
              <w:t>Sparganium</w:t>
            </w:r>
            <w:proofErr w:type="spellEnd"/>
            <w:r w:rsidRPr="58AD3B9B">
              <w:rPr>
                <w:rFonts w:ascii="Arial" w:hAnsi="Arial" w:eastAsia="Arial" w:cs="Arial"/>
                <w:i/>
                <w:iCs/>
                <w:color w:val="000000" w:themeColor="text1"/>
                <w:sz w:val="20"/>
                <w:szCs w:val="20"/>
              </w:rPr>
              <w:t xml:space="preserve"> </w:t>
            </w:r>
            <w:proofErr w:type="spellStart"/>
            <w:r w:rsidRPr="58AD3B9B">
              <w:rPr>
                <w:rFonts w:ascii="Arial" w:hAnsi="Arial" w:eastAsia="Arial" w:cs="Arial"/>
                <w:i/>
                <w:iCs/>
                <w:color w:val="000000" w:themeColor="text1"/>
                <w:sz w:val="20"/>
                <w:szCs w:val="20"/>
              </w:rPr>
              <w:t>eurycarpum</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4F5A58DB" w14:textId="0455B431">
            <w:r w:rsidRPr="58AD3B9B">
              <w:rPr>
                <w:rFonts w:ascii="Arial" w:hAnsi="Arial" w:eastAsia="Arial" w:cs="Arial"/>
                <w:color w:val="000000" w:themeColor="text1"/>
                <w:sz w:val="20"/>
                <w:szCs w:val="20"/>
              </w:rPr>
              <w:t xml:space="preserve">0.27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746FC456" w14:textId="69E1A55A">
            <w:r w:rsidRPr="58AD3B9B">
              <w:rPr>
                <w:rFonts w:ascii="Arial" w:hAnsi="Arial" w:eastAsia="Arial" w:cs="Arial"/>
                <w:color w:val="000000" w:themeColor="text1"/>
                <w:sz w:val="20"/>
                <w:szCs w:val="20"/>
              </w:rPr>
              <w:t>7.38%</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55E5E466" w14:textId="1F2BB245">
            <w:r w:rsidRPr="58AD3B9B">
              <w:rPr>
                <w:rFonts w:ascii="Arial" w:hAnsi="Arial" w:eastAsia="Arial" w:cs="Arial"/>
                <w:color w:val="000000" w:themeColor="text1"/>
                <w:sz w:val="20"/>
                <w:szCs w:val="20"/>
              </w:rPr>
              <w:t>0.04%</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071FAB4A" w14:textId="2E8DBAC5">
            <w:r w:rsidRPr="58AD3B9B">
              <w:rPr>
                <w:rFonts w:ascii="Arial" w:hAnsi="Arial" w:eastAsia="Arial" w:cs="Arial"/>
                <w:color w:val="000000" w:themeColor="text1"/>
                <w:sz w:val="20"/>
                <w:szCs w:val="20"/>
              </w:rPr>
              <w:t>0.05</w:t>
            </w:r>
          </w:p>
        </w:tc>
      </w:tr>
      <w:tr w:rsidR="58AD3B9B" w:rsidTr="58AD3B9B" w14:paraId="356F1903" w14:textId="77777777">
        <w:trPr>
          <w:trHeight w:val="525"/>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31902039" w14:textId="61E4CB44">
            <w:r w:rsidRPr="58AD3B9B">
              <w:rPr>
                <w:rFonts w:ascii="Arial" w:hAnsi="Arial" w:eastAsia="Arial" w:cs="Arial"/>
                <w:color w:val="000000" w:themeColor="text1"/>
                <w:sz w:val="20"/>
                <w:szCs w:val="20"/>
              </w:rPr>
              <w:t>red-stemmed aster</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0884DAAC" w14:textId="00974A18">
            <w:proofErr w:type="spellStart"/>
            <w:r w:rsidRPr="58AD3B9B">
              <w:rPr>
                <w:rFonts w:ascii="Arial" w:hAnsi="Arial" w:eastAsia="Arial" w:cs="Arial"/>
                <w:i/>
                <w:iCs/>
                <w:color w:val="000000" w:themeColor="text1"/>
                <w:sz w:val="20"/>
                <w:szCs w:val="20"/>
              </w:rPr>
              <w:t>Symphyotrichum</w:t>
            </w:r>
            <w:proofErr w:type="spellEnd"/>
            <w:r w:rsidRPr="58AD3B9B">
              <w:rPr>
                <w:rFonts w:ascii="Arial" w:hAnsi="Arial" w:eastAsia="Arial" w:cs="Arial"/>
                <w:i/>
                <w:iCs/>
                <w:color w:val="000000" w:themeColor="text1"/>
                <w:sz w:val="20"/>
                <w:szCs w:val="20"/>
              </w:rPr>
              <w:t xml:space="preserve"> </w:t>
            </w:r>
            <w:proofErr w:type="spellStart"/>
            <w:r w:rsidRPr="58AD3B9B">
              <w:rPr>
                <w:rFonts w:ascii="Arial" w:hAnsi="Arial" w:eastAsia="Arial" w:cs="Arial"/>
                <w:i/>
                <w:iCs/>
                <w:color w:val="000000" w:themeColor="text1"/>
                <w:sz w:val="20"/>
                <w:szCs w:val="20"/>
              </w:rPr>
              <w:t>puniceum</w:t>
            </w:r>
            <w:proofErr w:type="spellEnd"/>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6444A1D" w14:textId="672A4CE7">
            <w:r w:rsidRPr="58AD3B9B">
              <w:rPr>
                <w:rFonts w:ascii="Arial" w:hAnsi="Arial" w:eastAsia="Arial" w:cs="Arial"/>
                <w:color w:val="000000" w:themeColor="text1"/>
                <w:sz w:val="20"/>
                <w:szCs w:val="20"/>
              </w:rPr>
              <w:t xml:space="preserve">0.03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D019CD3" w14:textId="6F36FDD2">
            <w:r w:rsidRPr="58AD3B9B">
              <w:rPr>
                <w:rFonts w:ascii="Arial" w:hAnsi="Arial" w:eastAsia="Arial" w:cs="Arial"/>
                <w:color w:val="000000" w:themeColor="text1"/>
                <w:sz w:val="20"/>
                <w:szCs w:val="20"/>
              </w:rPr>
              <w:t>0.92%</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66914A1" w14:textId="1122D13E">
            <w:r w:rsidRPr="58AD3B9B">
              <w:rPr>
                <w:rFonts w:ascii="Arial" w:hAnsi="Arial" w:eastAsia="Arial" w:cs="Arial"/>
                <w:color w:val="000000" w:themeColor="text1"/>
                <w:sz w:val="20"/>
                <w:szCs w:val="20"/>
              </w:rPr>
              <w:t>0.82%</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0314B8CF" w14:textId="58FCC4FD">
            <w:r w:rsidRPr="58AD3B9B">
              <w:rPr>
                <w:rFonts w:ascii="Arial" w:hAnsi="Arial" w:eastAsia="Arial" w:cs="Arial"/>
                <w:color w:val="000000" w:themeColor="text1"/>
                <w:sz w:val="20"/>
                <w:szCs w:val="20"/>
              </w:rPr>
              <w:t>1.00</w:t>
            </w:r>
          </w:p>
        </w:tc>
      </w:tr>
      <w:tr w:rsidR="58AD3B9B" w:rsidTr="58AD3B9B" w14:paraId="363800D0"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P="58AD3B9B" w:rsidRDefault="58AD3B9B" w14:paraId="73A87698" w14:textId="5BB27E07">
            <w:pPr>
              <w:jc w:val="right"/>
            </w:pPr>
            <w:r w:rsidRPr="58AD3B9B">
              <w:rPr>
                <w:rFonts w:ascii="Arial" w:hAnsi="Arial" w:eastAsia="Arial" w:cs="Arial"/>
                <w:b/>
                <w:bCs/>
                <w:color w:val="000000" w:themeColor="text1"/>
                <w:sz w:val="20"/>
                <w:szCs w:val="20"/>
              </w:rPr>
              <w:t xml:space="preserve"> </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P="58AD3B9B" w:rsidRDefault="58AD3B9B" w14:paraId="2ADC0B30" w14:textId="29DA12F0">
            <w:pPr>
              <w:jc w:val="right"/>
            </w:pPr>
            <w:r w:rsidRPr="58AD3B9B">
              <w:rPr>
                <w:rFonts w:ascii="Arial" w:hAnsi="Arial" w:eastAsia="Arial" w:cs="Arial"/>
                <w:b/>
                <w:bCs/>
                <w:color w:val="000000" w:themeColor="text1"/>
                <w:sz w:val="20"/>
                <w:szCs w:val="20"/>
              </w:rPr>
              <w:t>Forbs Subtotal</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06BD4E38" w14:textId="2DDE3173">
            <w:r w:rsidRPr="58AD3B9B">
              <w:rPr>
                <w:rFonts w:ascii="Arial" w:hAnsi="Arial" w:eastAsia="Arial" w:cs="Arial"/>
                <w:b/>
                <w:bCs/>
                <w:color w:val="000000" w:themeColor="text1"/>
                <w:sz w:val="20"/>
                <w:szCs w:val="20"/>
              </w:rPr>
              <w:t xml:space="preserve">0.90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71A86E55" w14:textId="341719B3">
            <w:r w:rsidRPr="58AD3B9B">
              <w:rPr>
                <w:rFonts w:ascii="Arial" w:hAnsi="Arial" w:eastAsia="Arial" w:cs="Arial"/>
                <w:b/>
                <w:bCs/>
                <w:color w:val="000000" w:themeColor="text1"/>
                <w:sz w:val="20"/>
                <w:szCs w:val="20"/>
              </w:rPr>
              <w:t>24.74%</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1E9EC2CB" w14:textId="1530DB85">
            <w:r w:rsidRPr="58AD3B9B">
              <w:rPr>
                <w:rFonts w:ascii="Arial" w:hAnsi="Arial" w:eastAsia="Arial" w:cs="Arial"/>
                <w:b/>
                <w:bCs/>
                <w:color w:val="000000" w:themeColor="text1"/>
                <w:sz w:val="20"/>
                <w:szCs w:val="20"/>
              </w:rPr>
              <w:t>6.38%</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58AD3B9B" w:rsidRDefault="58AD3B9B" w14:paraId="5D439DB4" w14:textId="38B0B4AC">
            <w:r w:rsidRPr="58AD3B9B">
              <w:rPr>
                <w:rFonts w:ascii="Arial" w:hAnsi="Arial" w:eastAsia="Arial" w:cs="Arial"/>
                <w:b/>
                <w:bCs/>
                <w:color w:val="000000" w:themeColor="text1"/>
                <w:sz w:val="20"/>
                <w:szCs w:val="20"/>
              </w:rPr>
              <w:t>7.75</w:t>
            </w:r>
          </w:p>
        </w:tc>
      </w:tr>
      <w:tr w:rsidR="58AD3B9B" w:rsidTr="58AD3B9B" w14:paraId="6C6833DE" w14:textId="77777777">
        <w:trPr>
          <w:trHeight w:val="30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D7203A2" w14:textId="73A08F93">
            <w:r w:rsidRPr="58AD3B9B">
              <w:rPr>
                <w:rFonts w:ascii="Arial" w:hAnsi="Arial" w:eastAsia="Arial" w:cs="Arial"/>
                <w:color w:val="000000" w:themeColor="text1"/>
                <w:sz w:val="20"/>
                <w:szCs w:val="20"/>
              </w:rPr>
              <w:t xml:space="preserve"> </w:t>
            </w:r>
          </w:p>
        </w:tc>
        <w:tc>
          <w:tcPr>
            <w:tcW w:w="25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45E1FCC0" w14:textId="53CEB46D">
            <w:r w:rsidRPr="58AD3B9B">
              <w:rPr>
                <w:rFonts w:ascii="Arial" w:hAnsi="Arial" w:eastAsia="Arial" w:cs="Arial"/>
                <w:i/>
                <w:iCs/>
                <w:color w:val="000000" w:themeColor="text1"/>
                <w:sz w:val="20"/>
                <w:szCs w:val="20"/>
              </w:rPr>
              <w:t xml:space="preserve"> </w:t>
            </w:r>
          </w:p>
        </w:tc>
        <w:tc>
          <w:tcPr>
            <w:tcW w:w="10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2970FA40" w14:textId="42C148F9">
            <w:r w:rsidRPr="58AD3B9B">
              <w:rPr>
                <w:rFonts w:ascii="Arial" w:hAnsi="Arial" w:eastAsia="Arial" w:cs="Arial"/>
                <w:color w:val="000000" w:themeColor="text1"/>
                <w:sz w:val="20"/>
                <w:szCs w:val="20"/>
              </w:rPr>
              <w:t xml:space="preserve"> </w:t>
            </w:r>
          </w:p>
        </w:tc>
        <w:tc>
          <w:tcPr>
            <w:tcW w:w="12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66F46BD8" w14:textId="258CFAC2">
            <w:r w:rsidRPr="58AD3B9B">
              <w:rPr>
                <w:rFonts w:ascii="Arial" w:hAnsi="Arial" w:eastAsia="Arial" w:cs="Arial"/>
                <w:color w:val="000000" w:themeColor="text1"/>
                <w:sz w:val="20"/>
                <w:szCs w:val="20"/>
              </w:rPr>
              <w:t xml:space="preserve"> </w:t>
            </w:r>
          </w:p>
        </w:tc>
        <w:tc>
          <w:tcPr>
            <w:tcW w:w="10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58AD3B9B" w:rsidRDefault="58AD3B9B" w14:paraId="0C9D19DB" w14:textId="0EECE976">
            <w:r w:rsidRPr="58AD3B9B">
              <w:rPr>
                <w:rFonts w:ascii="Arial" w:hAnsi="Arial" w:eastAsia="Arial" w:cs="Arial"/>
                <w:color w:val="000000" w:themeColor="text1"/>
                <w:sz w:val="20"/>
                <w:szCs w:val="20"/>
              </w:rPr>
              <w:t xml:space="preserve"> </w:t>
            </w:r>
          </w:p>
        </w:tc>
        <w:tc>
          <w:tcPr>
            <w:tcW w:w="16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58AD3B9B" w:rsidRDefault="58AD3B9B" w14:paraId="408058FA" w14:textId="0095DBE2">
            <w:r w:rsidRPr="58AD3B9B">
              <w:rPr>
                <w:rFonts w:ascii="Arial" w:hAnsi="Arial" w:eastAsia="Arial" w:cs="Arial"/>
                <w:color w:val="000000" w:themeColor="text1"/>
                <w:sz w:val="20"/>
                <w:szCs w:val="20"/>
              </w:rPr>
              <w:t xml:space="preserve"> </w:t>
            </w:r>
          </w:p>
        </w:tc>
      </w:tr>
      <w:tr w:rsidR="58AD3B9B" w:rsidTr="58AD3B9B" w14:paraId="3AE52EC1" w14:textId="77777777">
        <w:trPr>
          <w:trHeight w:val="525"/>
        </w:trPr>
        <w:tc>
          <w:tcPr>
            <w:tcW w:w="1905" w:type="dxa"/>
            <w:tcBorders>
              <w:top w:val="single" w:color="000000" w:themeColor="text1" w:sz="4" w:space="0"/>
              <w:left w:val="single" w:color="auto" w:sz="4" w:space="0"/>
              <w:bottom w:val="single" w:color="auto" w:sz="4" w:space="0"/>
              <w:right w:val="single" w:color="auto" w:sz="4" w:space="0"/>
            </w:tcBorders>
            <w:shd w:val="clear" w:color="auto" w:fill="99CCFF"/>
            <w:vAlign w:val="bottom"/>
          </w:tcPr>
          <w:p w:rsidR="58AD3B9B" w:rsidRDefault="58AD3B9B" w14:paraId="0CBC9D1D" w14:textId="50CD7501">
            <w:r w:rsidRPr="58AD3B9B">
              <w:rPr>
                <w:rFonts w:ascii="Arial" w:hAnsi="Arial" w:eastAsia="Arial" w:cs="Arial"/>
                <w:color w:val="000000" w:themeColor="text1"/>
                <w:sz w:val="20"/>
                <w:szCs w:val="20"/>
              </w:rPr>
              <w:t xml:space="preserve"> </w:t>
            </w:r>
          </w:p>
        </w:tc>
        <w:tc>
          <w:tcPr>
            <w:tcW w:w="2565" w:type="dxa"/>
            <w:tcBorders>
              <w:top w:val="single" w:color="000000" w:themeColor="text1" w:sz="4" w:space="0"/>
              <w:left w:val="single" w:color="auto" w:sz="4" w:space="0"/>
              <w:bottom w:val="single" w:color="auto" w:sz="4" w:space="0"/>
              <w:right w:val="single" w:color="auto" w:sz="4" w:space="0"/>
            </w:tcBorders>
            <w:shd w:val="clear" w:color="auto" w:fill="99CCFF"/>
            <w:vAlign w:val="bottom"/>
          </w:tcPr>
          <w:p w:rsidR="58AD3B9B" w:rsidP="58AD3B9B" w:rsidRDefault="58AD3B9B" w14:paraId="67E094C8" w14:textId="6301E8BB">
            <w:pPr>
              <w:jc w:val="right"/>
            </w:pPr>
            <w:r w:rsidRPr="58AD3B9B">
              <w:rPr>
                <w:rFonts w:ascii="Arial" w:hAnsi="Arial" w:eastAsia="Arial" w:cs="Arial"/>
                <w:b/>
                <w:bCs/>
                <w:color w:val="000000" w:themeColor="text1"/>
                <w:sz w:val="20"/>
                <w:szCs w:val="20"/>
              </w:rPr>
              <w:t>Cover Crop Subtotal</w:t>
            </w:r>
          </w:p>
        </w:tc>
        <w:tc>
          <w:tcPr>
            <w:tcW w:w="1095" w:type="dxa"/>
            <w:tcBorders>
              <w:top w:val="single" w:color="000000" w:themeColor="text1" w:sz="4" w:space="0"/>
              <w:left w:val="single" w:color="auto" w:sz="4" w:space="0"/>
              <w:bottom w:val="single" w:color="auto" w:sz="4" w:space="0"/>
              <w:right w:val="single" w:color="auto" w:sz="4" w:space="0"/>
            </w:tcBorders>
            <w:shd w:val="clear" w:color="auto" w:fill="99CCFF"/>
            <w:vAlign w:val="bottom"/>
          </w:tcPr>
          <w:p w:rsidR="58AD3B9B" w:rsidRDefault="58AD3B9B" w14:paraId="6099754A" w14:textId="34F70C81">
            <w:r w:rsidRPr="58AD3B9B">
              <w:rPr>
                <w:rFonts w:ascii="Arial" w:hAnsi="Arial" w:eastAsia="Arial" w:cs="Arial"/>
                <w:color w:val="000000" w:themeColor="text1"/>
                <w:sz w:val="20"/>
                <w:szCs w:val="20"/>
              </w:rPr>
              <w:t xml:space="preserve">        -     </w:t>
            </w:r>
          </w:p>
        </w:tc>
        <w:tc>
          <w:tcPr>
            <w:tcW w:w="1245" w:type="dxa"/>
            <w:tcBorders>
              <w:top w:val="single" w:color="000000" w:themeColor="text1" w:sz="4" w:space="0"/>
              <w:left w:val="single" w:color="auto" w:sz="4" w:space="0"/>
              <w:bottom w:val="single" w:color="auto" w:sz="4" w:space="0"/>
              <w:right w:val="single" w:color="auto" w:sz="4" w:space="0"/>
            </w:tcBorders>
            <w:shd w:val="clear" w:color="auto" w:fill="99CCFF"/>
            <w:vAlign w:val="bottom"/>
          </w:tcPr>
          <w:p w:rsidR="58AD3B9B" w:rsidRDefault="58AD3B9B" w14:paraId="60474A18" w14:textId="573D9049">
            <w:r w:rsidRPr="58AD3B9B">
              <w:rPr>
                <w:rFonts w:ascii="Arial" w:hAnsi="Arial" w:eastAsia="Arial" w:cs="Arial"/>
                <w:color w:val="000000" w:themeColor="text1"/>
                <w:sz w:val="20"/>
                <w:szCs w:val="20"/>
              </w:rPr>
              <w:t>0.00%</w:t>
            </w:r>
          </w:p>
        </w:tc>
        <w:tc>
          <w:tcPr>
            <w:tcW w:w="1020" w:type="dxa"/>
            <w:tcBorders>
              <w:top w:val="single" w:color="000000" w:themeColor="text1" w:sz="4" w:space="0"/>
              <w:left w:val="single" w:color="auto" w:sz="4" w:space="0"/>
              <w:bottom w:val="single" w:color="auto" w:sz="4" w:space="0"/>
              <w:right w:val="single" w:color="auto" w:sz="4" w:space="0"/>
            </w:tcBorders>
            <w:shd w:val="clear" w:color="auto" w:fill="99CCFF"/>
            <w:vAlign w:val="bottom"/>
          </w:tcPr>
          <w:p w:rsidR="58AD3B9B" w:rsidRDefault="58AD3B9B" w14:paraId="69BCB8A5" w14:textId="2DD7C6A8">
            <w:r w:rsidRPr="58AD3B9B">
              <w:rPr>
                <w:rFonts w:ascii="Arial" w:hAnsi="Arial" w:eastAsia="Arial" w:cs="Arial"/>
                <w:color w:val="000000" w:themeColor="text1"/>
                <w:sz w:val="20"/>
                <w:szCs w:val="20"/>
              </w:rPr>
              <w:t>0.00%</w:t>
            </w:r>
          </w:p>
        </w:tc>
        <w:tc>
          <w:tcPr>
            <w:tcW w:w="1635" w:type="dxa"/>
            <w:tcBorders>
              <w:top w:val="single" w:color="000000" w:themeColor="text1" w:sz="4" w:space="0"/>
              <w:left w:val="single" w:color="auto" w:sz="4" w:space="0"/>
              <w:bottom w:val="single" w:color="auto" w:sz="4" w:space="0"/>
              <w:right w:val="single" w:color="auto" w:sz="4" w:space="0"/>
            </w:tcBorders>
            <w:shd w:val="clear" w:color="auto" w:fill="99CCFF"/>
            <w:vAlign w:val="bottom"/>
          </w:tcPr>
          <w:p w:rsidR="58AD3B9B" w:rsidRDefault="58AD3B9B" w14:paraId="1C0F2390" w14:textId="33120CD3">
            <w:r w:rsidRPr="58AD3B9B">
              <w:rPr>
                <w:rFonts w:ascii="Arial" w:hAnsi="Arial" w:eastAsia="Arial" w:cs="Arial"/>
                <w:color w:val="000000" w:themeColor="text1"/>
                <w:sz w:val="20"/>
                <w:szCs w:val="20"/>
              </w:rPr>
              <w:t xml:space="preserve">                 -     </w:t>
            </w:r>
          </w:p>
        </w:tc>
      </w:tr>
      <w:tr w:rsidR="58AD3B9B" w:rsidTr="58AD3B9B" w14:paraId="5CC9DD14" w14:textId="77777777">
        <w:trPr>
          <w:trHeight w:val="300"/>
        </w:trPr>
        <w:tc>
          <w:tcPr>
            <w:tcW w:w="1905" w:type="dxa"/>
            <w:tcBorders>
              <w:top w:val="single" w:color="auto" w:sz="4" w:space="0"/>
              <w:left w:val="single" w:color="auto" w:sz="4" w:space="0"/>
              <w:bottom w:val="single" w:color="auto" w:sz="4" w:space="0"/>
              <w:right w:val="single" w:color="auto" w:sz="4" w:space="0"/>
            </w:tcBorders>
            <w:shd w:val="clear" w:color="auto" w:fill="99CCFF"/>
            <w:vAlign w:val="bottom"/>
          </w:tcPr>
          <w:p w:rsidR="58AD3B9B" w:rsidRDefault="58AD3B9B" w14:paraId="4A573651" w14:textId="704016CD">
            <w:r w:rsidRPr="58AD3B9B">
              <w:rPr>
                <w:rFonts w:ascii="Arial" w:hAnsi="Arial" w:eastAsia="Arial" w:cs="Arial"/>
                <w:b/>
                <w:bCs/>
                <w:color w:val="000000" w:themeColor="text1"/>
                <w:sz w:val="20"/>
                <w:szCs w:val="20"/>
              </w:rPr>
              <w:t xml:space="preserve"> </w:t>
            </w:r>
          </w:p>
        </w:tc>
        <w:tc>
          <w:tcPr>
            <w:tcW w:w="2565" w:type="dxa"/>
            <w:tcBorders>
              <w:top w:val="single" w:color="auto" w:sz="4" w:space="0"/>
              <w:left w:val="single" w:color="auto" w:sz="4" w:space="0"/>
              <w:bottom w:val="single" w:color="auto" w:sz="4" w:space="0"/>
              <w:right w:val="single" w:color="auto" w:sz="4" w:space="0"/>
            </w:tcBorders>
            <w:shd w:val="clear" w:color="auto" w:fill="99CCFF"/>
            <w:vAlign w:val="bottom"/>
          </w:tcPr>
          <w:p w:rsidR="58AD3B9B" w:rsidP="58AD3B9B" w:rsidRDefault="58AD3B9B" w14:paraId="52C892F9" w14:textId="1CB28532">
            <w:pPr>
              <w:jc w:val="right"/>
            </w:pPr>
            <w:r w:rsidRPr="58AD3B9B">
              <w:rPr>
                <w:rFonts w:ascii="Arial" w:hAnsi="Arial" w:eastAsia="Arial" w:cs="Arial"/>
                <w:b/>
                <w:bCs/>
                <w:color w:val="000000" w:themeColor="text1"/>
                <w:sz w:val="20"/>
                <w:szCs w:val="20"/>
              </w:rPr>
              <w:t>Total</w:t>
            </w:r>
          </w:p>
        </w:tc>
        <w:tc>
          <w:tcPr>
            <w:tcW w:w="1095" w:type="dxa"/>
            <w:tcBorders>
              <w:top w:val="single" w:color="auto" w:sz="4" w:space="0"/>
              <w:left w:val="single" w:color="auto" w:sz="4" w:space="0"/>
              <w:bottom w:val="single" w:color="auto" w:sz="4" w:space="0"/>
              <w:right w:val="single" w:color="auto" w:sz="4" w:space="0"/>
            </w:tcBorders>
            <w:shd w:val="clear" w:color="auto" w:fill="99CCFF"/>
            <w:vAlign w:val="bottom"/>
          </w:tcPr>
          <w:p w:rsidR="58AD3B9B" w:rsidRDefault="58AD3B9B" w14:paraId="5D3D2E1E" w14:textId="0699D8D1">
            <w:r w:rsidRPr="58AD3B9B">
              <w:rPr>
                <w:rFonts w:ascii="Arial" w:hAnsi="Arial" w:eastAsia="Arial" w:cs="Arial"/>
                <w:b/>
                <w:bCs/>
                <w:color w:val="000000" w:themeColor="text1"/>
                <w:sz w:val="20"/>
                <w:szCs w:val="20"/>
              </w:rPr>
              <w:t xml:space="preserve">3.69 </w:t>
            </w:r>
          </w:p>
        </w:tc>
        <w:tc>
          <w:tcPr>
            <w:tcW w:w="1245" w:type="dxa"/>
            <w:tcBorders>
              <w:top w:val="single" w:color="auto" w:sz="4" w:space="0"/>
              <w:left w:val="single" w:color="auto" w:sz="4" w:space="0"/>
              <w:bottom w:val="single" w:color="auto" w:sz="4" w:space="0"/>
              <w:right w:val="single" w:color="auto" w:sz="4" w:space="0"/>
            </w:tcBorders>
            <w:shd w:val="clear" w:color="auto" w:fill="99CCFF"/>
            <w:vAlign w:val="bottom"/>
          </w:tcPr>
          <w:p w:rsidR="58AD3B9B" w:rsidRDefault="58AD3B9B" w14:paraId="31426732" w14:textId="259BC42A">
            <w:r w:rsidRPr="58AD3B9B">
              <w:rPr>
                <w:rFonts w:ascii="Arial" w:hAnsi="Arial" w:eastAsia="Arial" w:cs="Arial"/>
                <w:b/>
                <w:bCs/>
                <w:color w:val="000000" w:themeColor="text1"/>
                <w:sz w:val="20"/>
                <w:szCs w:val="20"/>
              </w:rPr>
              <w:t>100.26%</w:t>
            </w:r>
          </w:p>
        </w:tc>
        <w:tc>
          <w:tcPr>
            <w:tcW w:w="1020" w:type="dxa"/>
            <w:tcBorders>
              <w:top w:val="single" w:color="auto" w:sz="4" w:space="0"/>
              <w:left w:val="single" w:color="auto" w:sz="4" w:space="0"/>
              <w:bottom w:val="single" w:color="auto" w:sz="4" w:space="0"/>
              <w:right w:val="single" w:color="auto" w:sz="4" w:space="0"/>
            </w:tcBorders>
            <w:shd w:val="clear" w:color="auto" w:fill="99CCFF"/>
            <w:vAlign w:val="bottom"/>
          </w:tcPr>
          <w:p w:rsidR="58AD3B9B" w:rsidRDefault="58AD3B9B" w14:paraId="41724B98" w14:textId="11FA10D2">
            <w:r w:rsidRPr="58AD3B9B">
              <w:rPr>
                <w:rFonts w:ascii="Arial" w:hAnsi="Arial" w:eastAsia="Arial" w:cs="Arial"/>
                <w:b/>
                <w:bCs/>
                <w:color w:val="000000" w:themeColor="text1"/>
                <w:sz w:val="20"/>
                <w:szCs w:val="20"/>
              </w:rPr>
              <w:t>100.00%</w:t>
            </w:r>
          </w:p>
        </w:tc>
        <w:tc>
          <w:tcPr>
            <w:tcW w:w="1635" w:type="dxa"/>
            <w:tcBorders>
              <w:top w:val="single" w:color="auto" w:sz="4" w:space="0"/>
              <w:left w:val="single" w:color="auto" w:sz="4" w:space="0"/>
              <w:bottom w:val="single" w:color="auto" w:sz="4" w:space="0"/>
              <w:right w:val="single" w:color="auto" w:sz="4" w:space="0"/>
            </w:tcBorders>
            <w:shd w:val="clear" w:color="auto" w:fill="99CCFF"/>
            <w:vAlign w:val="bottom"/>
          </w:tcPr>
          <w:p w:rsidR="58AD3B9B" w:rsidRDefault="58AD3B9B" w14:paraId="22786D66" w14:textId="6F5A97EC">
            <w:r w:rsidRPr="58AD3B9B">
              <w:rPr>
                <w:rFonts w:ascii="Arial" w:hAnsi="Arial" w:eastAsia="Arial" w:cs="Arial"/>
                <w:b/>
                <w:bCs/>
                <w:color w:val="000000" w:themeColor="text1"/>
                <w:sz w:val="20"/>
                <w:szCs w:val="20"/>
              </w:rPr>
              <w:t xml:space="preserve">             121.55</w:t>
            </w:r>
          </w:p>
        </w:tc>
      </w:tr>
    </w:tbl>
    <w:p w:rsidR="007E6D5D" w:rsidP="58AD3B9B" w:rsidRDefault="007E6D5D" w14:paraId="3F29ABEF" w14:textId="493146C7"/>
    <w:p w:rsidR="001C326D" w:rsidP="46198B32" w:rsidRDefault="001C326D" w14:paraId="68CFA7EC" w14:textId="06764F4E">
      <w:pPr>
        <w:rPr>
          <w:noProof/>
          <w:sz w:val="48"/>
          <w:szCs w:val="48"/>
        </w:rPr>
      </w:pPr>
      <w:r w:rsidRPr="46198B32">
        <w:rPr>
          <w:sz w:val="48"/>
          <w:szCs w:val="48"/>
        </w:rPr>
        <w:t>Seed Mix Enhancements or Substitutions</w:t>
      </w:r>
      <w:r w:rsidRPr="46198B32">
        <w:rPr>
          <w:noProof/>
          <w:sz w:val="48"/>
          <w:szCs w:val="48"/>
        </w:rPr>
        <w:t xml:space="preserve">       </w:t>
      </w:r>
    </w:p>
    <w:p w:rsidR="001C326D" w:rsidP="001C326D" w:rsidRDefault="001C326D" w14:paraId="0169E75F" w14:textId="77777777">
      <w:pPr>
        <w:pStyle w:val="Title"/>
        <w:rPr>
          <w:noProof/>
          <w:sz w:val="24"/>
          <w:szCs w:val="24"/>
        </w:rPr>
      </w:pPr>
      <w:r>
        <w:rPr>
          <w:rFonts w:cstheme="majorHAnsi"/>
          <w:sz w:val="24"/>
          <w:szCs w:val="24"/>
        </w:rPr>
        <w:t xml:space="preserve">List of Additional Species to Add Diversity or for Substitutions </w:t>
      </w:r>
    </w:p>
    <w:p w:rsidR="001C326D" w:rsidP="4873901E" w:rsidRDefault="001C326D" w14:paraId="27F1C141" w14:textId="4FA84597">
      <w:pPr>
        <w:pStyle w:val="Title"/>
        <w:bidi w:val="0"/>
        <w:spacing w:before="0" w:beforeAutospacing="off" w:after="0" w:afterAutospacing="off" w:line="240" w:lineRule="auto"/>
        <w:ind w:left="0" w:right="0"/>
        <w:jc w:val="left"/>
        <w:rPr>
          <w:rFonts w:ascii="Calibri Light" w:hAnsi="Calibri Light" w:eastAsia="" w:cs=""/>
          <w:noProof/>
          <w:sz w:val="56"/>
          <w:szCs w:val="56"/>
        </w:rPr>
      </w:pPr>
      <w:r w:rsidRPr="4873901E" w:rsidR="001C326D">
        <w:rPr>
          <w:noProof/>
          <w:sz w:val="24"/>
          <w:szCs w:val="24"/>
        </w:rPr>
        <w:t>The numbers (1-9) are species ranges that relate to the MN Ecological Subsection</w:t>
      </w:r>
      <w:r w:rsidRPr="4873901E" w:rsidR="6363942B">
        <w:rPr>
          <w:noProof/>
          <w:sz w:val="24"/>
          <w:szCs w:val="24"/>
        </w:rPr>
        <w:t>s</w:t>
      </w:r>
    </w:p>
    <w:p w:rsidR="0DC153E6" w:rsidP="58AD3B9B" w:rsidRDefault="0DC153E6" w14:paraId="35F4A86C" w14:textId="72B2AE3F">
      <w:pPr>
        <w:pStyle w:val="Heading1"/>
        <w:rPr>
          <w:rFonts w:ascii="Calibri Light" w:hAnsi="Calibri Light"/>
          <w:b/>
          <w:bCs/>
        </w:rPr>
      </w:pPr>
      <w:r w:rsidRPr="58AD3B9B">
        <w:rPr>
          <w:b/>
          <w:bCs/>
        </w:rPr>
        <w:t>Emergent Wetland RIM Project Pilot</w:t>
      </w:r>
    </w:p>
    <w:p w:rsidRPr="008753B5" w:rsidR="001C326D" w:rsidP="001C326D" w:rsidRDefault="001C326D" w14:paraId="0C7E98EA" w14:textId="77777777">
      <w:r>
        <w:t>Updated 05-03-2020</w:t>
      </w:r>
    </w:p>
    <w:p w:rsidR="001C326D" w:rsidP="001C326D" w:rsidRDefault="001C326D" w14:paraId="6FBD1189" w14:textId="77777777">
      <w:pPr>
        <w:pStyle w:val="Heading2"/>
        <w:rPr>
          <w:b/>
          <w:bCs/>
        </w:rPr>
      </w:pPr>
      <w:r>
        <w:rPr>
          <w:b/>
          <w:bCs/>
        </w:rPr>
        <w:t>Grasses:</w:t>
      </w:r>
    </w:p>
    <w:tbl>
      <w:tblPr>
        <w:tblStyle w:val="GridTable6Colorful"/>
        <w:tblW w:w="9900" w:type="dxa"/>
        <w:tblInd w:w="-365" w:type="dxa"/>
        <w:tblLook w:val="04A0" w:firstRow="1" w:lastRow="0" w:firstColumn="1" w:lastColumn="0" w:noHBand="0" w:noVBand="1"/>
      </w:tblPr>
      <w:tblGrid>
        <w:gridCol w:w="4500"/>
        <w:gridCol w:w="2970"/>
        <w:gridCol w:w="2430"/>
      </w:tblGrid>
      <w:tr w:rsidR="001C326D" w:rsidTr="47BF5FFF" w14:paraId="058724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right w:val="single" w:color="666666" w:sz="4" w:space="0"/>
            </w:tcBorders>
            <w:hideMark/>
          </w:tcPr>
          <w:p w:rsidR="001C326D" w:rsidP="008524C5" w:rsidRDefault="001C326D" w14:paraId="4356AE61" w14:textId="77777777">
            <w:pPr>
              <w:pStyle w:val="Heading3"/>
              <w:jc w:val="center"/>
              <w:outlineLvl w:val="2"/>
            </w:pPr>
            <w:bookmarkStart w:name="_Hlk39066304" w:id="0"/>
            <w:r>
              <w:rPr>
                <w:color w:val="auto"/>
              </w:rPr>
              <w:t>Scientific Name</w:t>
            </w:r>
          </w:p>
        </w:tc>
        <w:tc>
          <w:tcPr>
            <w:tcW w:w="2970" w:type="dxa"/>
            <w:tcBorders>
              <w:top w:val="single" w:color="666666" w:sz="4" w:space="0"/>
              <w:left w:val="single" w:color="666666" w:sz="4" w:space="0"/>
              <w:right w:val="single" w:color="666666" w:sz="4" w:space="0"/>
            </w:tcBorders>
            <w:hideMark/>
          </w:tcPr>
          <w:p w:rsidR="001C326D" w:rsidP="008524C5" w:rsidRDefault="001C326D" w14:paraId="6F6C9195"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sz="4" w:space="0"/>
              <w:left w:val="single" w:color="666666" w:sz="4" w:space="0"/>
              <w:right w:val="single" w:color="666666" w:sz="4" w:space="0"/>
            </w:tcBorders>
            <w:hideMark/>
          </w:tcPr>
          <w:p w:rsidR="001C326D" w:rsidP="008524C5" w:rsidRDefault="001C326D" w14:paraId="3319F2DF"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1C326D" w:rsidTr="47BF5FFF" w14:paraId="3609F6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E11C43" w:rsidR="001C326D" w:rsidP="008524C5" w:rsidRDefault="001C326D" w14:paraId="7DC2E18C" w14:textId="77777777">
            <w:pPr>
              <w:rPr>
                <w:b w:val="0"/>
                <w:bCs w:val="0"/>
                <w:i/>
                <w:iCs/>
                <w:color w:val="auto"/>
              </w:rPr>
            </w:pPr>
            <w:r w:rsidRPr="00E11C43">
              <w:rPr>
                <w:b w:val="0"/>
                <w:bCs w:val="0"/>
                <w:i/>
                <w:iCs/>
                <w:color w:val="auto"/>
              </w:rPr>
              <w:t>Calamagrostis stricta (2,5,8,9)</w:t>
            </w:r>
          </w:p>
        </w:tc>
        <w:tc>
          <w:tcPr>
            <w:tcW w:w="2970" w:type="dxa"/>
            <w:tcBorders>
              <w:top w:val="single" w:color="666666" w:sz="4" w:space="0"/>
              <w:left w:val="single" w:color="666666" w:sz="4" w:space="0"/>
              <w:bottom w:val="single" w:color="666666" w:sz="4" w:space="0"/>
              <w:right w:val="single" w:color="666666" w:sz="4" w:space="0"/>
            </w:tcBorders>
            <w:hideMark/>
          </w:tcPr>
          <w:p w:rsidRPr="00792A1F" w:rsidR="001C326D" w:rsidP="008524C5" w:rsidRDefault="001C326D" w14:paraId="3853A687"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Narrow </w:t>
            </w:r>
            <w:proofErr w:type="spellStart"/>
            <w:r w:rsidRPr="00792A1F">
              <w:rPr>
                <w:color w:val="auto"/>
              </w:rPr>
              <w:t>Reedgrass</w:t>
            </w:r>
            <w:proofErr w:type="spellEnd"/>
          </w:p>
        </w:tc>
        <w:tc>
          <w:tcPr>
            <w:tcW w:w="2430" w:type="dxa"/>
            <w:tcBorders>
              <w:top w:val="single" w:color="666666" w:sz="4" w:space="0"/>
              <w:left w:val="single" w:color="666666" w:sz="4" w:space="0"/>
              <w:bottom w:val="single" w:color="666666" w:sz="4" w:space="0"/>
              <w:right w:val="single" w:color="666666" w:sz="4" w:space="0"/>
            </w:tcBorders>
          </w:tcPr>
          <w:p w:rsidR="001C326D" w:rsidP="47BF5FFF" w:rsidRDefault="0C5AC363" w14:paraId="7C286DD1" w14:textId="192B953C">
            <w:pPr>
              <w:jc w:val="center"/>
              <w:cnfStyle w:val="000000100000" w:firstRow="0" w:lastRow="0" w:firstColumn="0" w:lastColumn="0" w:oddVBand="0" w:evenVBand="0" w:oddHBand="1" w:evenHBand="0" w:firstRowFirstColumn="0" w:firstRowLastColumn="0" w:lastRowFirstColumn="0" w:lastRowLastColumn="0"/>
              <w:rPr>
                <w:i/>
                <w:iCs/>
              </w:rPr>
            </w:pPr>
            <w:r w:rsidRPr="47BF5FFF">
              <w:rPr>
                <w:i/>
                <w:iCs/>
              </w:rPr>
              <w:t>1</w:t>
            </w:r>
          </w:p>
        </w:tc>
      </w:tr>
      <w:bookmarkEnd w:id="0"/>
    </w:tbl>
    <w:p w:rsidR="001C326D" w:rsidP="001C326D" w:rsidRDefault="001C326D" w14:paraId="229428B1" w14:textId="77777777"/>
    <w:p w:rsidR="001C326D" w:rsidP="001C326D" w:rsidRDefault="001C326D" w14:paraId="28E9DC27" w14:textId="77777777">
      <w:pPr>
        <w:pStyle w:val="Heading2"/>
        <w:rPr>
          <w:b/>
          <w:bCs/>
        </w:rPr>
      </w:pPr>
      <w:r>
        <w:rPr>
          <w:b/>
          <w:bCs/>
        </w:rPr>
        <w:t>Forbs:</w:t>
      </w:r>
    </w:p>
    <w:tbl>
      <w:tblPr>
        <w:tblStyle w:val="GridTable6Colorful"/>
        <w:tblW w:w="9900" w:type="dxa"/>
        <w:tblInd w:w="-365" w:type="dxa"/>
        <w:tblLook w:val="04A0" w:firstRow="1" w:lastRow="0" w:firstColumn="1" w:lastColumn="0" w:noHBand="0" w:noVBand="1"/>
      </w:tblPr>
      <w:tblGrid>
        <w:gridCol w:w="4500"/>
        <w:gridCol w:w="2970"/>
        <w:gridCol w:w="2430"/>
      </w:tblGrid>
      <w:tr w:rsidR="001C326D" w:rsidTr="008524C5" w14:paraId="75AAB50C"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right w:val="single" w:color="666666" w:themeColor="text1" w:themeTint="99" w:sz="4" w:space="0"/>
            </w:tcBorders>
            <w:hideMark/>
          </w:tcPr>
          <w:p w:rsidR="001C326D" w:rsidP="008524C5" w:rsidRDefault="001C326D" w14:paraId="2EAF9372" w14:textId="77777777">
            <w:pPr>
              <w:pStyle w:val="Heading3"/>
              <w:jc w:val="center"/>
              <w:outlineLvl w:val="2"/>
              <w:rPr>
                <w:color w:val="auto"/>
              </w:rPr>
            </w:pPr>
            <w:bookmarkStart w:name="_Hlk39067721" w:id="1"/>
            <w:r>
              <w:rPr>
                <w:color w:val="auto"/>
              </w:rPr>
              <w:t>Scientific Name</w:t>
            </w:r>
          </w:p>
        </w:tc>
        <w:tc>
          <w:tcPr>
            <w:tcW w:w="2970" w:type="dxa"/>
            <w:tcBorders>
              <w:top w:val="single" w:color="666666" w:themeColor="text1" w:themeTint="99" w:sz="4" w:space="0"/>
              <w:left w:val="single" w:color="666666" w:themeColor="text1" w:themeTint="99" w:sz="4" w:space="0"/>
              <w:right w:val="single" w:color="666666" w:themeColor="text1" w:themeTint="99" w:sz="4" w:space="0"/>
            </w:tcBorders>
            <w:hideMark/>
          </w:tcPr>
          <w:p w:rsidR="001C326D" w:rsidP="008524C5" w:rsidRDefault="001C326D" w14:paraId="20B836A3"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themeColor="text1" w:themeTint="99" w:sz="4" w:space="0"/>
              <w:left w:val="single" w:color="666666" w:themeColor="text1" w:themeTint="99" w:sz="4" w:space="0"/>
              <w:right w:val="single" w:color="666666" w:themeColor="text1" w:themeTint="99" w:sz="4" w:space="0"/>
            </w:tcBorders>
            <w:hideMark/>
          </w:tcPr>
          <w:p w:rsidR="001C326D" w:rsidP="008524C5" w:rsidRDefault="001C326D" w14:paraId="5614C3DC"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1C326D" w:rsidTr="008524C5" w14:paraId="380557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0448F3" w:rsidR="001C326D" w:rsidP="008524C5" w:rsidRDefault="001C326D" w14:paraId="30F07D4E"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Chelone glabra (1,3,5‐8)</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0448F3" w:rsidR="001C326D" w:rsidP="008524C5" w:rsidRDefault="001C326D" w14:paraId="1503DB33"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White Turtlehead</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8830D1" w14:paraId="4FFD0067" w14:textId="1B093148">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1C326D" w:rsidTr="008524C5" w14:paraId="2F955963"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0448F3" w:rsidR="001C326D" w:rsidP="008524C5" w:rsidRDefault="001C326D" w14:paraId="3B58944D"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Lobelia cardinalis</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0448F3" w:rsidR="001C326D" w:rsidP="008524C5" w:rsidRDefault="001C326D" w14:paraId="503E2231"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Cardinal Flower</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8830D1" w14:paraId="7AB291EE" w14:textId="38C3CAD9">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1C326D" w:rsidTr="008524C5" w14:paraId="68D240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0448F3" w:rsidR="001C326D" w:rsidP="008524C5" w:rsidRDefault="001C326D" w14:paraId="0F93039C" w14:textId="77777777">
            <w:pPr>
              <w:rPr>
                <w:rFonts w:ascii="Calibri" w:hAnsi="Calibri" w:cs="Calibri"/>
                <w:b w:val="0"/>
                <w:bCs w:val="0"/>
                <w:i/>
                <w:iCs/>
                <w:color w:val="auto"/>
              </w:rPr>
            </w:pPr>
            <w:r w:rsidRPr="000448F3">
              <w:rPr>
                <w:rFonts w:ascii="Calibri" w:hAnsi="Calibri" w:cs="Calibri"/>
                <w:b w:val="0"/>
                <w:bCs w:val="0"/>
                <w:i/>
                <w:iCs/>
                <w:color w:val="auto"/>
              </w:rPr>
              <w:t>Lobelia spicata</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0448F3" w:rsidR="001C326D" w:rsidP="008524C5" w:rsidRDefault="001C326D" w14:paraId="15FE2694"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Rough‐spiked Lobelia</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8830D1" w14:paraId="521ACA5D" w14:textId="4A49BA74">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1C326D" w:rsidTr="008524C5" w14:paraId="33805589"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0448F3" w:rsidR="001C326D" w:rsidP="008524C5" w:rsidRDefault="001C326D" w14:paraId="64FCA6F9" w14:textId="77777777">
            <w:pPr>
              <w:rPr>
                <w:b w:val="0"/>
                <w:bCs w:val="0"/>
                <w:i/>
                <w:iCs/>
                <w:color w:val="auto"/>
              </w:rPr>
            </w:pPr>
            <w:proofErr w:type="spellStart"/>
            <w:r w:rsidRPr="000448F3">
              <w:rPr>
                <w:b w:val="0"/>
                <w:bCs w:val="0"/>
                <w:i/>
                <w:iCs/>
                <w:color w:val="auto"/>
              </w:rPr>
              <w:t>Lysimachia</w:t>
            </w:r>
            <w:proofErr w:type="spellEnd"/>
            <w:r w:rsidRPr="000448F3">
              <w:rPr>
                <w:b w:val="0"/>
                <w:bCs w:val="0"/>
                <w:i/>
                <w:iCs/>
                <w:color w:val="auto"/>
              </w:rPr>
              <w:t> </w:t>
            </w:r>
            <w:proofErr w:type="spellStart"/>
            <w:r w:rsidRPr="000448F3">
              <w:rPr>
                <w:b w:val="0"/>
                <w:bCs w:val="0"/>
                <w:i/>
                <w:iCs/>
                <w:color w:val="auto"/>
              </w:rPr>
              <w:t>ciliata</w:t>
            </w:r>
            <w:proofErr w:type="spellEnd"/>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0448F3" w:rsidR="001C326D" w:rsidP="008524C5" w:rsidRDefault="001C326D" w14:paraId="4B9E8136" w14:textId="77777777">
            <w:pPr>
              <w:cnfStyle w:val="000000000000" w:firstRow="0" w:lastRow="0" w:firstColumn="0" w:lastColumn="0" w:oddVBand="0" w:evenVBand="0" w:oddHBand="0" w:evenHBand="0" w:firstRowFirstColumn="0" w:firstRowLastColumn="0" w:lastRowFirstColumn="0" w:lastRowLastColumn="0"/>
              <w:rPr>
                <w:color w:val="auto"/>
              </w:rPr>
            </w:pPr>
            <w:r w:rsidRPr="000448F3">
              <w:rPr>
                <w:color w:val="auto"/>
              </w:rPr>
              <w:t>Fringed Loosestrife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8830D1" w14:paraId="1ACFDDE5" w14:textId="0982C2E5">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1C326D" w:rsidTr="008524C5" w14:paraId="162BDA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0448F3" w:rsidR="001C326D" w:rsidP="008524C5" w:rsidRDefault="001C326D" w14:paraId="5D5E3D36" w14:textId="77777777">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Physostegia</w:t>
            </w:r>
            <w:proofErr w:type="spellEnd"/>
            <w:r w:rsidRPr="000448F3">
              <w:rPr>
                <w:rFonts w:ascii="Calibri" w:hAnsi="Calibri" w:cs="Calibri"/>
                <w:b w:val="0"/>
                <w:bCs w:val="0"/>
                <w:i/>
                <w:iCs/>
                <w:color w:val="auto"/>
              </w:rPr>
              <w:t xml:space="preserve"> virginiana</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0448F3" w:rsidR="001C326D" w:rsidP="008524C5" w:rsidRDefault="001C326D" w14:paraId="035F35A9"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Obedient Plant</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8830D1" w14:paraId="769A3D3A" w14:textId="787B7AFE">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bookmarkEnd w:id="1"/>
    </w:tbl>
    <w:p w:rsidR="001C326D" w:rsidP="001C326D" w:rsidRDefault="001C326D" w14:paraId="03D20841" w14:textId="77777777"/>
    <w:p w:rsidR="001C326D" w:rsidP="001C326D" w:rsidRDefault="001C326D" w14:paraId="2B935066" w14:textId="77777777">
      <w:pPr>
        <w:pStyle w:val="Heading2"/>
        <w:rPr>
          <w:b/>
          <w:bCs/>
        </w:rPr>
      </w:pPr>
      <w:r>
        <w:rPr>
          <w:b/>
          <w:bCs/>
        </w:rPr>
        <w:t>Sedges:</w:t>
      </w:r>
    </w:p>
    <w:tbl>
      <w:tblPr>
        <w:tblStyle w:val="GridTable6Colorful"/>
        <w:tblW w:w="9900" w:type="dxa"/>
        <w:tblInd w:w="-365" w:type="dxa"/>
        <w:tblLook w:val="04A0" w:firstRow="1" w:lastRow="0" w:firstColumn="1" w:lastColumn="0" w:noHBand="0" w:noVBand="1"/>
      </w:tblPr>
      <w:tblGrid>
        <w:gridCol w:w="4500"/>
        <w:gridCol w:w="2970"/>
        <w:gridCol w:w="2430"/>
      </w:tblGrid>
      <w:tr w:rsidR="001C326D" w:rsidTr="008524C5" w14:paraId="51F6B4A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right w:val="single" w:color="666666" w:themeColor="text1" w:themeTint="99" w:sz="4" w:space="0"/>
            </w:tcBorders>
            <w:hideMark/>
          </w:tcPr>
          <w:p w:rsidR="001C326D" w:rsidP="008524C5" w:rsidRDefault="001C326D" w14:paraId="4D802807" w14:textId="77777777">
            <w:pPr>
              <w:pStyle w:val="Heading3"/>
              <w:jc w:val="center"/>
              <w:outlineLvl w:val="2"/>
            </w:pPr>
            <w:r>
              <w:rPr>
                <w:color w:val="auto"/>
              </w:rPr>
              <w:t>Scientific Name</w:t>
            </w:r>
          </w:p>
        </w:tc>
        <w:tc>
          <w:tcPr>
            <w:tcW w:w="2970" w:type="dxa"/>
            <w:tcBorders>
              <w:top w:val="single" w:color="666666" w:themeColor="text1" w:themeTint="99" w:sz="4" w:space="0"/>
              <w:left w:val="single" w:color="666666" w:themeColor="text1" w:themeTint="99" w:sz="4" w:space="0"/>
              <w:right w:val="single" w:color="666666" w:themeColor="text1" w:themeTint="99" w:sz="4" w:space="0"/>
            </w:tcBorders>
            <w:hideMark/>
          </w:tcPr>
          <w:p w:rsidR="001C326D" w:rsidP="008524C5" w:rsidRDefault="001C326D" w14:paraId="488C7F9E"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themeColor="text1" w:themeTint="99" w:sz="4" w:space="0"/>
              <w:left w:val="single" w:color="666666" w:themeColor="text1" w:themeTint="99" w:sz="4" w:space="0"/>
              <w:right w:val="single" w:color="666666" w:themeColor="text1" w:themeTint="99" w:sz="4" w:space="0"/>
            </w:tcBorders>
            <w:hideMark/>
          </w:tcPr>
          <w:p w:rsidR="001C326D" w:rsidP="008524C5" w:rsidRDefault="001C326D" w14:paraId="51089987"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Pr="006B6CB1" w:rsidR="001C326D" w:rsidTr="008524C5" w14:paraId="60C81E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007E0228" w14:textId="77777777">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bebbii</w:t>
            </w:r>
            <w:proofErr w:type="spellEnd"/>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7D255992"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proofErr w:type="spellStart"/>
            <w:r w:rsidRPr="00E11C43">
              <w:rPr>
                <w:i/>
                <w:iCs/>
                <w:color w:val="auto"/>
              </w:rPr>
              <w:t>Bebb's</w:t>
            </w:r>
            <w:proofErr w:type="spellEnd"/>
            <w:r w:rsidRPr="00E11C43">
              <w:rPr>
                <w:i/>
                <w:iCs/>
                <w:color w:val="auto"/>
              </w:rPr>
              <w:t> Sedge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6B6CB1" w:rsidR="001C326D" w:rsidP="008524C5" w:rsidRDefault="00E3097A" w14:paraId="1CEA3A37" w14:textId="514F469E">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Pr="006B6CB1" w:rsidR="001C326D" w:rsidTr="008524C5" w14:paraId="3819FD24"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785581D7" w14:textId="77777777">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brevoir</w:t>
            </w:r>
            <w:proofErr w:type="spellEnd"/>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036308B9"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rPr>
            </w:pPr>
            <w:r w:rsidRPr="00E11C43">
              <w:rPr>
                <w:rFonts w:ascii="Calibri" w:hAnsi="Calibri" w:cs="Calibri"/>
                <w:i/>
                <w:iCs/>
                <w:color w:val="auto"/>
              </w:rPr>
              <w:t>Short Sedge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6B6CB1" w:rsidR="001C326D" w:rsidP="008524C5" w:rsidRDefault="00E3097A" w14:paraId="09525F2D" w14:textId="79A1CA3A">
            <w:pPr>
              <w:jc w:val="center"/>
              <w:cnfStyle w:val="000000000000" w:firstRow="0" w:lastRow="0" w:firstColumn="0" w:lastColumn="0" w:oddVBand="0" w:evenVBand="0" w:oddHBand="0" w:evenHBand="0" w:firstRowFirstColumn="0" w:firstRowLastColumn="0" w:lastRowFirstColumn="0" w:lastRowLastColumn="0"/>
              <w:rPr>
                <w:i/>
                <w:iCs/>
                <w:color w:val="auto"/>
              </w:rPr>
            </w:pPr>
            <w:r>
              <w:rPr>
                <w:i/>
                <w:iCs/>
                <w:color w:val="auto"/>
              </w:rPr>
              <w:t>.2</w:t>
            </w:r>
          </w:p>
        </w:tc>
      </w:tr>
      <w:tr w:rsidRPr="006B6CB1" w:rsidR="001C326D" w:rsidTr="008524C5" w14:paraId="0AA375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581125F8" w14:textId="77777777">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crinita</w:t>
            </w:r>
            <w:proofErr w:type="spellEnd"/>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24EA7768"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E11C43">
              <w:rPr>
                <w:rFonts w:ascii="Calibri" w:hAnsi="Calibri" w:cs="Calibri"/>
                <w:color w:val="auto"/>
              </w:rPr>
              <w:t>Fringed Sedge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6B6CB1" w:rsidR="001C326D" w:rsidP="008524C5" w:rsidRDefault="00E3097A" w14:paraId="51F3A23A" w14:textId="52FDAF73">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1C326D" w:rsidTr="008524C5" w14:paraId="579268C2"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3BEF92F6" w14:textId="77777777">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emoryi</w:t>
            </w:r>
            <w:proofErr w:type="spellEnd"/>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70E5B1FE" w14:textId="77777777">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Emory’s Sedge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E3097A" w14:paraId="36EA5A2E" w14:textId="73ED0066">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1C326D" w:rsidTr="008524C5" w14:paraId="68F36E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26C9B059" w14:textId="77777777">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haydenii</w:t>
            </w:r>
            <w:proofErr w:type="spellEnd"/>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227EFFF4" w14:textId="77777777">
            <w:pPr>
              <w:cnfStyle w:val="000000100000" w:firstRow="0" w:lastRow="0" w:firstColumn="0" w:lastColumn="0" w:oddVBand="0" w:evenVBand="0" w:oddHBand="1" w:evenHBand="0" w:firstRowFirstColumn="0" w:firstRowLastColumn="0" w:lastRowFirstColumn="0" w:lastRowLastColumn="0"/>
              <w:rPr>
                <w:color w:val="auto"/>
              </w:rPr>
            </w:pPr>
            <w:r w:rsidRPr="00E11C43">
              <w:rPr>
                <w:color w:val="auto"/>
              </w:rPr>
              <w:t>Hayden’s Sedge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E3097A" w14:paraId="7D2E0143" w14:textId="2487A351">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1C326D" w:rsidTr="008524C5" w14:paraId="61AE7A54"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5DE08558" w14:textId="77777777">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hystericina</w:t>
            </w:r>
            <w:proofErr w:type="spellEnd"/>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096865D3" w14:textId="77777777">
            <w:pPr>
              <w:cnfStyle w:val="000000000000" w:firstRow="0" w:lastRow="0" w:firstColumn="0" w:lastColumn="0" w:oddVBand="0" w:evenVBand="0" w:oddHBand="0" w:evenHBand="0" w:firstRowFirstColumn="0" w:firstRowLastColumn="0" w:lastRowFirstColumn="0" w:lastRowLastColumn="0"/>
              <w:rPr>
                <w:color w:val="auto"/>
              </w:rPr>
            </w:pPr>
            <w:r w:rsidRPr="00E11C43">
              <w:rPr>
                <w:rFonts w:ascii="Calibri" w:hAnsi="Calibri" w:cs="Calibri"/>
                <w:color w:val="auto"/>
              </w:rPr>
              <w:t>Porcupine Sedge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E3097A" w14:paraId="051715DD" w14:textId="12E03C4F">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Pr="006B6CB1" w:rsidR="001C326D" w:rsidTr="008524C5" w14:paraId="2F472C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7D97C772" w14:textId="77777777">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pellita</w:t>
            </w:r>
            <w:proofErr w:type="spellEnd"/>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42CB65F0" w14:textId="77777777">
            <w:pPr>
              <w:cnfStyle w:val="000000100000" w:firstRow="0" w:lastRow="0" w:firstColumn="0" w:lastColumn="0" w:oddVBand="0" w:evenVBand="0" w:oddHBand="1" w:evenHBand="0" w:firstRowFirstColumn="0" w:firstRowLastColumn="0" w:lastRowFirstColumn="0" w:lastRowLastColumn="0"/>
              <w:rPr>
                <w:i/>
                <w:iCs/>
                <w:color w:val="auto"/>
              </w:rPr>
            </w:pPr>
            <w:r w:rsidRPr="00E11C43">
              <w:rPr>
                <w:rFonts w:ascii="Calibri" w:hAnsi="Calibri" w:cs="Calibri"/>
                <w:i/>
                <w:iCs/>
                <w:color w:val="auto"/>
              </w:rPr>
              <w:t>Wooly Sedge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6B6CB1" w:rsidR="001C326D" w:rsidP="008524C5" w:rsidRDefault="00E3097A" w14:paraId="1012760B" w14:textId="3895D361">
            <w:pPr>
              <w:jc w:val="center"/>
              <w:cnfStyle w:val="000000100000" w:firstRow="0" w:lastRow="0" w:firstColumn="0" w:lastColumn="0" w:oddVBand="0" w:evenVBand="0" w:oddHBand="1" w:evenHBand="0" w:firstRowFirstColumn="0" w:firstRowLastColumn="0" w:lastRowFirstColumn="0" w:lastRowLastColumn="0"/>
              <w:rPr>
                <w:i/>
                <w:iCs/>
                <w:color w:val="auto"/>
              </w:rPr>
            </w:pPr>
            <w:r>
              <w:rPr>
                <w:i/>
                <w:iCs/>
                <w:color w:val="auto"/>
              </w:rPr>
              <w:t>.2</w:t>
            </w:r>
          </w:p>
        </w:tc>
      </w:tr>
      <w:tr w:rsidR="001C326D" w:rsidTr="008524C5" w14:paraId="3DD3A874"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E11C43" w:rsidR="001C326D" w:rsidP="008524C5" w:rsidRDefault="001C326D" w14:paraId="5892A0DD" w14:textId="77777777">
            <w:pPr>
              <w:rPr>
                <w:rFonts w:ascii="Calibri" w:hAnsi="Calibri" w:cs="Calibri"/>
                <w:b w:val="0"/>
                <w:bCs w:val="0"/>
                <w:i/>
                <w:iCs/>
                <w:color w:val="auto"/>
              </w:rPr>
            </w:pPr>
            <w:r w:rsidRPr="00E11C43">
              <w:rPr>
                <w:b w:val="0"/>
                <w:bCs w:val="0"/>
                <w:i/>
                <w:iCs/>
                <w:color w:val="auto"/>
              </w:rPr>
              <w:t>Juncus </w:t>
            </w:r>
            <w:proofErr w:type="spellStart"/>
            <w:r w:rsidRPr="00E11C43">
              <w:rPr>
                <w:b w:val="0"/>
                <w:bCs w:val="0"/>
                <w:i/>
                <w:iCs/>
                <w:color w:val="auto"/>
              </w:rPr>
              <w:t>dudleyi</w:t>
            </w:r>
            <w:proofErr w:type="spellEnd"/>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E11C43" w:rsidR="001C326D" w:rsidP="008524C5" w:rsidRDefault="001C326D" w14:paraId="0C321D4C"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11C43">
              <w:rPr>
                <w:color w:val="auto"/>
              </w:rPr>
              <w:t>Dudley's Rush</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E3097A" w14:paraId="799AAC5F" w14:textId="66DAFDA3">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1C326D" w:rsidTr="008524C5" w14:paraId="4C278E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7BF2525D" w14:textId="77777777">
            <w:pPr>
              <w:rPr>
                <w:b w:val="0"/>
                <w:bCs w:val="0"/>
                <w:i/>
                <w:iCs/>
              </w:rPr>
            </w:pPr>
            <w:r w:rsidRPr="00E11C43">
              <w:rPr>
                <w:rFonts w:ascii="Calibri" w:hAnsi="Calibri" w:cs="Calibri"/>
                <w:b w:val="0"/>
                <w:bCs w:val="0"/>
                <w:i/>
                <w:iCs/>
                <w:color w:val="auto"/>
              </w:rPr>
              <w:t>Juncus effusus (1,2,5‐7)</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1C326D" w:rsidP="008524C5" w:rsidRDefault="001C326D" w14:paraId="1A4EAD07" w14:textId="77777777">
            <w:pPr>
              <w:cnfStyle w:val="000000100000" w:firstRow="0" w:lastRow="0" w:firstColumn="0" w:lastColumn="0" w:oddVBand="0" w:evenVBand="0" w:oddHBand="1" w:evenHBand="0" w:firstRowFirstColumn="0" w:firstRowLastColumn="0" w:lastRowFirstColumn="0" w:lastRowLastColumn="0"/>
            </w:pPr>
            <w:r w:rsidRPr="00E11C43">
              <w:rPr>
                <w:rFonts w:ascii="Calibri" w:hAnsi="Calibri" w:cs="Calibri"/>
                <w:color w:val="auto"/>
              </w:rPr>
              <w:t>Soft Rush</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1C326D" w:rsidP="008524C5" w:rsidRDefault="00E3097A" w14:paraId="5750A71B" w14:textId="7A414867">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bl>
    <w:p w:rsidR="001C326D" w:rsidP="00AB085C" w:rsidRDefault="00AB085C" w14:paraId="2486263F" w14:textId="2DD65E8C">
      <w:pPr>
        <w:jc w:val="center"/>
      </w:pPr>
    </w:p>
    <w:p w:rsidR="001C326D" w:rsidP="001C326D" w:rsidRDefault="001C326D" w14:paraId="497606D1" w14:textId="0D9B27B6"/>
    <w:p w:rsidRPr="00353372" w:rsidR="00353372" w:rsidP="00353372" w:rsidRDefault="7F29BBEE" w14:paraId="5DFCE3AB" w14:textId="7A1784DB">
      <w:pPr>
        <w:spacing w:after="0" w:line="240" w:lineRule="auto"/>
        <w:textAlignment w:val="baseline"/>
        <w:rPr>
          <w:rFonts w:ascii="Segoe UI" w:hAnsi="Segoe UI" w:eastAsia="Times New Roman" w:cs="Segoe UI"/>
          <w:sz w:val="18"/>
          <w:szCs w:val="18"/>
        </w:rPr>
      </w:pPr>
      <w:r w:rsidRPr="58AD3B9B">
        <w:rPr>
          <w:rFonts w:ascii="Calibri" w:hAnsi="Calibri" w:eastAsia="Times New Roman" w:cs="Calibri"/>
          <w:b/>
          <w:bCs/>
          <w:sz w:val="40"/>
          <w:szCs w:val="40"/>
        </w:rPr>
        <w:t>Emergent Wetland RIM Project Pilot</w:t>
      </w:r>
      <w:r w:rsidRPr="58AD3B9B" w:rsidR="00353372">
        <w:rPr>
          <w:rFonts w:ascii="Calibri" w:hAnsi="Calibri" w:eastAsia="Times New Roman" w:cs="Calibri"/>
          <w:b/>
          <w:bCs/>
          <w:sz w:val="40"/>
          <w:szCs w:val="40"/>
        </w:rPr>
        <w:t xml:space="preserve"> Seed Mix Fact Sheet </w:t>
      </w:r>
      <w:r w:rsidRPr="58AD3B9B" w:rsidR="00353372">
        <w:rPr>
          <w:rFonts w:ascii="Calibri" w:hAnsi="Calibri" w:eastAsia="Times New Roman" w:cs="Calibri"/>
          <w:sz w:val="40"/>
          <w:szCs w:val="40"/>
        </w:rPr>
        <w:t> </w:t>
      </w:r>
    </w:p>
    <w:p w:rsidRPr="00353372" w:rsidR="00353372" w:rsidP="00353372" w:rsidRDefault="00353372" w14:paraId="49B70ACF"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rPr>
        <w:t> </w:t>
      </w:r>
    </w:p>
    <w:p w:rsidRPr="00353372" w:rsidR="00353372" w:rsidP="00353372" w:rsidRDefault="00D923E2" w14:paraId="0E26926D" w14:textId="4E9B7F91">
      <w:pPr>
        <w:spacing w:after="0" w:line="240" w:lineRule="auto"/>
        <w:textAlignment w:val="baseline"/>
        <w:rPr>
          <w:rFonts w:ascii="Segoe UI" w:hAnsi="Segoe UI" w:eastAsia="Times New Roman" w:cs="Segoe UI"/>
          <w:sz w:val="18"/>
          <w:szCs w:val="18"/>
        </w:rPr>
      </w:pPr>
      <w:r w:rsidRPr="00D923E2">
        <w:rPr>
          <w:rFonts w:ascii="Calibri" w:hAnsi="Calibri" w:eastAsia="Times New Roman" w:cs="Calibri"/>
          <w:b/>
          <w:bCs/>
          <w:noProof/>
        </w:rPr>
        <mc:AlternateContent>
          <mc:Choice Requires="wps">
            <w:drawing>
              <wp:anchor distT="45720" distB="45720" distL="114300" distR="114300" simplePos="0" relativeHeight="251658240" behindDoc="0" locked="0" layoutInCell="1" allowOverlap="1" wp14:anchorId="384A802E" wp14:editId="186D73DB">
                <wp:simplePos x="0" y="0"/>
                <wp:positionH relativeFrom="margin">
                  <wp:posOffset>2809875</wp:posOffset>
                </wp:positionH>
                <wp:positionV relativeFrom="paragraph">
                  <wp:posOffset>38735</wp:posOffset>
                </wp:positionV>
                <wp:extent cx="3228975" cy="2257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257425"/>
                        </a:xfrm>
                        <a:prstGeom prst="rect">
                          <a:avLst/>
                        </a:prstGeom>
                        <a:solidFill>
                          <a:srgbClr val="FFFFFF"/>
                        </a:solidFill>
                        <a:ln w="9525">
                          <a:noFill/>
                          <a:miter lim="800000"/>
                          <a:headEnd/>
                          <a:tailEnd/>
                        </a:ln>
                      </wps:spPr>
                      <wps:txbx>
                        <w:txbxContent>
                          <w:p w:rsidR="00D923E2" w:rsidRDefault="00D923E2" w14:paraId="3E673503" w14:textId="7CAF6568">
                            <w:r>
                              <w:rPr>
                                <w:noProof/>
                              </w:rPr>
                              <w:drawing>
                                <wp:inline distT="0" distB="0" distL="0" distR="0" wp14:anchorId="1CA84805" wp14:editId="02135213">
                                  <wp:extent cx="3052445" cy="2290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2445" cy="22904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84A802E">
                <v:stroke joinstyle="miter"/>
                <v:path gradientshapeok="t" o:connecttype="rect"/>
              </v:shapetype>
              <v:shape id="Text Box 2" style="position:absolute;margin-left:221.25pt;margin-top:3.05pt;width:254.25pt;height:177.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">
                <v:textbox>
                  <w:txbxContent>
                    <w:p w:rsidR="00D923E2" w:rsidRDefault="00D923E2" w14:paraId="3E673503" w14:textId="7CAF6568">
                      <w:r>
                        <w:rPr>
                          <w:noProof/>
                        </w:rPr>
                        <w:drawing>
                          <wp:inline distT="0" distB="0" distL="0" distR="0" wp14:anchorId="1CA84805" wp14:editId="02135213">
                            <wp:extent cx="3052445" cy="2290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2445" cy="2290445"/>
                                    </a:xfrm>
                                    <a:prstGeom prst="rect">
                                      <a:avLst/>
                                    </a:prstGeom>
                                    <a:noFill/>
                                    <a:ln>
                                      <a:noFill/>
                                    </a:ln>
                                  </pic:spPr>
                                </pic:pic>
                              </a:graphicData>
                            </a:graphic>
                          </wp:inline>
                        </w:drawing>
                      </w:r>
                    </w:p>
                  </w:txbxContent>
                </v:textbox>
                <w10:wrap type="square" anchorx="margin"/>
              </v:shape>
            </w:pict>
          </mc:Fallback>
        </mc:AlternateContent>
      </w:r>
      <w:r w:rsidRPr="58AD3B9B" w:rsidR="00353372">
        <w:rPr>
          <w:rFonts w:ascii="Calibri" w:hAnsi="Calibri" w:eastAsia="Times New Roman" w:cs="Calibri"/>
          <w:b/>
          <w:bCs/>
        </w:rPr>
        <w:t>Seed mix name:</w:t>
      </w:r>
      <w:r w:rsidRPr="58AD3B9B" w:rsidR="00353372">
        <w:rPr>
          <w:rFonts w:ascii="Calibri" w:hAnsi="Calibri" w:eastAsia="Times New Roman" w:cs="Calibri"/>
        </w:rPr>
        <w:t> </w:t>
      </w:r>
      <w:r w:rsidRPr="58AD3B9B" w:rsidR="25DE73AA">
        <w:rPr>
          <w:rFonts w:ascii="Calibri" w:hAnsi="Calibri" w:eastAsia="Times New Roman" w:cs="Calibri"/>
        </w:rPr>
        <w:t>Emergent Wetland RIM Project Pilot</w:t>
      </w:r>
      <w:r w:rsidRPr="58AD3B9B" w:rsidR="00353372">
        <w:rPr>
          <w:rFonts w:ascii="Calibri" w:hAnsi="Calibri" w:eastAsia="Times New Roman" w:cs="Calibri"/>
        </w:rPr>
        <w:t>  </w:t>
      </w:r>
    </w:p>
    <w:p w:rsidRPr="00353372" w:rsidR="00353372" w:rsidP="00353372" w:rsidRDefault="00353372" w14:paraId="78CC104C" w14:textId="1EB987CD">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Geographic area:</w:t>
      </w:r>
      <w:r w:rsidRPr="00353372">
        <w:rPr>
          <w:rFonts w:ascii="Calibri" w:hAnsi="Calibri" w:eastAsia="Times New Roman" w:cs="Calibri"/>
        </w:rPr>
        <w:t> Statewide   </w:t>
      </w:r>
    </w:p>
    <w:p w:rsidRPr="00353372" w:rsidR="00353372" w:rsidP="00353372" w:rsidRDefault="00353372" w14:paraId="479A365C"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Year of development:</w:t>
      </w:r>
      <w:r w:rsidRPr="00353372">
        <w:rPr>
          <w:rFonts w:ascii="Calibri" w:hAnsi="Calibri" w:eastAsia="Times New Roman" w:cs="Calibri"/>
        </w:rPr>
        <w:t>2021 </w:t>
      </w:r>
    </w:p>
    <w:p w:rsidRPr="00353372" w:rsidR="00353372" w:rsidP="00353372" w:rsidRDefault="00353372" w14:paraId="02243FEB"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Year/s of update:</w:t>
      </w:r>
      <w:r w:rsidRPr="00353372">
        <w:rPr>
          <w:rFonts w:ascii="Calibri" w:hAnsi="Calibri" w:eastAsia="Times New Roman" w:cs="Calibri"/>
        </w:rPr>
        <w:t>   </w:t>
      </w:r>
    </w:p>
    <w:p w:rsidRPr="00353372" w:rsidR="00353372" w:rsidP="00353372" w:rsidRDefault="00353372" w14:paraId="43B4BB57"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Status</w:t>
      </w:r>
      <w:r w:rsidRPr="00353372">
        <w:rPr>
          <w:rFonts w:ascii="Calibri" w:hAnsi="Calibri" w:eastAsia="Times New Roman" w:cs="Calibri"/>
        </w:rPr>
        <w:t> (Standard or Pilot mix): Pilot </w:t>
      </w:r>
    </w:p>
    <w:p w:rsidRPr="00353372" w:rsidR="00353372" w:rsidP="00353372" w:rsidRDefault="00353372" w14:paraId="0783CF74"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Primary and Secondary Functions: </w:t>
      </w:r>
      <w:r w:rsidRPr="00353372">
        <w:rPr>
          <w:rFonts w:ascii="Calibri" w:hAnsi="Calibri" w:eastAsia="Times New Roman" w:cs="Calibri"/>
        </w:rPr>
        <w:t> </w:t>
      </w:r>
    </w:p>
    <w:p w:rsidRPr="00353372" w:rsidR="00353372" w:rsidP="00353372" w:rsidRDefault="00353372" w14:paraId="66BA4D43"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i/>
          <w:iCs/>
          <w:color w:val="4472C4"/>
        </w:rPr>
        <w:t>Primary</w:t>
      </w:r>
      <w:r w:rsidRPr="00353372">
        <w:rPr>
          <w:rFonts w:ascii="Calibri" w:hAnsi="Calibri" w:eastAsia="Times New Roman" w:cs="Calibri"/>
        </w:rPr>
        <w:t> – Wildlife habitat, restoration of wetland functions, and water management    </w:t>
      </w:r>
    </w:p>
    <w:p w:rsidRPr="00353372" w:rsidR="00353372" w:rsidP="00353372" w:rsidRDefault="00353372" w14:paraId="1432DF0E"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i/>
          <w:iCs/>
          <w:color w:val="4472C4"/>
        </w:rPr>
        <w:t>Secondary</w:t>
      </w:r>
      <w:r w:rsidRPr="00353372">
        <w:rPr>
          <w:rFonts w:ascii="Calibri" w:hAnsi="Calibri" w:eastAsia="Times New Roman" w:cs="Calibri"/>
        </w:rPr>
        <w:t> – Carbon Sequestration, emission reductions, pollinator habitat, songbird habitat </w:t>
      </w:r>
    </w:p>
    <w:p w:rsidRPr="00353372" w:rsidR="00353372" w:rsidP="00353372" w:rsidRDefault="00353372" w14:paraId="7EA3DC25"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Similar State Mixes:</w:t>
      </w:r>
      <w:r w:rsidRPr="00353372">
        <w:rPr>
          <w:rFonts w:ascii="Calibri" w:hAnsi="Calibri" w:eastAsia="Times New Roman" w:cs="Calibri"/>
        </w:rPr>
        <w:t> Emergent Wetland 34-181 </w:t>
      </w:r>
    </w:p>
    <w:p w:rsidRPr="00353372" w:rsidR="00353372" w:rsidP="00353372" w:rsidRDefault="00353372" w14:paraId="6F418341" w14:textId="278BF525">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Compatible NRCS Practice Standards: </w:t>
      </w:r>
      <w:r w:rsidRPr="00353372">
        <w:rPr>
          <w:rFonts w:ascii="Calibri" w:hAnsi="Calibri" w:eastAsia="Times New Roman" w:cs="Calibri"/>
        </w:rPr>
        <w:t>NA </w:t>
      </w:r>
    </w:p>
    <w:p w:rsidRPr="00353372" w:rsidR="00353372" w:rsidP="00353372" w:rsidRDefault="00353372" w14:paraId="3F5552B8"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Compatible Minnesota CRP Practices: </w:t>
      </w:r>
      <w:r w:rsidRPr="00353372">
        <w:rPr>
          <w:rFonts w:ascii="Calibri" w:hAnsi="Calibri" w:eastAsia="Times New Roman" w:cs="Calibri"/>
        </w:rPr>
        <w:t>NA </w:t>
      </w:r>
    </w:p>
    <w:p w:rsidRPr="00353372" w:rsidR="00353372" w:rsidP="00353372" w:rsidRDefault="00353372" w14:paraId="47532B4B"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Suitable Site Conditions:</w:t>
      </w:r>
      <w:r w:rsidRPr="00353372">
        <w:rPr>
          <w:rFonts w:ascii="Calibri" w:hAnsi="Calibri" w:eastAsia="Times New Roman" w:cs="Calibri"/>
        </w:rPr>
        <w:t> Areas with soil saturation to the surface to two feet deep during a majority of the growing season and full to partial sun along ponds, wetlands or lakeshores or for wetland restoration projects where land is being converted from other uses such as agriculture or non-native grasses to a wetland restoration.  </w:t>
      </w:r>
    </w:p>
    <w:p w:rsidRPr="00353372" w:rsidR="00353372" w:rsidP="00353372" w:rsidRDefault="00353372" w14:paraId="5CB0BCE7"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How to Modify for Site Conditions and Goals:</w:t>
      </w:r>
      <w:r w:rsidRPr="00353372">
        <w:rPr>
          <w:rFonts w:ascii="Calibri" w:hAnsi="Calibri" w:eastAsia="Times New Roman" w:cs="Calibri"/>
        </w:rPr>
        <w:t> This mix includes a list of additional species that can be considered to add species diversity. Site conditions such as sunlight, soils, hydrology and existing vegetation along with functional goals for the project such as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5">
        <w:r w:rsidRPr="00353372">
          <w:rPr>
            <w:rFonts w:ascii="Calibri" w:hAnsi="Calibri" w:eastAsia="Times New Roman" w:cs="Calibri"/>
            <w:color w:val="0563C1"/>
            <w:u w:val="single"/>
          </w:rPr>
          <w:t>see list</w:t>
        </w:r>
      </w:hyperlink>
      <w:r w:rsidRPr="00353372">
        <w:rPr>
          <w:rFonts w:ascii="Calibri" w:hAnsi="Calibri" w:eastAsia="Times New Roman" w:cs="Calibri"/>
        </w:rPr>
        <w:t>) are used for wetland seed mixes when other species are not available.  </w:t>
      </w:r>
    </w:p>
    <w:p w:rsidRPr="00353372" w:rsidR="00353372" w:rsidP="00353372" w:rsidRDefault="00353372" w14:paraId="034BCFE6"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color w:val="000000"/>
        </w:rPr>
        <w:t>Site Preparation:</w:t>
      </w:r>
      <w:r w:rsidRPr="00353372">
        <w:rPr>
          <w:rFonts w:ascii="Calibri" w:hAnsi="Calibri" w:eastAsia="Times New Roman" w:cs="Calibri"/>
          <w:color w:val="000000"/>
          <w:sz w:val="24"/>
          <w:szCs w:val="24"/>
        </w:rPr>
        <w:t>  </w:t>
      </w:r>
      <w:r w:rsidRPr="00353372">
        <w:rPr>
          <w:rFonts w:ascii="Calibri" w:hAnsi="Calibri" w:eastAsia="Times New Roman"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aquatically approved herbicides may be the most efficient method of controlling some invasive perennial species. It is common for many wetland restoration plantings to transition from corn or soybean production. Fields that are in agriculture often have control of most weeds. Another consideration is that several chemicals being used for weed control, along with herbicides (for herbicide-resistant crops) act as pre-</w:t>
      </w:r>
      <w:proofErr w:type="spellStart"/>
      <w:r w:rsidRPr="00353372">
        <w:rPr>
          <w:rFonts w:ascii="Calibri" w:hAnsi="Calibri" w:eastAsia="Times New Roman" w:cs="Calibri"/>
          <w:color w:val="000000"/>
        </w:rPr>
        <w:t>emergents</w:t>
      </w:r>
      <w:proofErr w:type="spellEnd"/>
      <w:r w:rsidRPr="00353372">
        <w:rPr>
          <w:rFonts w:ascii="Calibri" w:hAnsi="Calibri" w:eastAsia="Times New Roman" w:cs="Calibri"/>
          <w:color w:val="000000"/>
        </w:rPr>
        <w:t> or post-</w:t>
      </w:r>
      <w:proofErr w:type="spellStart"/>
      <w:r w:rsidRPr="00353372">
        <w:rPr>
          <w:rFonts w:ascii="Calibri" w:hAnsi="Calibri" w:eastAsia="Times New Roman" w:cs="Calibri"/>
          <w:color w:val="000000"/>
        </w:rPr>
        <w:t>emergents</w:t>
      </w:r>
      <w:proofErr w:type="spellEnd"/>
      <w:r w:rsidRPr="00353372">
        <w:rPr>
          <w:rFonts w:ascii="Calibri" w:hAnsi="Calibri" w:eastAsia="Times New Roman"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reed canary grass, quack grass or bluegrass and cannot be put into agricultural production for one or two seasons intensive site preparation may be needed. Aquatically certified herbicide application is often recommended, as tilling alone may re-suspend the rhizomes, allowing them to continue growing.</w:t>
      </w:r>
      <w:r w:rsidRPr="00353372">
        <w:rPr>
          <w:rFonts w:ascii="Calibri" w:hAnsi="Calibri" w:eastAsia="Times New Roman"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353372">
        <w:rPr>
          <w:rFonts w:ascii="Calibri" w:hAnsi="Calibri" w:eastAsia="Times New Roman" w:cs="Calibri"/>
          <w:color w:val="0000FF"/>
        </w:rPr>
        <w:t>Minnesota Wetland Restoration Guide </w:t>
      </w:r>
      <w:r w:rsidRPr="00353372">
        <w:rPr>
          <w:rFonts w:ascii="Calibri" w:hAnsi="Calibri" w:eastAsia="Times New Roman" w:cs="Calibri"/>
        </w:rPr>
        <w:t>provides detailed management recommendations for a wide range of species. </w:t>
      </w:r>
    </w:p>
    <w:p w:rsidRPr="00353372" w:rsidR="00353372" w:rsidP="00353372" w:rsidRDefault="00353372" w14:paraId="1EC8763E" w14:textId="44D8DA7E">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color w:val="000000"/>
          <w:sz w:val="24"/>
          <w:szCs w:val="24"/>
        </w:rPr>
        <w:t> </w:t>
      </w:r>
    </w:p>
    <w:p w:rsidRPr="00353372" w:rsidR="00353372" w:rsidP="00353372" w:rsidRDefault="00353372" w14:paraId="0B6CF03C"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Seeding Dates: </w:t>
      </w:r>
      <w:r w:rsidRPr="00353372">
        <w:rPr>
          <w:rFonts w:ascii="Calibri" w:hAnsi="Calibri" w:eastAsia="Times New Roman" w:cs="Calibri"/>
        </w:rPr>
        <w:t> </w:t>
      </w:r>
    </w:p>
    <w:p w:rsidRPr="00353372" w:rsidR="00353372" w:rsidP="00353372" w:rsidRDefault="00353372" w14:paraId="6D48DAC0" w14:textId="0057FB6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color w:val="000000"/>
        </w:rPr>
        <w:t>Wetland seed mixes are most often installed in the fall after October 15</w:t>
      </w:r>
      <w:r w:rsidRPr="00353372">
        <w:rPr>
          <w:rFonts w:ascii="Calibri" w:hAnsi="Calibri" w:eastAsia="Times New Roman" w:cs="Calibri"/>
          <w:color w:val="000000"/>
          <w:sz w:val="17"/>
          <w:szCs w:val="17"/>
          <w:vertAlign w:val="superscript"/>
        </w:rPr>
        <w:t>th</w:t>
      </w:r>
      <w:r w:rsidRPr="00353372">
        <w:rPr>
          <w:rFonts w:ascii="Calibri" w:hAnsi="Calibri" w:eastAsia="Times New Roman" w:cs="Calibri"/>
          <w:color w:val="000000"/>
        </w:rPr>
        <w:t> as a dormant seeding as most sedges, rushes and forbs need a winter to break their seed dormancy and start growing. </w:t>
      </w:r>
      <w:r w:rsidRPr="00353372">
        <w:rPr>
          <w:rFonts w:ascii="Calibri" w:hAnsi="Calibri" w:eastAsia="Times New Roman"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353372">
        <w:rPr>
          <w:rFonts w:ascii="Calibri" w:hAnsi="Calibri" w:eastAsia="Times New Roman" w:cs="Calibri"/>
          <w:color w:val="000000"/>
        </w:rPr>
        <w:t>Wet meadow seed can also be installed in the spring once soil temperatures reach 50 degrees Fahrenheit until June 30</w:t>
      </w:r>
      <w:r w:rsidRPr="00353372">
        <w:rPr>
          <w:rFonts w:ascii="Calibri" w:hAnsi="Calibri" w:eastAsia="Times New Roman" w:cs="Calibri"/>
          <w:color w:val="000000"/>
          <w:sz w:val="17"/>
          <w:szCs w:val="17"/>
          <w:vertAlign w:val="superscript"/>
        </w:rPr>
        <w:t>th</w:t>
      </w:r>
      <w:r w:rsidRPr="00353372">
        <w:rPr>
          <w:rFonts w:ascii="Calibri" w:hAnsi="Calibri" w:eastAsia="Times New Roman"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In general, emergent seed mixes are most successful when seeded into exposed mud as some of the species float and will move if seeded into open water. As a result, it is common to keep restored or natural wetland water levels down for about one season if there is a water control structure. Once the seedlings reach about eight inches tall water levels can be raised several inches. Seedlings are susceptible to drowning so the ultimate goal is to prevent them from being under water for extended periods of time during the growing season.  </w:t>
      </w:r>
    </w:p>
    <w:p w:rsidRPr="00353372" w:rsidR="00353372" w:rsidP="00353372" w:rsidRDefault="00353372" w14:paraId="1EFCF75B"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color w:val="000000"/>
        </w:rPr>
        <w:t> </w:t>
      </w:r>
    </w:p>
    <w:p w:rsidRPr="00353372" w:rsidR="00353372" w:rsidP="00353372" w:rsidRDefault="00353372" w14:paraId="69AA1E6B"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Seedbed Preparation and Seeding Methods</w:t>
      </w:r>
      <w:r w:rsidRPr="00353372">
        <w:rPr>
          <w:rFonts w:ascii="Calibri" w:hAnsi="Calibri" w:eastAsia="Times New Roman" w:cs="Calibri"/>
        </w:rPr>
        <w:t> </w:t>
      </w:r>
    </w:p>
    <w:p w:rsidRPr="00353372" w:rsidR="00353372" w:rsidP="00353372" w:rsidRDefault="00353372" w14:paraId="3E5DF033"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color w:val="000000"/>
        </w:rPr>
        <w:t>Broadcast seeding is the preferred seeding method for emergent seed mixes as the seeds of many species are tiny and will not germinate if buried under the soil. Broadcast seeding can be conducted on soybean or corn fields, or fields that have been disked. For fields that are disked it is best to allow the soil to settle before seeding. Some practitioners have found that broadcast seeding on a smooth surface (not tilled or disked) leads to the establishment of higher diversity. It is important that the soil surface is not too hard packed, so </w:t>
      </w:r>
      <w:proofErr w:type="spellStart"/>
      <w:r w:rsidRPr="00353372">
        <w:rPr>
          <w:rFonts w:ascii="Calibri" w:hAnsi="Calibri" w:eastAsia="Times New Roman" w:cs="Calibri"/>
          <w:color w:val="000000"/>
        </w:rPr>
        <w:t>cultipacking</w:t>
      </w:r>
      <w:proofErr w:type="spellEnd"/>
      <w:r w:rsidRPr="00353372">
        <w:rPr>
          <w:rFonts w:ascii="Calibri" w:hAnsi="Calibri" w:eastAsia="Times New Roman" w:cs="Calibri"/>
          <w:color w:val="000000"/>
        </w:rPr>
        <w:t> or light harrowing of crop fields before broadcast seeding may be needed. Seed can be lost on smooth surfaces, so it is beneficial to seed into temporary cover crops or to roll sites after seeding.  </w:t>
      </w:r>
    </w:p>
    <w:p w:rsidRPr="00353372" w:rsidR="00353372" w:rsidP="00353372" w:rsidRDefault="00353372" w14:paraId="34D49BA3"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i/>
          <w:iCs/>
          <w:color w:val="000000"/>
        </w:rPr>
        <w:t>Temporary Cover Crops and Mulch </w:t>
      </w:r>
      <w:r w:rsidRPr="00353372">
        <w:rPr>
          <w:rFonts w:ascii="Calibri" w:hAnsi="Calibri" w:eastAsia="Times New Roman" w:cs="Calibri"/>
          <w:color w:val="000000"/>
        </w:rPr>
        <w:t> </w:t>
      </w:r>
    </w:p>
    <w:p w:rsidRPr="00353372" w:rsidR="00353372" w:rsidP="00353372" w:rsidRDefault="00353372" w14:paraId="5B637E27" w14:textId="1FB40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color w:val="000000"/>
        </w:rPr>
        <w:t>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Slough grass (</w:t>
      </w:r>
      <w:proofErr w:type="spellStart"/>
      <w:r w:rsidRPr="00353372">
        <w:rPr>
          <w:rFonts w:ascii="Calibri" w:hAnsi="Calibri" w:eastAsia="Times New Roman" w:cs="Calibri"/>
          <w:i/>
          <w:iCs/>
          <w:lang w:val="en"/>
        </w:rPr>
        <w:t>Beckmannia</w:t>
      </w:r>
      <w:proofErr w:type="spellEnd"/>
      <w:r w:rsidRPr="00353372">
        <w:rPr>
          <w:rFonts w:ascii="Calibri" w:hAnsi="Calibri" w:eastAsia="Times New Roman" w:cs="Calibri"/>
          <w:i/>
          <w:iCs/>
          <w:lang w:val="en"/>
        </w:rPr>
        <w:t> </w:t>
      </w:r>
      <w:proofErr w:type="spellStart"/>
      <w:r w:rsidRPr="00353372">
        <w:rPr>
          <w:rFonts w:ascii="Calibri" w:hAnsi="Calibri" w:eastAsia="Times New Roman" w:cs="Calibri"/>
          <w:i/>
          <w:iCs/>
          <w:lang w:val="en"/>
        </w:rPr>
        <w:t>syzigachne</w:t>
      </w:r>
      <w:proofErr w:type="spellEnd"/>
      <w:r w:rsidRPr="00353372">
        <w:rPr>
          <w:rFonts w:ascii="Calibri" w:hAnsi="Calibri" w:eastAsia="Times New Roman"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w:tgtFrame="_blank" w:history="1" r:id="rId16">
        <w:r w:rsidRPr="00353372">
          <w:rPr>
            <w:rFonts w:ascii="Calibri" w:hAnsi="Calibri" w:eastAsia="Times New Roman" w:cs="Calibri"/>
            <w:color w:val="0563C1"/>
            <w:u w:val="single"/>
          </w:rPr>
          <w:t>NRCS Agronomy Technical Note 31</w:t>
        </w:r>
      </w:hyperlink>
      <w:r w:rsidRPr="00353372">
        <w:rPr>
          <w:rFonts w:ascii="Calibri" w:hAnsi="Calibri" w:eastAsia="Times New Roman" w:cs="Calibri"/>
          <w:color w:val="000000"/>
        </w:rPr>
        <w:t>. </w:t>
      </w:r>
    </w:p>
    <w:p w:rsidRPr="00353372" w:rsidR="00353372" w:rsidP="00353372" w:rsidRDefault="00353372" w14:paraId="12EB7204"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Management Methods – </w:t>
      </w:r>
      <w:r w:rsidRPr="00353372">
        <w:rPr>
          <w:rFonts w:ascii="Calibri" w:hAnsi="Calibri" w:eastAsia="Times New Roman" w:cs="Calibri"/>
        </w:rPr>
        <w:t> </w:t>
      </w:r>
    </w:p>
    <w:p w:rsidRPr="00353372" w:rsidR="00353372" w:rsidP="00353372" w:rsidRDefault="00353372" w14:paraId="6D81C0BE"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i/>
          <w:iCs/>
          <w:color w:val="0070C0"/>
          <w:sz w:val="23"/>
          <w:szCs w:val="23"/>
        </w:rPr>
        <w:t>Establishment Mowing </w:t>
      </w:r>
      <w:r w:rsidRPr="00353372">
        <w:rPr>
          <w:rFonts w:ascii="Calibri" w:hAnsi="Calibri" w:eastAsia="Times New Roman" w:cs="Calibri"/>
          <w:color w:val="0070C0"/>
          <w:sz w:val="23"/>
          <w:szCs w:val="23"/>
        </w:rPr>
        <w:t> </w:t>
      </w:r>
    </w:p>
    <w:p w:rsidRPr="00353372" w:rsidR="00353372" w:rsidP="00353372" w:rsidRDefault="00353372" w14:paraId="25CC2931"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rPr>
        <w:t>Establishment mowing may be beneficial for wetland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353372">
        <w:rPr>
          <w:rFonts w:ascii="Calibri" w:hAnsi="Calibri" w:eastAsia="Times New Roman" w:cs="Calibri"/>
          <w:color w:val="0000FF"/>
        </w:rPr>
        <w:t>http://bwsr.state.mn.us/restoration/resources/documents/appendix-6a-3mowing.pdf </w:t>
      </w:r>
    </w:p>
    <w:p w:rsidRPr="00353372" w:rsidR="00353372" w:rsidP="00353372" w:rsidRDefault="00353372" w14:paraId="2455137F"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rPr>
        <w:t>If seeding can be conducted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high moisture or other factors may not need mowing.  </w:t>
      </w:r>
    </w:p>
    <w:p w:rsidRPr="00353372" w:rsidR="00353372" w:rsidP="00353372" w:rsidRDefault="00353372" w14:paraId="6ED9A8AE"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i/>
          <w:iCs/>
          <w:color w:val="0070C0"/>
          <w:sz w:val="23"/>
          <w:szCs w:val="23"/>
        </w:rPr>
        <w:t>Spot Pulling or Treatment of Weeds </w:t>
      </w:r>
      <w:r w:rsidRPr="00353372">
        <w:rPr>
          <w:rFonts w:ascii="Calibri" w:hAnsi="Calibri" w:eastAsia="Times New Roman" w:cs="Calibri"/>
          <w:color w:val="0070C0"/>
          <w:sz w:val="23"/>
          <w:szCs w:val="23"/>
        </w:rPr>
        <w:t> </w:t>
      </w:r>
    </w:p>
    <w:p w:rsidRPr="00353372" w:rsidR="00353372" w:rsidP="00353372" w:rsidRDefault="00353372" w14:paraId="2F29083C" w14:textId="3701D3B9">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color w:val="000000"/>
        </w:rPr>
        <w:t>Problematic perennial weeds that cannot be managed effectively with other methods may require spot pulling or treatment with herbicide for sufficient control. Examples include reed canary grass, non-native cattails, purple loosestrife, undesirable woody vegetation, Canada thistle, and Kentucky bluegrass. Hand pulling for species such as cattails, woody vegetation and purple loosestrife is most effective when plants are small and do not have extensive root systems.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353372">
        <w:rPr>
          <w:rFonts w:ascii="Calibri" w:hAnsi="Calibri" w:eastAsia="Times New Roman" w:cs="Calibri"/>
        </w:rPr>
        <w:t>When using a broad-spectrum </w:t>
      </w:r>
      <w:r w:rsidRPr="00353372" w:rsidR="003236D9">
        <w:rPr>
          <w:rFonts w:ascii="Calibri" w:hAnsi="Calibri" w:eastAsia="Times New Roman" w:cs="Calibri"/>
        </w:rPr>
        <w:t>herbicide,</w:t>
      </w:r>
      <w:r w:rsidRPr="00353372">
        <w:rPr>
          <w:rFonts w:ascii="Calibri" w:hAnsi="Calibri" w:eastAsia="Times New Roman" w:cs="Calibri"/>
        </w:rPr>
        <w:t> it is important that an aquatic safe form of herbicide and surfactants be used near open water. When using herbicides, labels must be followed, certified applicators must conduct the treatment and Personal Protective Equipment (PPE) must be used according to label instructions. </w:t>
      </w:r>
      <w:r w:rsidRPr="00353372">
        <w:rPr>
          <w:rFonts w:ascii="Calibri" w:hAnsi="Calibri" w:eastAsia="Times New Roman" w:cs="Calibri"/>
          <w:color w:val="000000"/>
        </w:rPr>
        <w:t>Minimize herbicide first year/spot spray year 2. Unless significant problem weeds show up. </w:t>
      </w:r>
    </w:p>
    <w:p w:rsidRPr="00353372" w:rsidR="00353372" w:rsidP="00353372" w:rsidRDefault="00353372" w14:paraId="542DA45C"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What to Expect in Year 1:</w:t>
      </w:r>
      <w:r w:rsidRPr="00353372">
        <w:rPr>
          <w:rFonts w:ascii="Calibri" w:hAnsi="Calibri" w:eastAsia="Times New Roman" w:cs="Calibri"/>
        </w:rPr>
        <w:t> During year one of growth many native grasses, sedges, rushes and flowers will remain about one to three inches tall. Agricultural weeds such a ragweed, barnyard grass and foxtail barley may be common but not necessarily a cause for alarm. Mowing/trimming may be helpful to keep weeds managed so the native plant seedlings receive sufficient water and sunlight. The planting may have a somewhat weedy appearance this first year.  </w:t>
      </w:r>
    </w:p>
    <w:p w:rsidRPr="00353372" w:rsidR="00353372" w:rsidP="00353372" w:rsidRDefault="00353372" w14:paraId="760750F5"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rPr>
        <w:t>(IMAGE) </w:t>
      </w:r>
    </w:p>
    <w:p w:rsidRPr="00353372" w:rsidR="00353372" w:rsidP="00353372" w:rsidRDefault="00353372" w14:paraId="11B9CAA8"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What to Expect in Year 2:</w:t>
      </w:r>
      <w:r w:rsidRPr="00353372">
        <w:rPr>
          <w:rFonts w:ascii="Calibri" w:hAnsi="Calibri" w:eastAsia="Times New Roman" w:cs="Calibri"/>
        </w:rPr>
        <w:t> During year two the native sedges, rushes, grasses and flowers may reach their mature height and some of them may flower.   </w:t>
      </w:r>
    </w:p>
    <w:p w:rsidRPr="00353372" w:rsidR="00353372" w:rsidP="00353372" w:rsidRDefault="00353372" w14:paraId="1FA0480E"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rPr>
        <w:t>(IMAGE) </w:t>
      </w:r>
    </w:p>
    <w:p w:rsidRPr="00353372" w:rsidR="00353372" w:rsidP="00353372" w:rsidRDefault="00353372" w14:paraId="62F8FD54"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What to Expect in Year 3 and Beyond:</w:t>
      </w:r>
      <w:r w:rsidRPr="00353372">
        <w:rPr>
          <w:rFonts w:ascii="Calibri" w:hAnsi="Calibri" w:eastAsia="Times New Roman" w:cs="Calibri"/>
        </w:rPr>
        <w:t> By the end of year three most of the native plants will be nearing maturity and should flower. There may be some species that are slow to establish and may not show up for several years.  </w:t>
      </w:r>
    </w:p>
    <w:p w:rsidRPr="00353372" w:rsidR="00353372" w:rsidP="00353372" w:rsidRDefault="00353372" w14:paraId="051B5ADB"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b/>
          <w:bCs/>
        </w:rPr>
        <w:t>Problem Solving</w:t>
      </w:r>
      <w:r w:rsidRPr="00353372">
        <w:rPr>
          <w:rFonts w:ascii="Calibri" w:hAnsi="Calibri" w:eastAsia="Times New Roman" w:cs="Calibri"/>
        </w:rPr>
        <w:t> </w:t>
      </w:r>
    </w:p>
    <w:p w:rsidRPr="00353372" w:rsidR="00353372" w:rsidP="00353372" w:rsidRDefault="00353372" w14:paraId="05794726"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i/>
          <w:iCs/>
          <w:color w:val="4472C4"/>
        </w:rPr>
        <w:t>Poor Establishment After Year 1</w:t>
      </w:r>
      <w:r w:rsidRPr="00353372">
        <w:rPr>
          <w:rFonts w:ascii="Calibri" w:hAnsi="Calibri" w:eastAsia="Times New Roman"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353372" w:rsidR="00353372" w:rsidP="00353372" w:rsidRDefault="00353372" w14:paraId="18AB2A24"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i/>
          <w:iCs/>
          <w:color w:val="4472C4"/>
        </w:rPr>
        <w:t>Poor Establishment After Year 2</w:t>
      </w:r>
      <w:r w:rsidRPr="00353372">
        <w:rPr>
          <w:rFonts w:ascii="Calibri" w:hAnsi="Calibri" w:eastAsia="Times New Roman" w:cs="Calibri"/>
        </w:rPr>
        <w:t> – If native plant seedlings are not establishing about every one to two feet it may be necessary to inter-seed some species into the planting.  </w:t>
      </w:r>
    </w:p>
    <w:p w:rsidRPr="00353372" w:rsidR="00353372" w:rsidP="00353372" w:rsidRDefault="00353372" w14:paraId="797C566E"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i/>
          <w:iCs/>
          <w:color w:val="4472C4"/>
        </w:rPr>
        <w:t>High Annual and Biennial Weed Competition</w:t>
      </w:r>
      <w:r w:rsidRPr="00353372">
        <w:rPr>
          <w:rFonts w:ascii="Calibri" w:hAnsi="Calibri" w:eastAsia="Times New Roman" w:cs="Calibri"/>
        </w:rPr>
        <w:t> – Typically, annual and biennial weed competition is not a big problem in emergent wetland plantings as they are short lived and as long as mowing is conducted before seed is set they should not add additional seed into the planting.  </w:t>
      </w:r>
    </w:p>
    <w:p w:rsidRPr="00353372" w:rsidR="00353372" w:rsidP="00353372" w:rsidRDefault="00353372" w14:paraId="320CB25F"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i/>
          <w:iCs/>
          <w:color w:val="4472C4"/>
        </w:rPr>
        <w:t>High Perennial Weed Competition</w:t>
      </w:r>
      <w:r w:rsidRPr="00353372">
        <w:rPr>
          <w:rFonts w:ascii="Calibri" w:hAnsi="Calibri" w:eastAsia="Times New Roman" w:cs="Calibri"/>
        </w:rPr>
        <w:t> – Dense establishment of perennial species can be a problem as it can prevent the establishment of native vegetation. Herbicide application may be needed to manage perennial weeds.   </w:t>
      </w:r>
    </w:p>
    <w:p w:rsidRPr="00353372" w:rsidR="00353372" w:rsidP="00353372" w:rsidRDefault="00353372" w14:paraId="2C23BC75" w14:textId="77777777">
      <w:pPr>
        <w:spacing w:after="0" w:line="240" w:lineRule="auto"/>
        <w:textAlignment w:val="baseline"/>
        <w:rPr>
          <w:rFonts w:ascii="Segoe UI" w:hAnsi="Segoe UI" w:eastAsia="Times New Roman" w:cs="Segoe UI"/>
          <w:sz w:val="18"/>
          <w:szCs w:val="18"/>
        </w:rPr>
      </w:pPr>
      <w:r w:rsidRPr="00353372">
        <w:rPr>
          <w:rFonts w:ascii="Calibri" w:hAnsi="Calibri" w:eastAsia="Times New Roman" w:cs="Calibri"/>
          <w:i/>
          <w:iCs/>
          <w:color w:val="4472C4"/>
        </w:rPr>
        <w:t>Low Forb Diversity After Year 3</w:t>
      </w:r>
      <w:r w:rsidRPr="00353372">
        <w:rPr>
          <w:rFonts w:ascii="Calibri" w:hAnsi="Calibri" w:eastAsia="Times New Roman" w:cs="Calibri"/>
        </w:rPr>
        <w:t> – If grasses and sedges are establishing successfully but there is a lack of forbs it is recommended to conduct inter-seeding of additional forbs in late fall. See the </w:t>
      </w:r>
      <w:hyperlink w:tgtFrame="_blank" w:history="1" r:id="rId17">
        <w:r w:rsidRPr="00353372">
          <w:rPr>
            <w:rFonts w:ascii="Calibri" w:hAnsi="Calibri" w:eastAsia="Times New Roman" w:cs="Calibri"/>
            <w:color w:val="0563C1"/>
            <w:u w:val="single"/>
          </w:rPr>
          <w:t>Xerces Society guide</w:t>
        </w:r>
      </w:hyperlink>
      <w:r w:rsidRPr="00353372">
        <w:rPr>
          <w:rFonts w:ascii="Calibri" w:hAnsi="Calibri" w:eastAsia="Times New Roman" w:cs="Calibri"/>
        </w:rPr>
        <w:t> for additional information about inter-seeding wildflowers. </w:t>
      </w:r>
    </w:p>
    <w:p w:rsidRPr="00353372" w:rsidR="00353372" w:rsidP="00353372" w:rsidRDefault="00353372" w14:paraId="50EBB2FA" w14:textId="1F18C641">
      <w:pPr>
        <w:spacing w:after="0" w:line="240" w:lineRule="auto"/>
        <w:textAlignment w:val="baseline"/>
        <w:rPr>
          <w:rFonts w:ascii="Segoe UI" w:hAnsi="Segoe UI" w:eastAsia="Times New Roman" w:cs="Segoe UI"/>
          <w:sz w:val="18"/>
          <w:szCs w:val="18"/>
        </w:rPr>
      </w:pPr>
    </w:p>
    <w:sectPr w:rsidRPr="00353372" w:rsidR="0035337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73466"/>
    <w:rsid w:val="00155224"/>
    <w:rsid w:val="001A5EFE"/>
    <w:rsid w:val="001C326D"/>
    <w:rsid w:val="001E2FF9"/>
    <w:rsid w:val="0026418A"/>
    <w:rsid w:val="003236D9"/>
    <w:rsid w:val="00353372"/>
    <w:rsid w:val="00354041"/>
    <w:rsid w:val="003B6682"/>
    <w:rsid w:val="003D5570"/>
    <w:rsid w:val="00477AEA"/>
    <w:rsid w:val="00644905"/>
    <w:rsid w:val="006E75D4"/>
    <w:rsid w:val="007E6D5D"/>
    <w:rsid w:val="0080539D"/>
    <w:rsid w:val="008524C5"/>
    <w:rsid w:val="00870D0A"/>
    <w:rsid w:val="008830D1"/>
    <w:rsid w:val="008876ED"/>
    <w:rsid w:val="008934C7"/>
    <w:rsid w:val="008B1375"/>
    <w:rsid w:val="00951748"/>
    <w:rsid w:val="00A55696"/>
    <w:rsid w:val="00A55AA8"/>
    <w:rsid w:val="00A60BA8"/>
    <w:rsid w:val="00A966DE"/>
    <w:rsid w:val="00AB085C"/>
    <w:rsid w:val="00AF04FD"/>
    <w:rsid w:val="00B63592"/>
    <w:rsid w:val="00D923E2"/>
    <w:rsid w:val="00D96374"/>
    <w:rsid w:val="00D96DF1"/>
    <w:rsid w:val="00E3097A"/>
    <w:rsid w:val="00F42CAD"/>
    <w:rsid w:val="00F85FB1"/>
    <w:rsid w:val="00FD6A1C"/>
    <w:rsid w:val="01EBA76A"/>
    <w:rsid w:val="02F7E260"/>
    <w:rsid w:val="0AB41EBF"/>
    <w:rsid w:val="0C5AC363"/>
    <w:rsid w:val="0DC153E6"/>
    <w:rsid w:val="12741392"/>
    <w:rsid w:val="17A5E52A"/>
    <w:rsid w:val="25DE73AA"/>
    <w:rsid w:val="283045A9"/>
    <w:rsid w:val="2F976040"/>
    <w:rsid w:val="32893EAD"/>
    <w:rsid w:val="3B72146E"/>
    <w:rsid w:val="3D7E53DB"/>
    <w:rsid w:val="3D87D336"/>
    <w:rsid w:val="46198B32"/>
    <w:rsid w:val="47BF5FFF"/>
    <w:rsid w:val="48313BEA"/>
    <w:rsid w:val="4873901E"/>
    <w:rsid w:val="4A7FC5ED"/>
    <w:rsid w:val="4F6873B5"/>
    <w:rsid w:val="5137CAF6"/>
    <w:rsid w:val="58AD3B9B"/>
    <w:rsid w:val="5CDCEB10"/>
    <w:rsid w:val="5FFB2EAB"/>
    <w:rsid w:val="611395B2"/>
    <w:rsid w:val="622E35AB"/>
    <w:rsid w:val="6363942B"/>
    <w:rsid w:val="67BE619B"/>
    <w:rsid w:val="6A8D964B"/>
    <w:rsid w:val="6B8DDDC2"/>
    <w:rsid w:val="6DD0B2C3"/>
    <w:rsid w:val="783E8D4B"/>
    <w:rsid w:val="796E2AB7"/>
    <w:rsid w:val="79725A7A"/>
    <w:rsid w:val="7F29B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3C6375E-056F-42B6-969D-4A31CCDA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5337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3372"/>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3372"/>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spellingerror" w:customStyle="1">
    <w:name w:val="spellingerror"/>
    <w:basedOn w:val="DefaultParagraphFont"/>
    <w:rsid w:val="00353372"/>
  </w:style>
  <w:style w:type="character" w:styleId="Heading1Char" w:customStyle="1">
    <w:name w:val="Heading 1 Char"/>
    <w:basedOn w:val="DefaultParagraphFont"/>
    <w:link w:val="Heading1"/>
    <w:uiPriority w:val="9"/>
    <w:rsid w:val="00353372"/>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353372"/>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353372"/>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35337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53372"/>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353372"/>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7024">
      <w:bodyDiv w:val="1"/>
      <w:marLeft w:val="0"/>
      <w:marRight w:val="0"/>
      <w:marTop w:val="0"/>
      <w:marBottom w:val="0"/>
      <w:divBdr>
        <w:top w:val="none" w:sz="0" w:space="0" w:color="auto"/>
        <w:left w:val="none" w:sz="0" w:space="0" w:color="auto"/>
        <w:bottom w:val="none" w:sz="0" w:space="0" w:color="auto"/>
        <w:right w:val="none" w:sz="0" w:space="0" w:color="auto"/>
      </w:divBdr>
    </w:div>
    <w:div w:id="123916944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2024475785">
      <w:bodyDiv w:val="1"/>
      <w:marLeft w:val="0"/>
      <w:marRight w:val="0"/>
      <w:marTop w:val="0"/>
      <w:marBottom w:val="0"/>
      <w:divBdr>
        <w:top w:val="none" w:sz="0" w:space="0" w:color="auto"/>
        <w:left w:val="none" w:sz="0" w:space="0" w:color="auto"/>
        <w:bottom w:val="none" w:sz="0" w:space="0" w:color="auto"/>
        <w:right w:val="none" w:sz="0" w:space="0" w:color="auto"/>
      </w:divBdr>
      <w:divsChild>
        <w:div w:id="26220895">
          <w:marLeft w:val="0"/>
          <w:marRight w:val="0"/>
          <w:marTop w:val="0"/>
          <w:marBottom w:val="0"/>
          <w:divBdr>
            <w:top w:val="none" w:sz="0" w:space="0" w:color="auto"/>
            <w:left w:val="none" w:sz="0" w:space="0" w:color="auto"/>
            <w:bottom w:val="none" w:sz="0" w:space="0" w:color="auto"/>
            <w:right w:val="none" w:sz="0" w:space="0" w:color="auto"/>
          </w:divBdr>
        </w:div>
        <w:div w:id="70540106">
          <w:marLeft w:val="0"/>
          <w:marRight w:val="0"/>
          <w:marTop w:val="0"/>
          <w:marBottom w:val="0"/>
          <w:divBdr>
            <w:top w:val="none" w:sz="0" w:space="0" w:color="auto"/>
            <w:left w:val="none" w:sz="0" w:space="0" w:color="auto"/>
            <w:bottom w:val="none" w:sz="0" w:space="0" w:color="auto"/>
            <w:right w:val="none" w:sz="0" w:space="0" w:color="auto"/>
          </w:divBdr>
        </w:div>
        <w:div w:id="82534478">
          <w:marLeft w:val="0"/>
          <w:marRight w:val="0"/>
          <w:marTop w:val="0"/>
          <w:marBottom w:val="0"/>
          <w:divBdr>
            <w:top w:val="none" w:sz="0" w:space="0" w:color="auto"/>
            <w:left w:val="none" w:sz="0" w:space="0" w:color="auto"/>
            <w:bottom w:val="none" w:sz="0" w:space="0" w:color="auto"/>
            <w:right w:val="none" w:sz="0" w:space="0" w:color="auto"/>
          </w:divBdr>
        </w:div>
        <w:div w:id="318310361">
          <w:marLeft w:val="0"/>
          <w:marRight w:val="0"/>
          <w:marTop w:val="0"/>
          <w:marBottom w:val="0"/>
          <w:divBdr>
            <w:top w:val="none" w:sz="0" w:space="0" w:color="auto"/>
            <w:left w:val="none" w:sz="0" w:space="0" w:color="auto"/>
            <w:bottom w:val="none" w:sz="0" w:space="0" w:color="auto"/>
            <w:right w:val="none" w:sz="0" w:space="0" w:color="auto"/>
          </w:divBdr>
        </w:div>
        <w:div w:id="323583296">
          <w:marLeft w:val="0"/>
          <w:marRight w:val="0"/>
          <w:marTop w:val="0"/>
          <w:marBottom w:val="0"/>
          <w:divBdr>
            <w:top w:val="none" w:sz="0" w:space="0" w:color="auto"/>
            <w:left w:val="none" w:sz="0" w:space="0" w:color="auto"/>
            <w:bottom w:val="none" w:sz="0" w:space="0" w:color="auto"/>
            <w:right w:val="none" w:sz="0" w:space="0" w:color="auto"/>
          </w:divBdr>
        </w:div>
        <w:div w:id="327749991">
          <w:marLeft w:val="0"/>
          <w:marRight w:val="0"/>
          <w:marTop w:val="0"/>
          <w:marBottom w:val="0"/>
          <w:divBdr>
            <w:top w:val="none" w:sz="0" w:space="0" w:color="auto"/>
            <w:left w:val="none" w:sz="0" w:space="0" w:color="auto"/>
            <w:bottom w:val="none" w:sz="0" w:space="0" w:color="auto"/>
            <w:right w:val="none" w:sz="0" w:space="0" w:color="auto"/>
          </w:divBdr>
        </w:div>
        <w:div w:id="342978367">
          <w:marLeft w:val="0"/>
          <w:marRight w:val="0"/>
          <w:marTop w:val="0"/>
          <w:marBottom w:val="0"/>
          <w:divBdr>
            <w:top w:val="none" w:sz="0" w:space="0" w:color="auto"/>
            <w:left w:val="none" w:sz="0" w:space="0" w:color="auto"/>
            <w:bottom w:val="none" w:sz="0" w:space="0" w:color="auto"/>
            <w:right w:val="none" w:sz="0" w:space="0" w:color="auto"/>
          </w:divBdr>
        </w:div>
        <w:div w:id="350647003">
          <w:marLeft w:val="0"/>
          <w:marRight w:val="0"/>
          <w:marTop w:val="0"/>
          <w:marBottom w:val="0"/>
          <w:divBdr>
            <w:top w:val="none" w:sz="0" w:space="0" w:color="auto"/>
            <w:left w:val="none" w:sz="0" w:space="0" w:color="auto"/>
            <w:bottom w:val="none" w:sz="0" w:space="0" w:color="auto"/>
            <w:right w:val="none" w:sz="0" w:space="0" w:color="auto"/>
          </w:divBdr>
        </w:div>
        <w:div w:id="389157883">
          <w:marLeft w:val="0"/>
          <w:marRight w:val="0"/>
          <w:marTop w:val="0"/>
          <w:marBottom w:val="0"/>
          <w:divBdr>
            <w:top w:val="none" w:sz="0" w:space="0" w:color="auto"/>
            <w:left w:val="none" w:sz="0" w:space="0" w:color="auto"/>
            <w:bottom w:val="none" w:sz="0" w:space="0" w:color="auto"/>
            <w:right w:val="none" w:sz="0" w:space="0" w:color="auto"/>
          </w:divBdr>
        </w:div>
        <w:div w:id="432556911">
          <w:marLeft w:val="0"/>
          <w:marRight w:val="0"/>
          <w:marTop w:val="0"/>
          <w:marBottom w:val="0"/>
          <w:divBdr>
            <w:top w:val="none" w:sz="0" w:space="0" w:color="auto"/>
            <w:left w:val="none" w:sz="0" w:space="0" w:color="auto"/>
            <w:bottom w:val="none" w:sz="0" w:space="0" w:color="auto"/>
            <w:right w:val="none" w:sz="0" w:space="0" w:color="auto"/>
          </w:divBdr>
        </w:div>
        <w:div w:id="483158826">
          <w:marLeft w:val="0"/>
          <w:marRight w:val="0"/>
          <w:marTop w:val="0"/>
          <w:marBottom w:val="0"/>
          <w:divBdr>
            <w:top w:val="none" w:sz="0" w:space="0" w:color="auto"/>
            <w:left w:val="none" w:sz="0" w:space="0" w:color="auto"/>
            <w:bottom w:val="none" w:sz="0" w:space="0" w:color="auto"/>
            <w:right w:val="none" w:sz="0" w:space="0" w:color="auto"/>
          </w:divBdr>
        </w:div>
        <w:div w:id="519709206">
          <w:marLeft w:val="0"/>
          <w:marRight w:val="0"/>
          <w:marTop w:val="0"/>
          <w:marBottom w:val="0"/>
          <w:divBdr>
            <w:top w:val="none" w:sz="0" w:space="0" w:color="auto"/>
            <w:left w:val="none" w:sz="0" w:space="0" w:color="auto"/>
            <w:bottom w:val="none" w:sz="0" w:space="0" w:color="auto"/>
            <w:right w:val="none" w:sz="0" w:space="0" w:color="auto"/>
          </w:divBdr>
        </w:div>
        <w:div w:id="551309163">
          <w:marLeft w:val="0"/>
          <w:marRight w:val="0"/>
          <w:marTop w:val="0"/>
          <w:marBottom w:val="0"/>
          <w:divBdr>
            <w:top w:val="none" w:sz="0" w:space="0" w:color="auto"/>
            <w:left w:val="none" w:sz="0" w:space="0" w:color="auto"/>
            <w:bottom w:val="none" w:sz="0" w:space="0" w:color="auto"/>
            <w:right w:val="none" w:sz="0" w:space="0" w:color="auto"/>
          </w:divBdr>
        </w:div>
        <w:div w:id="708842911">
          <w:marLeft w:val="0"/>
          <w:marRight w:val="0"/>
          <w:marTop w:val="0"/>
          <w:marBottom w:val="0"/>
          <w:divBdr>
            <w:top w:val="none" w:sz="0" w:space="0" w:color="auto"/>
            <w:left w:val="none" w:sz="0" w:space="0" w:color="auto"/>
            <w:bottom w:val="none" w:sz="0" w:space="0" w:color="auto"/>
            <w:right w:val="none" w:sz="0" w:space="0" w:color="auto"/>
          </w:divBdr>
        </w:div>
        <w:div w:id="785582929">
          <w:marLeft w:val="0"/>
          <w:marRight w:val="0"/>
          <w:marTop w:val="0"/>
          <w:marBottom w:val="0"/>
          <w:divBdr>
            <w:top w:val="none" w:sz="0" w:space="0" w:color="auto"/>
            <w:left w:val="none" w:sz="0" w:space="0" w:color="auto"/>
            <w:bottom w:val="none" w:sz="0" w:space="0" w:color="auto"/>
            <w:right w:val="none" w:sz="0" w:space="0" w:color="auto"/>
          </w:divBdr>
        </w:div>
        <w:div w:id="797340291">
          <w:marLeft w:val="0"/>
          <w:marRight w:val="0"/>
          <w:marTop w:val="0"/>
          <w:marBottom w:val="0"/>
          <w:divBdr>
            <w:top w:val="none" w:sz="0" w:space="0" w:color="auto"/>
            <w:left w:val="none" w:sz="0" w:space="0" w:color="auto"/>
            <w:bottom w:val="none" w:sz="0" w:space="0" w:color="auto"/>
            <w:right w:val="none" w:sz="0" w:space="0" w:color="auto"/>
          </w:divBdr>
        </w:div>
        <w:div w:id="804468091">
          <w:marLeft w:val="0"/>
          <w:marRight w:val="0"/>
          <w:marTop w:val="0"/>
          <w:marBottom w:val="0"/>
          <w:divBdr>
            <w:top w:val="none" w:sz="0" w:space="0" w:color="auto"/>
            <w:left w:val="none" w:sz="0" w:space="0" w:color="auto"/>
            <w:bottom w:val="none" w:sz="0" w:space="0" w:color="auto"/>
            <w:right w:val="none" w:sz="0" w:space="0" w:color="auto"/>
          </w:divBdr>
        </w:div>
        <w:div w:id="880359401">
          <w:marLeft w:val="0"/>
          <w:marRight w:val="0"/>
          <w:marTop w:val="0"/>
          <w:marBottom w:val="0"/>
          <w:divBdr>
            <w:top w:val="none" w:sz="0" w:space="0" w:color="auto"/>
            <w:left w:val="none" w:sz="0" w:space="0" w:color="auto"/>
            <w:bottom w:val="none" w:sz="0" w:space="0" w:color="auto"/>
            <w:right w:val="none" w:sz="0" w:space="0" w:color="auto"/>
          </w:divBdr>
        </w:div>
        <w:div w:id="895819101">
          <w:marLeft w:val="0"/>
          <w:marRight w:val="0"/>
          <w:marTop w:val="0"/>
          <w:marBottom w:val="0"/>
          <w:divBdr>
            <w:top w:val="none" w:sz="0" w:space="0" w:color="auto"/>
            <w:left w:val="none" w:sz="0" w:space="0" w:color="auto"/>
            <w:bottom w:val="none" w:sz="0" w:space="0" w:color="auto"/>
            <w:right w:val="none" w:sz="0" w:space="0" w:color="auto"/>
          </w:divBdr>
        </w:div>
        <w:div w:id="911886130">
          <w:marLeft w:val="0"/>
          <w:marRight w:val="0"/>
          <w:marTop w:val="0"/>
          <w:marBottom w:val="0"/>
          <w:divBdr>
            <w:top w:val="none" w:sz="0" w:space="0" w:color="auto"/>
            <w:left w:val="none" w:sz="0" w:space="0" w:color="auto"/>
            <w:bottom w:val="none" w:sz="0" w:space="0" w:color="auto"/>
            <w:right w:val="none" w:sz="0" w:space="0" w:color="auto"/>
          </w:divBdr>
        </w:div>
        <w:div w:id="940408013">
          <w:marLeft w:val="0"/>
          <w:marRight w:val="0"/>
          <w:marTop w:val="0"/>
          <w:marBottom w:val="0"/>
          <w:divBdr>
            <w:top w:val="none" w:sz="0" w:space="0" w:color="auto"/>
            <w:left w:val="none" w:sz="0" w:space="0" w:color="auto"/>
            <w:bottom w:val="none" w:sz="0" w:space="0" w:color="auto"/>
            <w:right w:val="none" w:sz="0" w:space="0" w:color="auto"/>
          </w:divBdr>
        </w:div>
        <w:div w:id="981815664">
          <w:marLeft w:val="0"/>
          <w:marRight w:val="0"/>
          <w:marTop w:val="0"/>
          <w:marBottom w:val="0"/>
          <w:divBdr>
            <w:top w:val="none" w:sz="0" w:space="0" w:color="auto"/>
            <w:left w:val="none" w:sz="0" w:space="0" w:color="auto"/>
            <w:bottom w:val="none" w:sz="0" w:space="0" w:color="auto"/>
            <w:right w:val="none" w:sz="0" w:space="0" w:color="auto"/>
          </w:divBdr>
        </w:div>
        <w:div w:id="982465581">
          <w:marLeft w:val="0"/>
          <w:marRight w:val="0"/>
          <w:marTop w:val="0"/>
          <w:marBottom w:val="0"/>
          <w:divBdr>
            <w:top w:val="none" w:sz="0" w:space="0" w:color="auto"/>
            <w:left w:val="none" w:sz="0" w:space="0" w:color="auto"/>
            <w:bottom w:val="none" w:sz="0" w:space="0" w:color="auto"/>
            <w:right w:val="none" w:sz="0" w:space="0" w:color="auto"/>
          </w:divBdr>
        </w:div>
        <w:div w:id="1030185150">
          <w:marLeft w:val="0"/>
          <w:marRight w:val="0"/>
          <w:marTop w:val="0"/>
          <w:marBottom w:val="0"/>
          <w:divBdr>
            <w:top w:val="none" w:sz="0" w:space="0" w:color="auto"/>
            <w:left w:val="none" w:sz="0" w:space="0" w:color="auto"/>
            <w:bottom w:val="none" w:sz="0" w:space="0" w:color="auto"/>
            <w:right w:val="none" w:sz="0" w:space="0" w:color="auto"/>
          </w:divBdr>
        </w:div>
        <w:div w:id="1050227477">
          <w:marLeft w:val="0"/>
          <w:marRight w:val="0"/>
          <w:marTop w:val="0"/>
          <w:marBottom w:val="0"/>
          <w:divBdr>
            <w:top w:val="none" w:sz="0" w:space="0" w:color="auto"/>
            <w:left w:val="none" w:sz="0" w:space="0" w:color="auto"/>
            <w:bottom w:val="none" w:sz="0" w:space="0" w:color="auto"/>
            <w:right w:val="none" w:sz="0" w:space="0" w:color="auto"/>
          </w:divBdr>
        </w:div>
        <w:div w:id="1074817931">
          <w:marLeft w:val="0"/>
          <w:marRight w:val="0"/>
          <w:marTop w:val="0"/>
          <w:marBottom w:val="0"/>
          <w:divBdr>
            <w:top w:val="none" w:sz="0" w:space="0" w:color="auto"/>
            <w:left w:val="none" w:sz="0" w:space="0" w:color="auto"/>
            <w:bottom w:val="none" w:sz="0" w:space="0" w:color="auto"/>
            <w:right w:val="none" w:sz="0" w:space="0" w:color="auto"/>
          </w:divBdr>
        </w:div>
        <w:div w:id="1131092210">
          <w:marLeft w:val="0"/>
          <w:marRight w:val="0"/>
          <w:marTop w:val="0"/>
          <w:marBottom w:val="0"/>
          <w:divBdr>
            <w:top w:val="none" w:sz="0" w:space="0" w:color="auto"/>
            <w:left w:val="none" w:sz="0" w:space="0" w:color="auto"/>
            <w:bottom w:val="none" w:sz="0" w:space="0" w:color="auto"/>
            <w:right w:val="none" w:sz="0" w:space="0" w:color="auto"/>
          </w:divBdr>
        </w:div>
        <w:div w:id="1144392469">
          <w:marLeft w:val="0"/>
          <w:marRight w:val="0"/>
          <w:marTop w:val="0"/>
          <w:marBottom w:val="0"/>
          <w:divBdr>
            <w:top w:val="none" w:sz="0" w:space="0" w:color="auto"/>
            <w:left w:val="none" w:sz="0" w:space="0" w:color="auto"/>
            <w:bottom w:val="none" w:sz="0" w:space="0" w:color="auto"/>
            <w:right w:val="none" w:sz="0" w:space="0" w:color="auto"/>
          </w:divBdr>
        </w:div>
        <w:div w:id="1160274878">
          <w:marLeft w:val="0"/>
          <w:marRight w:val="0"/>
          <w:marTop w:val="0"/>
          <w:marBottom w:val="0"/>
          <w:divBdr>
            <w:top w:val="none" w:sz="0" w:space="0" w:color="auto"/>
            <w:left w:val="none" w:sz="0" w:space="0" w:color="auto"/>
            <w:bottom w:val="none" w:sz="0" w:space="0" w:color="auto"/>
            <w:right w:val="none" w:sz="0" w:space="0" w:color="auto"/>
          </w:divBdr>
        </w:div>
        <w:div w:id="1249920095">
          <w:marLeft w:val="0"/>
          <w:marRight w:val="0"/>
          <w:marTop w:val="0"/>
          <w:marBottom w:val="0"/>
          <w:divBdr>
            <w:top w:val="none" w:sz="0" w:space="0" w:color="auto"/>
            <w:left w:val="none" w:sz="0" w:space="0" w:color="auto"/>
            <w:bottom w:val="none" w:sz="0" w:space="0" w:color="auto"/>
            <w:right w:val="none" w:sz="0" w:space="0" w:color="auto"/>
          </w:divBdr>
        </w:div>
        <w:div w:id="1275476813">
          <w:marLeft w:val="0"/>
          <w:marRight w:val="0"/>
          <w:marTop w:val="0"/>
          <w:marBottom w:val="0"/>
          <w:divBdr>
            <w:top w:val="none" w:sz="0" w:space="0" w:color="auto"/>
            <w:left w:val="none" w:sz="0" w:space="0" w:color="auto"/>
            <w:bottom w:val="none" w:sz="0" w:space="0" w:color="auto"/>
            <w:right w:val="none" w:sz="0" w:space="0" w:color="auto"/>
          </w:divBdr>
        </w:div>
        <w:div w:id="1314749537">
          <w:marLeft w:val="0"/>
          <w:marRight w:val="0"/>
          <w:marTop w:val="0"/>
          <w:marBottom w:val="0"/>
          <w:divBdr>
            <w:top w:val="none" w:sz="0" w:space="0" w:color="auto"/>
            <w:left w:val="none" w:sz="0" w:space="0" w:color="auto"/>
            <w:bottom w:val="none" w:sz="0" w:space="0" w:color="auto"/>
            <w:right w:val="none" w:sz="0" w:space="0" w:color="auto"/>
          </w:divBdr>
        </w:div>
        <w:div w:id="1317416097">
          <w:marLeft w:val="0"/>
          <w:marRight w:val="0"/>
          <w:marTop w:val="0"/>
          <w:marBottom w:val="0"/>
          <w:divBdr>
            <w:top w:val="none" w:sz="0" w:space="0" w:color="auto"/>
            <w:left w:val="none" w:sz="0" w:space="0" w:color="auto"/>
            <w:bottom w:val="none" w:sz="0" w:space="0" w:color="auto"/>
            <w:right w:val="none" w:sz="0" w:space="0" w:color="auto"/>
          </w:divBdr>
        </w:div>
        <w:div w:id="1390222942">
          <w:marLeft w:val="0"/>
          <w:marRight w:val="0"/>
          <w:marTop w:val="0"/>
          <w:marBottom w:val="0"/>
          <w:divBdr>
            <w:top w:val="none" w:sz="0" w:space="0" w:color="auto"/>
            <w:left w:val="none" w:sz="0" w:space="0" w:color="auto"/>
            <w:bottom w:val="none" w:sz="0" w:space="0" w:color="auto"/>
            <w:right w:val="none" w:sz="0" w:space="0" w:color="auto"/>
          </w:divBdr>
        </w:div>
        <w:div w:id="1402867146">
          <w:marLeft w:val="0"/>
          <w:marRight w:val="0"/>
          <w:marTop w:val="0"/>
          <w:marBottom w:val="0"/>
          <w:divBdr>
            <w:top w:val="none" w:sz="0" w:space="0" w:color="auto"/>
            <w:left w:val="none" w:sz="0" w:space="0" w:color="auto"/>
            <w:bottom w:val="none" w:sz="0" w:space="0" w:color="auto"/>
            <w:right w:val="none" w:sz="0" w:space="0" w:color="auto"/>
          </w:divBdr>
        </w:div>
        <w:div w:id="1525828122">
          <w:marLeft w:val="0"/>
          <w:marRight w:val="0"/>
          <w:marTop w:val="0"/>
          <w:marBottom w:val="0"/>
          <w:divBdr>
            <w:top w:val="none" w:sz="0" w:space="0" w:color="auto"/>
            <w:left w:val="none" w:sz="0" w:space="0" w:color="auto"/>
            <w:bottom w:val="none" w:sz="0" w:space="0" w:color="auto"/>
            <w:right w:val="none" w:sz="0" w:space="0" w:color="auto"/>
          </w:divBdr>
        </w:div>
        <w:div w:id="1533349498">
          <w:marLeft w:val="0"/>
          <w:marRight w:val="0"/>
          <w:marTop w:val="0"/>
          <w:marBottom w:val="0"/>
          <w:divBdr>
            <w:top w:val="none" w:sz="0" w:space="0" w:color="auto"/>
            <w:left w:val="none" w:sz="0" w:space="0" w:color="auto"/>
            <w:bottom w:val="none" w:sz="0" w:space="0" w:color="auto"/>
            <w:right w:val="none" w:sz="0" w:space="0" w:color="auto"/>
          </w:divBdr>
        </w:div>
        <w:div w:id="1666859155">
          <w:marLeft w:val="0"/>
          <w:marRight w:val="0"/>
          <w:marTop w:val="0"/>
          <w:marBottom w:val="0"/>
          <w:divBdr>
            <w:top w:val="none" w:sz="0" w:space="0" w:color="auto"/>
            <w:left w:val="none" w:sz="0" w:space="0" w:color="auto"/>
            <w:bottom w:val="none" w:sz="0" w:space="0" w:color="auto"/>
            <w:right w:val="none" w:sz="0" w:space="0" w:color="auto"/>
          </w:divBdr>
        </w:div>
        <w:div w:id="1713336741">
          <w:marLeft w:val="0"/>
          <w:marRight w:val="0"/>
          <w:marTop w:val="0"/>
          <w:marBottom w:val="0"/>
          <w:divBdr>
            <w:top w:val="none" w:sz="0" w:space="0" w:color="auto"/>
            <w:left w:val="none" w:sz="0" w:space="0" w:color="auto"/>
            <w:bottom w:val="none" w:sz="0" w:space="0" w:color="auto"/>
            <w:right w:val="none" w:sz="0" w:space="0" w:color="auto"/>
          </w:divBdr>
        </w:div>
        <w:div w:id="1734351031">
          <w:marLeft w:val="0"/>
          <w:marRight w:val="0"/>
          <w:marTop w:val="0"/>
          <w:marBottom w:val="0"/>
          <w:divBdr>
            <w:top w:val="none" w:sz="0" w:space="0" w:color="auto"/>
            <w:left w:val="none" w:sz="0" w:space="0" w:color="auto"/>
            <w:bottom w:val="none" w:sz="0" w:space="0" w:color="auto"/>
            <w:right w:val="none" w:sz="0" w:space="0" w:color="auto"/>
          </w:divBdr>
        </w:div>
        <w:div w:id="1777209763">
          <w:marLeft w:val="0"/>
          <w:marRight w:val="0"/>
          <w:marTop w:val="0"/>
          <w:marBottom w:val="0"/>
          <w:divBdr>
            <w:top w:val="none" w:sz="0" w:space="0" w:color="auto"/>
            <w:left w:val="none" w:sz="0" w:space="0" w:color="auto"/>
            <w:bottom w:val="none" w:sz="0" w:space="0" w:color="auto"/>
            <w:right w:val="none" w:sz="0" w:space="0" w:color="auto"/>
          </w:divBdr>
        </w:div>
        <w:div w:id="1796485149">
          <w:marLeft w:val="0"/>
          <w:marRight w:val="0"/>
          <w:marTop w:val="0"/>
          <w:marBottom w:val="0"/>
          <w:divBdr>
            <w:top w:val="none" w:sz="0" w:space="0" w:color="auto"/>
            <w:left w:val="none" w:sz="0" w:space="0" w:color="auto"/>
            <w:bottom w:val="none" w:sz="0" w:space="0" w:color="auto"/>
            <w:right w:val="none" w:sz="0" w:space="0" w:color="auto"/>
          </w:divBdr>
        </w:div>
        <w:div w:id="1811744644">
          <w:marLeft w:val="0"/>
          <w:marRight w:val="0"/>
          <w:marTop w:val="0"/>
          <w:marBottom w:val="0"/>
          <w:divBdr>
            <w:top w:val="none" w:sz="0" w:space="0" w:color="auto"/>
            <w:left w:val="none" w:sz="0" w:space="0" w:color="auto"/>
            <w:bottom w:val="none" w:sz="0" w:space="0" w:color="auto"/>
            <w:right w:val="none" w:sz="0" w:space="0" w:color="auto"/>
          </w:divBdr>
        </w:div>
        <w:div w:id="1842890898">
          <w:marLeft w:val="0"/>
          <w:marRight w:val="0"/>
          <w:marTop w:val="0"/>
          <w:marBottom w:val="0"/>
          <w:divBdr>
            <w:top w:val="none" w:sz="0" w:space="0" w:color="auto"/>
            <w:left w:val="none" w:sz="0" w:space="0" w:color="auto"/>
            <w:bottom w:val="none" w:sz="0" w:space="0" w:color="auto"/>
            <w:right w:val="none" w:sz="0" w:space="0" w:color="auto"/>
          </w:divBdr>
        </w:div>
        <w:div w:id="1915627292">
          <w:marLeft w:val="0"/>
          <w:marRight w:val="0"/>
          <w:marTop w:val="0"/>
          <w:marBottom w:val="0"/>
          <w:divBdr>
            <w:top w:val="none" w:sz="0" w:space="0" w:color="auto"/>
            <w:left w:val="none" w:sz="0" w:space="0" w:color="auto"/>
            <w:bottom w:val="none" w:sz="0" w:space="0" w:color="auto"/>
            <w:right w:val="none" w:sz="0" w:space="0" w:color="auto"/>
          </w:divBdr>
        </w:div>
        <w:div w:id="1942109470">
          <w:marLeft w:val="0"/>
          <w:marRight w:val="0"/>
          <w:marTop w:val="0"/>
          <w:marBottom w:val="0"/>
          <w:divBdr>
            <w:top w:val="none" w:sz="0" w:space="0" w:color="auto"/>
            <w:left w:val="none" w:sz="0" w:space="0" w:color="auto"/>
            <w:bottom w:val="none" w:sz="0" w:space="0" w:color="auto"/>
            <w:right w:val="none" w:sz="0" w:space="0" w:color="auto"/>
          </w:divBdr>
        </w:div>
        <w:div w:id="1972710820">
          <w:marLeft w:val="0"/>
          <w:marRight w:val="0"/>
          <w:marTop w:val="0"/>
          <w:marBottom w:val="0"/>
          <w:divBdr>
            <w:top w:val="none" w:sz="0" w:space="0" w:color="auto"/>
            <w:left w:val="none" w:sz="0" w:space="0" w:color="auto"/>
            <w:bottom w:val="none" w:sz="0" w:space="0" w:color="auto"/>
            <w:right w:val="none" w:sz="0" w:space="0" w:color="auto"/>
          </w:divBdr>
        </w:div>
        <w:div w:id="2024546828">
          <w:marLeft w:val="0"/>
          <w:marRight w:val="0"/>
          <w:marTop w:val="0"/>
          <w:marBottom w:val="0"/>
          <w:divBdr>
            <w:top w:val="none" w:sz="0" w:space="0" w:color="auto"/>
            <w:left w:val="none" w:sz="0" w:space="0" w:color="auto"/>
            <w:bottom w:val="none" w:sz="0" w:space="0" w:color="auto"/>
            <w:right w:val="none" w:sz="0" w:space="0" w:color="auto"/>
          </w:divBdr>
        </w:div>
        <w:div w:id="2033071971">
          <w:marLeft w:val="0"/>
          <w:marRight w:val="0"/>
          <w:marTop w:val="0"/>
          <w:marBottom w:val="0"/>
          <w:divBdr>
            <w:top w:val="none" w:sz="0" w:space="0" w:color="auto"/>
            <w:left w:val="none" w:sz="0" w:space="0" w:color="auto"/>
            <w:bottom w:val="none" w:sz="0" w:space="0" w:color="auto"/>
            <w:right w:val="none" w:sz="0" w:space="0" w:color="auto"/>
          </w:divBdr>
        </w:div>
        <w:div w:id="2046366172">
          <w:marLeft w:val="0"/>
          <w:marRight w:val="0"/>
          <w:marTop w:val="0"/>
          <w:marBottom w:val="0"/>
          <w:divBdr>
            <w:top w:val="none" w:sz="0" w:space="0" w:color="auto"/>
            <w:left w:val="none" w:sz="0" w:space="0" w:color="auto"/>
            <w:bottom w:val="none" w:sz="0" w:space="0" w:color="auto"/>
            <w:right w:val="none" w:sz="0" w:space="0" w:color="auto"/>
          </w:divBdr>
        </w:div>
        <w:div w:id="2074346485">
          <w:marLeft w:val="0"/>
          <w:marRight w:val="0"/>
          <w:marTop w:val="0"/>
          <w:marBottom w:val="0"/>
          <w:divBdr>
            <w:top w:val="none" w:sz="0" w:space="0" w:color="auto"/>
            <w:left w:val="none" w:sz="0" w:space="0" w:color="auto"/>
            <w:bottom w:val="none" w:sz="0" w:space="0" w:color="auto"/>
            <w:right w:val="none" w:sz="0" w:space="0" w:color="auto"/>
          </w:divBdr>
        </w:div>
        <w:div w:id="2124301416">
          <w:marLeft w:val="0"/>
          <w:marRight w:val="0"/>
          <w:marTop w:val="0"/>
          <w:marBottom w:val="0"/>
          <w:divBdr>
            <w:top w:val="none" w:sz="0" w:space="0" w:color="auto"/>
            <w:left w:val="none" w:sz="0" w:space="0" w:color="auto"/>
            <w:bottom w:val="none" w:sz="0" w:space="0" w:color="auto"/>
            <w:right w:val="none" w:sz="0" w:space="0" w:color="auto"/>
          </w:divBdr>
        </w:div>
        <w:div w:id="2146463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xerces.org/publications/guidelines/interseeding-wildflowers-to-diversify-grasslands-for-pollinators" TargetMode="External" Id="rId17" /><Relationship Type="http://schemas.openxmlformats.org/officeDocument/2006/relationships/customXml" Target="../customXml/item2.xml" Id="rId2" /><Relationship Type="http://schemas.openxmlformats.org/officeDocument/2006/relationships/hyperlink" Target="https://www.nrcs.usda.gov/wps/portal/nrcs/mn/technical/ecoscience/agronomy/nrcs142p2_023679/"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hyperlink" Target="http://www.bwsr.state.mn.us/sites/default/files/2021-02/seedmix-substitution.pdf" TargetMode="Externa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6.jpeg" Id="rId14" /><Relationship Type="http://schemas.openxmlformats.org/officeDocument/2006/relationships/hyperlink" Target="https://bwsr.state.mn.us/seed-mixes" TargetMode="External" Id="Rb46206c77526476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5F720D-E3F2-48A4-8A3F-5E5088D78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2C765C-BB1A-4065-9A04-67F3F32E9C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B100E9-EA21-4DFE-B479-AB3A1D74F8F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Shaw, Dan B (BWSR)</cp:lastModifiedBy>
  <cp:revision>29</cp:revision>
  <dcterms:created xsi:type="dcterms:W3CDTF">2021-10-05T18:17:00Z</dcterms:created>
  <dcterms:modified xsi:type="dcterms:W3CDTF">2022-11-26T23:57:47Z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