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E93F0" w14:textId="77777777" w:rsidR="003B521B" w:rsidRDefault="003B521B" w:rsidP="003B521B">
      <w:pPr>
        <w:pStyle w:val="Title"/>
        <w:jc w:val="center"/>
      </w:pPr>
    </w:p>
    <w:p w14:paraId="662E0D9D" w14:textId="77777777" w:rsidR="003B521B" w:rsidRDefault="003B521B" w:rsidP="003B521B">
      <w:pPr>
        <w:pStyle w:val="Title"/>
        <w:jc w:val="center"/>
      </w:pPr>
    </w:p>
    <w:p w14:paraId="0FCD3F6B" w14:textId="77777777" w:rsidR="003B521B" w:rsidRDefault="003B521B" w:rsidP="003B521B">
      <w:pPr>
        <w:pStyle w:val="Title"/>
        <w:jc w:val="center"/>
      </w:pPr>
    </w:p>
    <w:p w14:paraId="50069741" w14:textId="77777777" w:rsidR="003B521B" w:rsidRDefault="003B521B" w:rsidP="003B521B">
      <w:pPr>
        <w:pStyle w:val="Title"/>
        <w:jc w:val="center"/>
      </w:pPr>
    </w:p>
    <w:p w14:paraId="27E578F9" w14:textId="77777777" w:rsidR="003B521B" w:rsidRDefault="003B521B" w:rsidP="003B521B">
      <w:pPr>
        <w:pStyle w:val="Title"/>
        <w:jc w:val="center"/>
      </w:pPr>
    </w:p>
    <w:p w14:paraId="295EB290" w14:textId="7C857BEA" w:rsidR="003B521B" w:rsidRDefault="003B521B" w:rsidP="003B521B">
      <w:pPr>
        <w:pStyle w:val="Title"/>
        <w:jc w:val="center"/>
      </w:pPr>
      <w:r>
        <w:t xml:space="preserve">Model </w:t>
      </w:r>
      <w:r w:rsidR="00991F83">
        <w:t>Soil Loss Ordinance</w:t>
      </w:r>
    </w:p>
    <w:p w14:paraId="30F50A71" w14:textId="77777777" w:rsidR="003B521B" w:rsidRDefault="003B521B" w:rsidP="003B521B"/>
    <w:p w14:paraId="36B617AE" w14:textId="77777777" w:rsidR="009B7CE9" w:rsidRDefault="009B7CE9" w:rsidP="003B521B">
      <w:pPr>
        <w:jc w:val="center"/>
        <w:rPr>
          <w:b/>
          <w:bCs/>
          <w:sz w:val="24"/>
          <w:szCs w:val="24"/>
        </w:rPr>
      </w:pPr>
    </w:p>
    <w:p w14:paraId="49CA499F" w14:textId="77777777" w:rsidR="009B7CE9" w:rsidRDefault="009B7CE9" w:rsidP="003B521B">
      <w:pPr>
        <w:jc w:val="center"/>
        <w:rPr>
          <w:b/>
          <w:bCs/>
          <w:sz w:val="24"/>
          <w:szCs w:val="24"/>
        </w:rPr>
      </w:pPr>
    </w:p>
    <w:p w14:paraId="29641509" w14:textId="77777777" w:rsidR="009B7CE9" w:rsidRDefault="009B7CE9" w:rsidP="003B521B">
      <w:pPr>
        <w:jc w:val="center"/>
        <w:rPr>
          <w:b/>
          <w:bCs/>
          <w:sz w:val="24"/>
          <w:szCs w:val="24"/>
        </w:rPr>
      </w:pPr>
    </w:p>
    <w:p w14:paraId="13F6007E" w14:textId="77777777" w:rsidR="009B7CE9" w:rsidRDefault="009B7CE9" w:rsidP="003B521B">
      <w:pPr>
        <w:jc w:val="center"/>
        <w:rPr>
          <w:b/>
          <w:bCs/>
          <w:sz w:val="24"/>
          <w:szCs w:val="24"/>
        </w:rPr>
      </w:pPr>
    </w:p>
    <w:p w14:paraId="700D0755" w14:textId="77777777" w:rsidR="009B7CE9" w:rsidRDefault="009B7CE9" w:rsidP="003B521B">
      <w:pPr>
        <w:jc w:val="center"/>
        <w:rPr>
          <w:b/>
          <w:bCs/>
          <w:sz w:val="24"/>
          <w:szCs w:val="24"/>
        </w:rPr>
      </w:pPr>
    </w:p>
    <w:p w14:paraId="15F169FC" w14:textId="77777777" w:rsidR="009B7CE9" w:rsidRDefault="009B7CE9" w:rsidP="003B521B">
      <w:pPr>
        <w:jc w:val="center"/>
        <w:rPr>
          <w:b/>
          <w:bCs/>
          <w:sz w:val="24"/>
          <w:szCs w:val="24"/>
        </w:rPr>
      </w:pPr>
    </w:p>
    <w:p w14:paraId="45FDC546" w14:textId="77777777" w:rsidR="009B7CE9" w:rsidRDefault="009B7CE9" w:rsidP="003B521B">
      <w:pPr>
        <w:jc w:val="center"/>
        <w:rPr>
          <w:b/>
          <w:bCs/>
          <w:sz w:val="24"/>
          <w:szCs w:val="24"/>
        </w:rPr>
      </w:pPr>
    </w:p>
    <w:p w14:paraId="3426857D" w14:textId="77777777" w:rsidR="009B7CE9" w:rsidRDefault="009B7CE9" w:rsidP="003B521B">
      <w:pPr>
        <w:jc w:val="center"/>
        <w:rPr>
          <w:b/>
          <w:bCs/>
          <w:sz w:val="24"/>
          <w:szCs w:val="24"/>
        </w:rPr>
      </w:pPr>
    </w:p>
    <w:p w14:paraId="410EEE97" w14:textId="77777777" w:rsidR="009B7CE9" w:rsidRDefault="009B7CE9" w:rsidP="003B521B">
      <w:pPr>
        <w:jc w:val="center"/>
        <w:rPr>
          <w:b/>
          <w:bCs/>
          <w:sz w:val="24"/>
          <w:szCs w:val="24"/>
        </w:rPr>
      </w:pPr>
    </w:p>
    <w:p w14:paraId="658D65BE" w14:textId="77777777" w:rsidR="009B7CE9" w:rsidRDefault="009B7CE9" w:rsidP="003B521B">
      <w:pPr>
        <w:jc w:val="center"/>
        <w:rPr>
          <w:b/>
          <w:bCs/>
          <w:sz w:val="24"/>
          <w:szCs w:val="24"/>
        </w:rPr>
      </w:pPr>
    </w:p>
    <w:p w14:paraId="18702A40" w14:textId="77777777" w:rsidR="009B7CE9" w:rsidRDefault="009B7CE9" w:rsidP="003B521B">
      <w:pPr>
        <w:jc w:val="center"/>
        <w:rPr>
          <w:b/>
          <w:bCs/>
          <w:sz w:val="24"/>
          <w:szCs w:val="24"/>
        </w:rPr>
      </w:pPr>
    </w:p>
    <w:p w14:paraId="439E5982" w14:textId="7C85147E" w:rsidR="003B521B" w:rsidRPr="00FE1110" w:rsidRDefault="003B521B" w:rsidP="003B521B">
      <w:pPr>
        <w:jc w:val="center"/>
        <w:rPr>
          <w:b/>
          <w:bCs/>
          <w:sz w:val="24"/>
          <w:szCs w:val="24"/>
        </w:rPr>
      </w:pPr>
      <w:r w:rsidRPr="00FE1110">
        <w:rPr>
          <w:b/>
          <w:bCs/>
          <w:sz w:val="24"/>
          <w:szCs w:val="24"/>
        </w:rPr>
        <w:t>Original publication August 1994</w:t>
      </w:r>
    </w:p>
    <w:p w14:paraId="2CDC9C81" w14:textId="77777777" w:rsidR="003B521B" w:rsidRPr="00FE1110" w:rsidRDefault="003B521B" w:rsidP="003B521B">
      <w:pPr>
        <w:jc w:val="center"/>
        <w:rPr>
          <w:b/>
          <w:bCs/>
          <w:sz w:val="24"/>
          <w:szCs w:val="24"/>
        </w:rPr>
      </w:pPr>
      <w:r w:rsidRPr="00FE1110">
        <w:rPr>
          <w:b/>
          <w:bCs/>
          <w:sz w:val="24"/>
          <w:szCs w:val="24"/>
        </w:rPr>
        <w:t>Updated April 2014</w:t>
      </w:r>
    </w:p>
    <w:p w14:paraId="266CD742" w14:textId="1E52E7DA" w:rsidR="003B521B" w:rsidRPr="00FE1110" w:rsidRDefault="003B521B" w:rsidP="003B521B">
      <w:pPr>
        <w:jc w:val="center"/>
        <w:rPr>
          <w:b/>
          <w:bCs/>
          <w:sz w:val="24"/>
          <w:szCs w:val="24"/>
        </w:rPr>
      </w:pPr>
      <w:r w:rsidRPr="00FE1110">
        <w:rPr>
          <w:b/>
          <w:bCs/>
          <w:sz w:val="24"/>
          <w:szCs w:val="24"/>
        </w:rPr>
        <w:t xml:space="preserve">Updated </w:t>
      </w:r>
      <w:r w:rsidR="00991F83">
        <w:rPr>
          <w:b/>
          <w:bCs/>
          <w:sz w:val="24"/>
          <w:szCs w:val="24"/>
        </w:rPr>
        <w:t>August</w:t>
      </w:r>
      <w:r w:rsidR="0014628F">
        <w:rPr>
          <w:b/>
          <w:bCs/>
          <w:sz w:val="24"/>
          <w:szCs w:val="24"/>
        </w:rPr>
        <w:t xml:space="preserve"> 2021</w:t>
      </w:r>
    </w:p>
    <w:p w14:paraId="388AC303" w14:textId="77777777" w:rsidR="003B521B" w:rsidRDefault="003B521B" w:rsidP="003B521B">
      <w:pPr>
        <w:rPr>
          <w:rFonts w:asciiTheme="majorHAnsi" w:eastAsiaTheme="majorEastAsia" w:hAnsiTheme="majorHAnsi" w:cstheme="majorBidi"/>
          <w:color w:val="2E74B5" w:themeColor="accent1" w:themeShade="BF"/>
          <w:sz w:val="32"/>
          <w:szCs w:val="32"/>
        </w:rPr>
      </w:pPr>
      <w:r>
        <w:br w:type="page"/>
      </w:r>
    </w:p>
    <w:p w14:paraId="3E68213B" w14:textId="77777777" w:rsidR="003B521B" w:rsidRDefault="003B521B" w:rsidP="003B521B">
      <w:pPr>
        <w:pStyle w:val="Heading1"/>
      </w:pPr>
      <w:r>
        <w:lastRenderedPageBreak/>
        <w:t>Background</w:t>
      </w:r>
    </w:p>
    <w:p w14:paraId="3BCFB7CA" w14:textId="063E4C04" w:rsidR="003B521B" w:rsidRDefault="003B521B" w:rsidP="003B521B">
      <w:r>
        <w:t xml:space="preserve">This model ordinance was originally developed in response to Minnesota Statutes, </w:t>
      </w:r>
      <w:hyperlink r:id="rId8" w:history="1">
        <w:r w:rsidRPr="0034629C">
          <w:rPr>
            <w:rStyle w:val="Hyperlink"/>
          </w:rPr>
          <w:t>§103F.411</w:t>
        </w:r>
      </w:hyperlink>
      <w:r>
        <w:t xml:space="preserve">, which directs the Board of Water and Soil Resources (BWSR) as follows: </w:t>
      </w:r>
    </w:p>
    <w:p w14:paraId="2ACA94AE" w14:textId="13F8A464" w:rsidR="003B521B" w:rsidRPr="004B452A" w:rsidRDefault="003B521B" w:rsidP="003B521B">
      <w:pPr>
        <w:pStyle w:val="Heading2"/>
        <w:shd w:val="clear" w:color="auto" w:fill="FFFFFF"/>
        <w:spacing w:before="0" w:after="200" w:line="240" w:lineRule="atLeast"/>
        <w:ind w:left="475"/>
        <w:rPr>
          <w:rFonts w:asciiTheme="minorHAnsi" w:hAnsiTheme="minorHAnsi" w:cstheme="minorHAnsi"/>
          <w:color w:val="000000"/>
          <w:sz w:val="22"/>
          <w:szCs w:val="22"/>
        </w:rPr>
      </w:pPr>
      <w:r w:rsidRPr="004B452A">
        <w:rPr>
          <w:rFonts w:asciiTheme="minorHAnsi" w:hAnsiTheme="minorHAnsi" w:cstheme="minorHAnsi"/>
          <w:b/>
          <w:bCs/>
          <w:color w:val="000000"/>
          <w:sz w:val="22"/>
          <w:szCs w:val="22"/>
        </w:rPr>
        <w:t>Subdivision 1.</w:t>
      </w:r>
      <w:r>
        <w:rPr>
          <w:rFonts w:asciiTheme="minorHAnsi" w:hAnsiTheme="minorHAnsi" w:cstheme="minorHAnsi"/>
          <w:b/>
          <w:bCs/>
          <w:color w:val="000000"/>
          <w:sz w:val="22"/>
          <w:szCs w:val="22"/>
        </w:rPr>
        <w:t xml:space="preserve"> </w:t>
      </w:r>
      <w:r w:rsidRPr="004B452A">
        <w:rPr>
          <w:rStyle w:val="headnote"/>
          <w:rFonts w:asciiTheme="minorHAnsi" w:hAnsiTheme="minorHAnsi" w:cstheme="minorHAnsi"/>
          <w:color w:val="000000"/>
          <w:sz w:val="22"/>
          <w:szCs w:val="22"/>
        </w:rPr>
        <w:t xml:space="preserve">Authority. </w:t>
      </w:r>
      <w:r w:rsidRPr="004B452A">
        <w:rPr>
          <w:rFonts w:asciiTheme="minorHAnsi" w:hAnsiTheme="minorHAnsi" w:cstheme="minorHAnsi"/>
          <w:color w:val="000000"/>
          <w:sz w:val="22"/>
          <w:szCs w:val="22"/>
        </w:rPr>
        <w:t>The Board of Water and Soil Resources, in consultation with counties, soil and water conservation districts, and other appropriate agencies, shall adopt a model ordinance and rules that serve as a guide for local governments to implement sections</w:t>
      </w:r>
      <w:r w:rsidR="005D2FD2">
        <w:rPr>
          <w:rFonts w:asciiTheme="minorHAnsi" w:hAnsiTheme="minorHAnsi" w:cstheme="minorHAnsi"/>
          <w:color w:val="000000"/>
          <w:sz w:val="22"/>
          <w:szCs w:val="22"/>
        </w:rPr>
        <w:t xml:space="preserve"> </w:t>
      </w:r>
      <w:hyperlink r:id="rId9" w:history="1">
        <w:r w:rsidRPr="004B452A">
          <w:rPr>
            <w:rStyle w:val="Hyperlink"/>
            <w:rFonts w:asciiTheme="minorHAnsi" w:hAnsiTheme="minorHAnsi" w:cstheme="minorHAnsi"/>
            <w:color w:val="2B6DAD"/>
            <w:sz w:val="22"/>
            <w:szCs w:val="22"/>
          </w:rPr>
          <w:t>103F.401</w:t>
        </w:r>
      </w:hyperlink>
      <w:r w:rsidR="005D2FD2">
        <w:rPr>
          <w:rFonts w:asciiTheme="minorHAnsi" w:hAnsiTheme="minorHAnsi" w:cstheme="minorHAnsi"/>
          <w:color w:val="000000"/>
          <w:sz w:val="22"/>
          <w:szCs w:val="22"/>
        </w:rPr>
        <w:t xml:space="preserve"> </w:t>
      </w:r>
      <w:r w:rsidRPr="004B452A">
        <w:rPr>
          <w:rFonts w:asciiTheme="minorHAnsi" w:hAnsiTheme="minorHAnsi" w:cstheme="minorHAnsi"/>
          <w:color w:val="000000"/>
          <w:sz w:val="22"/>
          <w:szCs w:val="22"/>
        </w:rPr>
        <w:t>to</w:t>
      </w:r>
      <w:r w:rsidR="005D2FD2">
        <w:rPr>
          <w:rFonts w:asciiTheme="minorHAnsi" w:hAnsiTheme="minorHAnsi" w:cstheme="minorHAnsi"/>
          <w:color w:val="000000"/>
          <w:sz w:val="22"/>
          <w:szCs w:val="22"/>
        </w:rPr>
        <w:t xml:space="preserve"> </w:t>
      </w:r>
      <w:hyperlink r:id="rId10" w:history="1">
        <w:r w:rsidRPr="004B452A">
          <w:rPr>
            <w:rStyle w:val="Hyperlink"/>
            <w:rFonts w:asciiTheme="minorHAnsi" w:hAnsiTheme="minorHAnsi" w:cstheme="minorHAnsi"/>
            <w:color w:val="2B6DAD"/>
            <w:sz w:val="22"/>
            <w:szCs w:val="22"/>
          </w:rPr>
          <w:t>103F.455</w:t>
        </w:r>
      </w:hyperlink>
      <w:r w:rsidRPr="004B452A">
        <w:rPr>
          <w:rFonts w:asciiTheme="minorHAnsi" w:hAnsiTheme="minorHAnsi" w:cstheme="minorHAnsi"/>
          <w:color w:val="000000"/>
          <w:sz w:val="22"/>
          <w:szCs w:val="22"/>
        </w:rPr>
        <w:t> and provide administrative procedures for the board for sections </w:t>
      </w:r>
      <w:hyperlink r:id="rId11" w:history="1">
        <w:r w:rsidRPr="004B452A">
          <w:rPr>
            <w:rStyle w:val="Hyperlink"/>
            <w:rFonts w:asciiTheme="minorHAnsi" w:hAnsiTheme="minorHAnsi" w:cstheme="minorHAnsi"/>
            <w:color w:val="2B6DAD"/>
            <w:sz w:val="22"/>
            <w:szCs w:val="22"/>
          </w:rPr>
          <w:t>103F.401</w:t>
        </w:r>
      </w:hyperlink>
      <w:r w:rsidRPr="004B452A">
        <w:rPr>
          <w:rFonts w:asciiTheme="minorHAnsi" w:hAnsiTheme="minorHAnsi" w:cstheme="minorHAnsi"/>
          <w:color w:val="000000"/>
          <w:sz w:val="22"/>
          <w:szCs w:val="22"/>
        </w:rPr>
        <w:t> to </w:t>
      </w:r>
      <w:hyperlink r:id="rId12" w:history="1">
        <w:r w:rsidRPr="004B452A">
          <w:rPr>
            <w:rStyle w:val="Hyperlink"/>
            <w:rFonts w:asciiTheme="minorHAnsi" w:hAnsiTheme="minorHAnsi" w:cstheme="minorHAnsi"/>
            <w:color w:val="2B6DAD"/>
            <w:sz w:val="22"/>
            <w:szCs w:val="22"/>
          </w:rPr>
          <w:t>103F.455</w:t>
        </w:r>
      </w:hyperlink>
      <w:r w:rsidRPr="004B452A">
        <w:rPr>
          <w:rFonts w:asciiTheme="minorHAnsi" w:hAnsiTheme="minorHAnsi" w:cstheme="minorHAnsi"/>
          <w:color w:val="000000"/>
          <w:sz w:val="22"/>
          <w:szCs w:val="22"/>
        </w:rPr>
        <w:t>.</w:t>
      </w:r>
    </w:p>
    <w:p w14:paraId="38B697F3" w14:textId="77777777" w:rsidR="003B521B" w:rsidRPr="004B452A" w:rsidRDefault="003B521B" w:rsidP="003B521B">
      <w:pPr>
        <w:pStyle w:val="Heading2"/>
        <w:shd w:val="clear" w:color="auto" w:fill="FFFFFF"/>
        <w:spacing w:before="0" w:after="200" w:line="240" w:lineRule="atLeast"/>
        <w:ind w:left="475"/>
        <w:rPr>
          <w:rFonts w:asciiTheme="minorHAnsi" w:hAnsiTheme="minorHAnsi" w:cstheme="minorHAnsi"/>
          <w:color w:val="000000"/>
          <w:sz w:val="22"/>
          <w:szCs w:val="22"/>
        </w:rPr>
      </w:pPr>
      <w:proofErr w:type="spellStart"/>
      <w:r w:rsidRPr="004B452A">
        <w:rPr>
          <w:rFonts w:asciiTheme="minorHAnsi" w:hAnsiTheme="minorHAnsi" w:cstheme="minorHAnsi"/>
          <w:b/>
          <w:bCs/>
          <w:color w:val="000000"/>
          <w:sz w:val="22"/>
          <w:szCs w:val="22"/>
        </w:rPr>
        <w:t>Subd</w:t>
      </w:r>
      <w:proofErr w:type="spellEnd"/>
      <w:r w:rsidRPr="004B452A">
        <w:rPr>
          <w:rFonts w:asciiTheme="minorHAnsi" w:hAnsiTheme="minorHAnsi" w:cstheme="minorHAnsi"/>
          <w:b/>
          <w:bCs/>
          <w:color w:val="000000"/>
          <w:sz w:val="22"/>
          <w:szCs w:val="22"/>
        </w:rPr>
        <w:t>. 2.</w:t>
      </w:r>
      <w:r>
        <w:rPr>
          <w:rFonts w:asciiTheme="minorHAnsi" w:hAnsiTheme="minorHAnsi" w:cstheme="minorHAnsi"/>
          <w:b/>
          <w:bCs/>
          <w:color w:val="000000"/>
          <w:sz w:val="22"/>
          <w:szCs w:val="22"/>
        </w:rPr>
        <w:t xml:space="preserve"> </w:t>
      </w:r>
      <w:r w:rsidRPr="004B452A">
        <w:rPr>
          <w:rStyle w:val="headnote"/>
          <w:rFonts w:asciiTheme="minorHAnsi" w:hAnsiTheme="minorHAnsi" w:cstheme="minorHAnsi"/>
          <w:color w:val="000000"/>
          <w:sz w:val="22"/>
          <w:szCs w:val="22"/>
        </w:rPr>
        <w:t xml:space="preserve">Model ordinance. </w:t>
      </w:r>
      <w:r w:rsidRPr="004B452A">
        <w:rPr>
          <w:rFonts w:asciiTheme="minorHAnsi" w:hAnsiTheme="minorHAnsi" w:cstheme="minorHAnsi"/>
          <w:color w:val="000000"/>
          <w:sz w:val="22"/>
          <w:szCs w:val="22"/>
        </w:rPr>
        <w:t>The model ordinance must specify the technical and administrative procedures required to control soil loss and erosion. The model ordinance is the minimum regulation to be adopted. The model ordinance must use the soil loss tolerance for each soil series described in the United States Natural Resources Conservation Service Field Office Technical Guide to determine soil loss limits, but the soil loss limits must be attainable by the best practicable soil conservation practice.</w:t>
      </w:r>
    </w:p>
    <w:p w14:paraId="4FF01CB8" w14:textId="77777777" w:rsidR="003B521B" w:rsidRPr="004B452A" w:rsidRDefault="003B521B" w:rsidP="003B521B">
      <w:pPr>
        <w:pStyle w:val="Heading2"/>
        <w:shd w:val="clear" w:color="auto" w:fill="FFFFFF"/>
        <w:spacing w:before="0" w:after="200" w:line="240" w:lineRule="atLeast"/>
        <w:ind w:left="475"/>
        <w:rPr>
          <w:rFonts w:asciiTheme="minorHAnsi" w:hAnsiTheme="minorHAnsi" w:cstheme="minorHAnsi"/>
          <w:color w:val="000000"/>
          <w:sz w:val="22"/>
          <w:szCs w:val="22"/>
        </w:rPr>
      </w:pPr>
      <w:proofErr w:type="spellStart"/>
      <w:r w:rsidRPr="004B452A">
        <w:rPr>
          <w:rFonts w:asciiTheme="minorHAnsi" w:hAnsiTheme="minorHAnsi" w:cstheme="minorHAnsi"/>
          <w:b/>
          <w:bCs/>
          <w:color w:val="000000"/>
          <w:sz w:val="22"/>
          <w:szCs w:val="22"/>
        </w:rPr>
        <w:t>Subd</w:t>
      </w:r>
      <w:proofErr w:type="spellEnd"/>
      <w:r w:rsidRPr="004B452A">
        <w:rPr>
          <w:rFonts w:asciiTheme="minorHAnsi" w:hAnsiTheme="minorHAnsi" w:cstheme="minorHAnsi"/>
          <w:b/>
          <w:bCs/>
          <w:color w:val="000000"/>
          <w:sz w:val="22"/>
          <w:szCs w:val="22"/>
        </w:rPr>
        <w:t>. 3.</w:t>
      </w:r>
      <w:r>
        <w:rPr>
          <w:rFonts w:asciiTheme="minorHAnsi" w:hAnsiTheme="minorHAnsi" w:cstheme="minorHAnsi"/>
          <w:b/>
          <w:bCs/>
          <w:color w:val="000000"/>
          <w:sz w:val="22"/>
          <w:szCs w:val="22"/>
        </w:rPr>
        <w:t xml:space="preserve"> </w:t>
      </w:r>
      <w:r w:rsidRPr="004B452A">
        <w:rPr>
          <w:rStyle w:val="headnote"/>
          <w:rFonts w:asciiTheme="minorHAnsi" w:hAnsiTheme="minorHAnsi" w:cstheme="minorHAnsi"/>
          <w:color w:val="000000"/>
          <w:sz w:val="22"/>
          <w:szCs w:val="22"/>
        </w:rPr>
        <w:t xml:space="preserve">Periodic review. </w:t>
      </w:r>
      <w:r w:rsidRPr="004B452A">
        <w:rPr>
          <w:rFonts w:asciiTheme="minorHAnsi" w:hAnsiTheme="minorHAnsi" w:cstheme="minorHAnsi"/>
          <w:color w:val="000000"/>
          <w:sz w:val="22"/>
          <w:szCs w:val="22"/>
        </w:rPr>
        <w:t>At least once every five years the board shall review the rules and model ordinance in cooperation with counties, soil and water conservation districts, and appropriate agencies to ensure their continued applicability and relevance.</w:t>
      </w:r>
    </w:p>
    <w:p w14:paraId="2D0E0EA9" w14:textId="77777777" w:rsidR="00FC246C" w:rsidRDefault="00FC246C" w:rsidP="003B521B">
      <w:r>
        <w:t>This revision constitutes BWSR’s five-year review of the model.</w:t>
      </w:r>
    </w:p>
    <w:p w14:paraId="498A97B5" w14:textId="7F2DB365" w:rsidR="003B521B" w:rsidRDefault="00FC246C" w:rsidP="003B521B">
      <w:r>
        <w:rPr>
          <w:noProof/>
        </w:rPr>
        <mc:AlternateContent>
          <mc:Choice Requires="wps">
            <w:drawing>
              <wp:anchor distT="182880" distB="182880" distL="182880" distR="182880" simplePos="0" relativeHeight="251659264" behindDoc="0" locked="0" layoutInCell="1" allowOverlap="1" wp14:anchorId="76C4B400" wp14:editId="733A4CD2">
                <wp:simplePos x="0" y="0"/>
                <mc:AlternateContent>
                  <mc:Choice Requires="wp14">
                    <wp:positionH relativeFrom="page">
                      <wp14:pctPosHOffset>61800</wp14:pctPosHOffset>
                    </wp:positionH>
                  </mc:Choice>
                  <mc:Fallback>
                    <wp:positionH relativeFrom="page">
                      <wp:posOffset>4803140</wp:posOffset>
                    </wp:positionH>
                  </mc:Fallback>
                </mc:AlternateContent>
                <wp:positionV relativeFrom="margin">
                  <wp:align>top</wp:align>
                </wp:positionV>
                <wp:extent cx="3126740" cy="3886200"/>
                <wp:effectExtent l="0" t="0" r="0" b="0"/>
                <wp:wrapSquare wrapText="bothSides"/>
                <wp:docPr id="118" name="Snip Single Corner Rectangle 118"/>
                <wp:cNvGraphicFramePr/>
                <a:graphic xmlns:a="http://schemas.openxmlformats.org/drawingml/2006/main">
                  <a:graphicData uri="http://schemas.microsoft.com/office/word/2010/wordprocessingShape">
                    <wps:wsp>
                      <wps:cNvSpPr/>
                      <wps:spPr>
                        <a:xfrm>
                          <a:off x="0" y="0"/>
                          <a:ext cx="3126740" cy="3886200"/>
                        </a:xfrm>
                        <a:prstGeom prst="snip1Rect">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5DC3C618" w14:textId="675B6E90" w:rsidR="005D2FD2" w:rsidRPr="00FC246C" w:rsidRDefault="005D2FD2">
                            <w:pPr>
                              <w:rPr>
                                <w:b/>
                                <w:bCs/>
                                <w:color w:val="44546A" w:themeColor="text2"/>
                                <w:sz w:val="36"/>
                                <w:szCs w:val="36"/>
                              </w:rPr>
                            </w:pPr>
                            <w:r w:rsidRPr="00FC246C">
                              <w:rPr>
                                <w:rFonts w:asciiTheme="majorHAnsi" w:eastAsiaTheme="majorEastAsia" w:hAnsiTheme="majorHAnsi" w:cstheme="majorBidi"/>
                                <w:b/>
                                <w:bCs/>
                                <w:color w:val="2E74B5" w:themeColor="accent1" w:themeShade="BF"/>
                                <w:sz w:val="26"/>
                                <w:szCs w:val="26"/>
                              </w:rPr>
                              <w:t>When Does Soil Erosion Become a Problem?</w:t>
                            </w:r>
                          </w:p>
                          <w:p w14:paraId="3800EBC6" w14:textId="77777777" w:rsidR="005D2FD2" w:rsidRPr="00FC246C" w:rsidRDefault="005D2FD2" w:rsidP="00FC246C">
                            <w:pPr>
                              <w:rPr>
                                <w:color w:val="2F5496" w:themeColor="accent5" w:themeShade="BF"/>
                                <w:sz w:val="21"/>
                                <w:szCs w:val="21"/>
                              </w:rPr>
                            </w:pPr>
                            <w:r w:rsidRPr="00FC246C">
                              <w:rPr>
                                <w:color w:val="2F5496" w:themeColor="accent5" w:themeShade="BF"/>
                                <w:sz w:val="21"/>
                                <w:szCs w:val="21"/>
                              </w:rPr>
                              <w:t xml:space="preserve">Erosion is a natural process caused by the weathering of soils and bedrock. Some degree of erosion occurs naturally everywhere. However, land-disturbing activities such as agriculture and urban development can greatly accelerate the erosion process. Erosion can reduce soil productivity and result in negative impacts to adjacent lands or waters. Sediment is a prevalent water pollutant worldwide and in much of Minnesota; soil erosion can move sediment into water bodies. </w:t>
                            </w:r>
                          </w:p>
                          <w:p w14:paraId="1661EFDC" w14:textId="77777777" w:rsidR="005D2FD2" w:rsidRPr="00FC246C" w:rsidRDefault="005D2FD2" w:rsidP="00FC246C">
                            <w:pPr>
                              <w:rPr>
                                <w:color w:val="2F5496" w:themeColor="accent5" w:themeShade="BF"/>
                                <w:sz w:val="21"/>
                                <w:szCs w:val="21"/>
                              </w:rPr>
                            </w:pPr>
                            <w:r w:rsidRPr="00FC246C">
                              <w:rPr>
                                <w:color w:val="2F5496" w:themeColor="accent5" w:themeShade="BF"/>
                                <w:sz w:val="21"/>
                                <w:szCs w:val="21"/>
                              </w:rPr>
                              <w:t xml:space="preserve">According to the most recent National Resources Inventory (NRI) in 2015, the annual rate of soil erosion in Minnesota declined between 1987 and 2007 but has remained </w:t>
                            </w:r>
                            <w:proofErr w:type="gramStart"/>
                            <w:r w:rsidRPr="00FC246C">
                              <w:rPr>
                                <w:color w:val="2F5496" w:themeColor="accent5" w:themeShade="BF"/>
                                <w:sz w:val="21"/>
                                <w:szCs w:val="21"/>
                              </w:rPr>
                              <w:t>fairly constant</w:t>
                            </w:r>
                            <w:proofErr w:type="gramEnd"/>
                            <w:r w:rsidRPr="00FC246C">
                              <w:rPr>
                                <w:color w:val="2F5496" w:themeColor="accent5" w:themeShade="BF"/>
                                <w:sz w:val="21"/>
                                <w:szCs w:val="21"/>
                              </w:rPr>
                              <w:t xml:space="preserve"> since then. The NRI estimated that 127 million tons of soil eroded from Minnesota’s 21 million acres of cropland from both wind and water erosion, or approximately 6 tons per cropland acre per year. </w:t>
                            </w:r>
                          </w:p>
                          <w:p w14:paraId="463B9819" w14:textId="77777777" w:rsidR="005D2FD2" w:rsidRPr="00FC246C" w:rsidRDefault="005D2FD2" w:rsidP="00FC246C">
                            <w:pPr>
                              <w:rPr>
                                <w:color w:val="2F5496" w:themeColor="accent5" w:themeShade="BF"/>
                                <w:sz w:val="21"/>
                                <w:szCs w:val="21"/>
                              </w:rPr>
                            </w:pPr>
                            <w:r w:rsidRPr="00FC246C">
                              <w:rPr>
                                <w:color w:val="2F5496" w:themeColor="accent5" w:themeShade="BF"/>
                                <w:sz w:val="21"/>
                                <w:szCs w:val="21"/>
                              </w:rPr>
                              <w:t>In 2010, the NRI specified that nearly 13 million acres of Minnesota cropland had erosion control needs. The DNR has calculated and mapped water erosion potential based on soil and slope conditions across Minnesota. Erosion potential is highest in the steepest agricultural lands, with the highest values observed in the extreme southwest and southeast parts of the state.</w:t>
                            </w:r>
                          </w:p>
                          <w:p w14:paraId="7746D45D" w14:textId="77777777" w:rsidR="005D2FD2" w:rsidRDefault="005D2FD2" w:rsidP="00FC246C">
                            <w:pPr>
                              <w:rPr>
                                <w:rFonts w:asciiTheme="majorHAnsi" w:eastAsiaTheme="majorEastAsia" w:hAnsiTheme="majorHAnsi" w:cstheme="majorBidi"/>
                                <w:color w:val="2E74B5" w:themeColor="accent1" w:themeShade="BF"/>
                                <w:sz w:val="32"/>
                                <w:szCs w:val="32"/>
                              </w:rPr>
                            </w:pPr>
                            <w:r w:rsidRPr="00FC246C">
                              <w:rPr>
                                <w:color w:val="2F5496" w:themeColor="accent5" w:themeShade="BF"/>
                                <w:sz w:val="21"/>
                                <w:szCs w:val="21"/>
                              </w:rPr>
                              <w:br w:type="page"/>
                            </w:r>
                          </w:p>
                          <w:p w14:paraId="284958D2" w14:textId="5802199C" w:rsidR="005D2FD2" w:rsidRDefault="005D2FD2" w:rsidP="00FC246C">
                            <w:pPr>
                              <w:rPr>
                                <w:color w:val="222A35" w:themeColor="text2" w:themeShade="80"/>
                              </w:rPr>
                            </w:pP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40000</wp14:pctWidth>
                </wp14:sizeRelH>
                <wp14:sizeRelV relativeFrom="margin">
                  <wp14:pctHeight>100000</wp14:pctHeight>
                </wp14:sizeRelV>
              </wp:anchor>
            </w:drawing>
          </mc:Choice>
          <mc:Fallback>
            <w:pict>
              <v:shape w14:anchorId="76C4B400" id="Snip Single Corner Rectangle 118" o:spid="_x0000_s1026" style="position:absolute;margin-left:0;margin-top:0;width:246.2pt;height:306pt;z-index:251659264;visibility:visible;mso-wrap-style:square;mso-width-percent:400;mso-height-percent:1000;mso-left-percent:618;mso-wrap-distance-left:14.4pt;mso-wrap-distance-top:14.4pt;mso-wrap-distance-right:14.4pt;mso-wrap-distance-bottom:14.4pt;mso-position-horizontal-relative:page;mso-position-vertical:top;mso-position-vertical-relative:margin;mso-width-percent:400;mso-height-percent:1000;mso-left-percent:618;mso-width-relative:margin;mso-height-relative:margin;v-text-anchor:top" coordsize="3126740,388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" adj="-11796480,,5400" path="m,l2605606,r521134,521134l3126740,3886200,,3886200,,xe" fillcolor="#8496b0 [1951]" stroked="f" strokeweight="1pt">
                <v:fill opacity="13107f" color2="#d5dce4 [671]" o:opacity2="13107f" rotate="t" focus="100%" type="gradient">
                  <o:fill v:ext="view" type="gradientUnscaled"/>
                </v:fill>
                <v:stroke joinstyle="miter"/>
                <v:formulas/>
                <v:path arrowok="t" o:connecttype="custom" o:connectlocs="0,0;2605606,0;3126740,521134;3126740,3886200;0,3886200;0,0" o:connectangles="0,0,0,0,0,0" textboxrect="0,0,3126740,3886200"/>
                <v:textbox inset="18pt,7.2pt,0,7.2pt">
                  <w:txbxContent>
                    <w:p w14:paraId="5DC3C618" w14:textId="675B6E90" w:rsidR="005D2FD2" w:rsidRPr="00FC246C" w:rsidRDefault="005D2FD2">
                      <w:pPr>
                        <w:rPr>
                          <w:b/>
                          <w:bCs/>
                          <w:color w:val="44546A" w:themeColor="text2"/>
                          <w:sz w:val="36"/>
                          <w:szCs w:val="36"/>
                        </w:rPr>
                      </w:pPr>
                      <w:r w:rsidRPr="00FC246C">
                        <w:rPr>
                          <w:rFonts w:asciiTheme="majorHAnsi" w:eastAsiaTheme="majorEastAsia" w:hAnsiTheme="majorHAnsi" w:cstheme="majorBidi"/>
                          <w:b/>
                          <w:bCs/>
                          <w:color w:val="2E74B5" w:themeColor="accent1" w:themeShade="BF"/>
                          <w:sz w:val="26"/>
                          <w:szCs w:val="26"/>
                        </w:rPr>
                        <w:t>When Does Soil Erosion Become a Problem?</w:t>
                      </w:r>
                    </w:p>
                    <w:p w14:paraId="3800EBC6" w14:textId="77777777" w:rsidR="005D2FD2" w:rsidRPr="00FC246C" w:rsidRDefault="005D2FD2" w:rsidP="00FC246C">
                      <w:pPr>
                        <w:rPr>
                          <w:color w:val="2F5496" w:themeColor="accent5" w:themeShade="BF"/>
                          <w:sz w:val="21"/>
                          <w:szCs w:val="21"/>
                        </w:rPr>
                      </w:pPr>
                      <w:r w:rsidRPr="00FC246C">
                        <w:rPr>
                          <w:color w:val="2F5496" w:themeColor="accent5" w:themeShade="BF"/>
                          <w:sz w:val="21"/>
                          <w:szCs w:val="21"/>
                        </w:rPr>
                        <w:t xml:space="preserve">Erosion is a natural process caused by the weathering of soils and bedrock. Some degree of erosion occurs naturally everywhere. However, land-disturbing activities such as agriculture and urban development can greatly accelerate the erosion process. Erosion can reduce soil productivity and result in negative impacts to adjacent lands or waters. Sediment is a prevalent water pollutant worldwide and in much of Minnesota; soil erosion can move sediment into water bodies. </w:t>
                      </w:r>
                    </w:p>
                    <w:p w14:paraId="1661EFDC" w14:textId="77777777" w:rsidR="005D2FD2" w:rsidRPr="00FC246C" w:rsidRDefault="005D2FD2" w:rsidP="00FC246C">
                      <w:pPr>
                        <w:rPr>
                          <w:color w:val="2F5496" w:themeColor="accent5" w:themeShade="BF"/>
                          <w:sz w:val="21"/>
                          <w:szCs w:val="21"/>
                        </w:rPr>
                      </w:pPr>
                      <w:r w:rsidRPr="00FC246C">
                        <w:rPr>
                          <w:color w:val="2F5496" w:themeColor="accent5" w:themeShade="BF"/>
                          <w:sz w:val="21"/>
                          <w:szCs w:val="21"/>
                        </w:rPr>
                        <w:t xml:space="preserve">According to the most recent National Resources Inventory (NRI) in 2015, the annual rate of soil erosion in Minnesota declined between 1987 and 2007 but has remained </w:t>
                      </w:r>
                      <w:proofErr w:type="gramStart"/>
                      <w:r w:rsidRPr="00FC246C">
                        <w:rPr>
                          <w:color w:val="2F5496" w:themeColor="accent5" w:themeShade="BF"/>
                          <w:sz w:val="21"/>
                          <w:szCs w:val="21"/>
                        </w:rPr>
                        <w:t>fairly constant</w:t>
                      </w:r>
                      <w:proofErr w:type="gramEnd"/>
                      <w:r w:rsidRPr="00FC246C">
                        <w:rPr>
                          <w:color w:val="2F5496" w:themeColor="accent5" w:themeShade="BF"/>
                          <w:sz w:val="21"/>
                          <w:szCs w:val="21"/>
                        </w:rPr>
                        <w:t xml:space="preserve"> since then. The NRI estimated that 127 million tons of soil eroded from Minnesota’s 21 million acres of cropland from both wind and water erosion, or approximately 6 tons per cropland acre per year. </w:t>
                      </w:r>
                    </w:p>
                    <w:p w14:paraId="463B9819" w14:textId="77777777" w:rsidR="005D2FD2" w:rsidRPr="00FC246C" w:rsidRDefault="005D2FD2" w:rsidP="00FC246C">
                      <w:pPr>
                        <w:rPr>
                          <w:color w:val="2F5496" w:themeColor="accent5" w:themeShade="BF"/>
                          <w:sz w:val="21"/>
                          <w:szCs w:val="21"/>
                        </w:rPr>
                      </w:pPr>
                      <w:r w:rsidRPr="00FC246C">
                        <w:rPr>
                          <w:color w:val="2F5496" w:themeColor="accent5" w:themeShade="BF"/>
                          <w:sz w:val="21"/>
                          <w:szCs w:val="21"/>
                        </w:rPr>
                        <w:t>In 2010, the NRI specified that nearly 13 million acres of Minnesota cropland had erosion control needs. The DNR has calculated and mapped water erosion potential based on soil and slope conditions across Minnesota. Erosion potential is highest in the steepest agricultural lands, with the highest values observed in the extreme southwest and southeast parts of the state.</w:t>
                      </w:r>
                    </w:p>
                    <w:p w14:paraId="7746D45D" w14:textId="77777777" w:rsidR="005D2FD2" w:rsidRDefault="005D2FD2" w:rsidP="00FC246C">
                      <w:pPr>
                        <w:rPr>
                          <w:rFonts w:asciiTheme="majorHAnsi" w:eastAsiaTheme="majorEastAsia" w:hAnsiTheme="majorHAnsi" w:cstheme="majorBidi"/>
                          <w:color w:val="2E74B5" w:themeColor="accent1" w:themeShade="BF"/>
                          <w:sz w:val="32"/>
                          <w:szCs w:val="32"/>
                        </w:rPr>
                      </w:pPr>
                      <w:r w:rsidRPr="00FC246C">
                        <w:rPr>
                          <w:color w:val="2F5496" w:themeColor="accent5" w:themeShade="BF"/>
                          <w:sz w:val="21"/>
                          <w:szCs w:val="21"/>
                        </w:rPr>
                        <w:br w:type="page"/>
                      </w:r>
                    </w:p>
                    <w:p w14:paraId="284958D2" w14:textId="5802199C" w:rsidR="005D2FD2" w:rsidRDefault="005D2FD2" w:rsidP="00FC246C">
                      <w:pPr>
                        <w:rPr>
                          <w:color w:val="222A35" w:themeColor="text2" w:themeShade="80"/>
                        </w:rPr>
                      </w:pPr>
                    </w:p>
                  </w:txbxContent>
                </v:textbox>
                <w10:wrap type="square" anchorx="page" anchory="margin"/>
              </v:shape>
            </w:pict>
          </mc:Fallback>
        </mc:AlternateContent>
      </w:r>
      <w:r w:rsidR="003B521B">
        <w:t>The first model ordinance was developed in 1994. At that point, only five Minnesota counties (Fillmore, Goodhue, Mower, Olmsted, and Winona) had adopted ordinances to control erosion resulting from agricultural use of land. Since that time, no additional counties have adopted such ordinances.  Some counties regulate erosion under other authorities, such as nuisance ordinances, or pursue resolution of complaints through negotiation. Many cities</w:t>
      </w:r>
      <w:r w:rsidR="006A20DB">
        <w:t>,</w:t>
      </w:r>
      <w:r w:rsidR="003B521B">
        <w:t xml:space="preserve"> counties </w:t>
      </w:r>
      <w:r w:rsidR="006A20DB">
        <w:t xml:space="preserve">and townships </w:t>
      </w:r>
      <w:r w:rsidR="003B521B">
        <w:t>have also adopted erosion control and stormwater management ordinances to meet the requirements of National Pollutant Discharge Elimination System (NPDES) regulations for municipal, industrial and construction stormwater.</w:t>
      </w:r>
      <w:r w:rsidR="003B521B">
        <w:rPr>
          <w:rStyle w:val="FootnoteReference"/>
        </w:rPr>
        <w:footnoteReference w:id="1"/>
      </w:r>
    </w:p>
    <w:p w14:paraId="64EAE4ED" w14:textId="28D7E2B8" w:rsidR="003B521B" w:rsidRDefault="003B521B" w:rsidP="003B521B">
      <w:r>
        <w:lastRenderedPageBreak/>
        <w:t xml:space="preserve">The model ordinance was developed </w:t>
      </w:r>
      <w:r w:rsidR="005143A1">
        <w:t xml:space="preserve">consistent with </w:t>
      </w:r>
      <w:r>
        <w:t xml:space="preserve">the statutory planning and zoning authorities granted to local governments under Minnesota Statutes, §394.25 (counties and townships) and §462.357 (cities). Both statutes refer to “agriculture” and “soil conservation” as authorized purposes for establishing zoning ordinances. Other types of land use, such as “forestry” and “development” are also mentioned in both statutes. </w:t>
      </w:r>
    </w:p>
    <w:p w14:paraId="2604B734" w14:textId="77777777" w:rsidR="00991F83" w:rsidRDefault="003B521B" w:rsidP="00075559">
      <w:r>
        <w:t xml:space="preserve">The </w:t>
      </w:r>
      <w:r w:rsidR="005143A1">
        <w:t xml:space="preserve">initial </w:t>
      </w:r>
      <w:r>
        <w:t>model ordinance was developed in consultation with an advisory committee of local government organizations and state agencies</w:t>
      </w:r>
      <w:r w:rsidR="00600195">
        <w:t xml:space="preserve">. </w:t>
      </w:r>
    </w:p>
    <w:p w14:paraId="189685D4" w14:textId="7379C4F5" w:rsidR="00991F83" w:rsidRDefault="003B521B" w:rsidP="00075559">
      <w:r>
        <w:t>This third iteration of the model ordinance has been simplified and streamlined to make it easier to adapt to local conditions.</w:t>
      </w:r>
      <w:r w:rsidR="00751136">
        <w:t xml:space="preserve"> </w:t>
      </w:r>
      <w:r w:rsidR="00991F83">
        <w:t xml:space="preserve">Its title has been simplified from “Model Ordinance for Agricultural Erosion Control” to “Model Soil Loss Ordinance.” </w:t>
      </w:r>
    </w:p>
    <w:p w14:paraId="29DCA0B1" w14:textId="1BA80A0E" w:rsidR="00075559" w:rsidRDefault="00075559" w:rsidP="00075559">
      <w:r>
        <w:t xml:space="preserve">Local government partners and organizations invited to review the draft ordinance included: </w:t>
      </w:r>
    </w:p>
    <w:p w14:paraId="100D62C5" w14:textId="77777777" w:rsidR="00075559" w:rsidRPr="00991F83" w:rsidRDefault="00075559" w:rsidP="00075559">
      <w:pPr>
        <w:pStyle w:val="ListParagraph"/>
        <w:numPr>
          <w:ilvl w:val="0"/>
          <w:numId w:val="33"/>
        </w:numPr>
      </w:pPr>
      <w:r w:rsidRPr="00991F83">
        <w:t>Association of Minnesota Counties</w:t>
      </w:r>
    </w:p>
    <w:p w14:paraId="6C92E971" w14:textId="77777777" w:rsidR="00075559" w:rsidRPr="00991F83" w:rsidRDefault="00075559" w:rsidP="00075559">
      <w:pPr>
        <w:pStyle w:val="ListParagraph"/>
        <w:numPr>
          <w:ilvl w:val="0"/>
          <w:numId w:val="33"/>
        </w:numPr>
      </w:pPr>
      <w:r w:rsidRPr="00991F83">
        <w:t>Minnesota Agricultural Water Resource Center</w:t>
      </w:r>
    </w:p>
    <w:p w14:paraId="5B129800" w14:textId="77777777" w:rsidR="00075559" w:rsidRPr="00991F83" w:rsidRDefault="00075559" w:rsidP="00075559">
      <w:pPr>
        <w:pStyle w:val="ListParagraph"/>
        <w:numPr>
          <w:ilvl w:val="0"/>
          <w:numId w:val="33"/>
        </w:numPr>
        <w:shd w:val="clear" w:color="auto" w:fill="FFFFFF"/>
        <w:spacing w:before="300" w:after="150" w:line="240" w:lineRule="auto"/>
        <w:outlineLvl w:val="1"/>
      </w:pPr>
      <w:r w:rsidRPr="00991F83">
        <w:t>Minnesota Association of Planning and Zoning Administrators</w:t>
      </w:r>
    </w:p>
    <w:p w14:paraId="735E0CE4" w14:textId="034B3DEE" w:rsidR="00075559" w:rsidRPr="00991F83" w:rsidRDefault="00075559" w:rsidP="00075559">
      <w:pPr>
        <w:pStyle w:val="ListParagraph"/>
        <w:numPr>
          <w:ilvl w:val="0"/>
          <w:numId w:val="33"/>
        </w:numPr>
        <w:shd w:val="clear" w:color="auto" w:fill="FFFFFF"/>
        <w:spacing w:before="300" w:after="150" w:line="240" w:lineRule="auto"/>
        <w:outlineLvl w:val="1"/>
      </w:pPr>
      <w:r w:rsidRPr="00991F83">
        <w:t xml:space="preserve">Minnesota Association of Soil and Water Conservation Districts </w:t>
      </w:r>
    </w:p>
    <w:p w14:paraId="7A217F4F" w14:textId="77777777" w:rsidR="00075559" w:rsidRPr="00991F83" w:rsidRDefault="00075559" w:rsidP="00075559">
      <w:pPr>
        <w:pStyle w:val="ListParagraph"/>
        <w:numPr>
          <w:ilvl w:val="0"/>
          <w:numId w:val="33"/>
        </w:numPr>
        <w:shd w:val="clear" w:color="auto" w:fill="FFFFFF"/>
        <w:spacing w:before="300" w:after="150" w:line="240" w:lineRule="auto"/>
        <w:outlineLvl w:val="1"/>
      </w:pPr>
      <w:r w:rsidRPr="00991F83">
        <w:t>Minnesota Association of Townships</w:t>
      </w:r>
    </w:p>
    <w:p w14:paraId="721DFCE5" w14:textId="77777777" w:rsidR="00075559" w:rsidRPr="00991F83" w:rsidRDefault="00075559" w:rsidP="00075559">
      <w:pPr>
        <w:pStyle w:val="ListParagraph"/>
        <w:numPr>
          <w:ilvl w:val="0"/>
          <w:numId w:val="33"/>
        </w:numPr>
        <w:shd w:val="clear" w:color="auto" w:fill="FFFFFF"/>
        <w:spacing w:before="300" w:after="150" w:line="240" w:lineRule="auto"/>
        <w:outlineLvl w:val="1"/>
      </w:pPr>
      <w:r w:rsidRPr="00991F83">
        <w:t>Minnesota Association of Watershed Districts</w:t>
      </w:r>
    </w:p>
    <w:p w14:paraId="037BDF7F" w14:textId="5FB02368" w:rsidR="00075559" w:rsidRPr="00991F83" w:rsidRDefault="00075559" w:rsidP="00075559">
      <w:pPr>
        <w:pStyle w:val="ListParagraph"/>
        <w:numPr>
          <w:ilvl w:val="0"/>
          <w:numId w:val="33"/>
        </w:numPr>
        <w:shd w:val="clear" w:color="auto" w:fill="FFFFFF"/>
        <w:spacing w:before="300" w:after="150" w:line="240" w:lineRule="auto"/>
        <w:outlineLvl w:val="1"/>
      </w:pPr>
      <w:r w:rsidRPr="00991F83">
        <w:t xml:space="preserve">Minnesota Coalition for Environmental Advocacy </w:t>
      </w:r>
    </w:p>
    <w:p w14:paraId="4239B9D1" w14:textId="77777777" w:rsidR="00075559" w:rsidRPr="00991F83" w:rsidRDefault="00075559" w:rsidP="00075559">
      <w:pPr>
        <w:pStyle w:val="ListParagraph"/>
        <w:numPr>
          <w:ilvl w:val="0"/>
          <w:numId w:val="33"/>
        </w:numPr>
        <w:shd w:val="clear" w:color="auto" w:fill="FFFFFF"/>
        <w:spacing w:before="300" w:after="150" w:line="240" w:lineRule="auto"/>
        <w:outlineLvl w:val="1"/>
      </w:pPr>
      <w:r w:rsidRPr="00991F83">
        <w:t>Minnesota Corn Growers Association</w:t>
      </w:r>
    </w:p>
    <w:p w14:paraId="3B9A66FC" w14:textId="77777777" w:rsidR="00075559" w:rsidRPr="00991F83" w:rsidRDefault="00075559" w:rsidP="00075559">
      <w:pPr>
        <w:pStyle w:val="ListParagraph"/>
        <w:numPr>
          <w:ilvl w:val="0"/>
          <w:numId w:val="33"/>
        </w:numPr>
        <w:shd w:val="clear" w:color="auto" w:fill="FFFFFF"/>
        <w:spacing w:before="300" w:after="150" w:line="240" w:lineRule="auto"/>
        <w:outlineLvl w:val="1"/>
      </w:pPr>
      <w:r w:rsidRPr="00991F83">
        <w:t>Minnesota Environmental Partnership</w:t>
      </w:r>
    </w:p>
    <w:p w14:paraId="2D6DA624" w14:textId="77777777" w:rsidR="00075559" w:rsidRPr="00991F83" w:rsidRDefault="00075559" w:rsidP="00075559">
      <w:pPr>
        <w:pStyle w:val="ListParagraph"/>
        <w:numPr>
          <w:ilvl w:val="0"/>
          <w:numId w:val="33"/>
        </w:numPr>
        <w:shd w:val="clear" w:color="auto" w:fill="FFFFFF"/>
        <w:spacing w:before="300" w:after="150" w:line="240" w:lineRule="auto"/>
        <w:outlineLvl w:val="1"/>
      </w:pPr>
      <w:r w:rsidRPr="00991F83">
        <w:t>Minnesota Farm Bureau</w:t>
      </w:r>
    </w:p>
    <w:p w14:paraId="628B8FB0" w14:textId="77777777" w:rsidR="00075559" w:rsidRPr="00991F83" w:rsidRDefault="00075559" w:rsidP="00075559">
      <w:pPr>
        <w:pStyle w:val="ListParagraph"/>
        <w:numPr>
          <w:ilvl w:val="0"/>
          <w:numId w:val="33"/>
        </w:numPr>
        <w:shd w:val="clear" w:color="auto" w:fill="FFFFFF"/>
        <w:spacing w:before="300" w:after="150" w:line="240" w:lineRule="auto"/>
        <w:outlineLvl w:val="1"/>
      </w:pPr>
      <w:r w:rsidRPr="00991F83">
        <w:t>Minnesota Farmers Union</w:t>
      </w:r>
    </w:p>
    <w:p w14:paraId="1F144043" w14:textId="77777777" w:rsidR="00075559" w:rsidRPr="00991F83" w:rsidRDefault="00075559" w:rsidP="00075559">
      <w:pPr>
        <w:pStyle w:val="ListParagraph"/>
        <w:numPr>
          <w:ilvl w:val="0"/>
          <w:numId w:val="33"/>
        </w:numPr>
        <w:shd w:val="clear" w:color="auto" w:fill="FFFFFF"/>
        <w:spacing w:before="300" w:after="150" w:line="240" w:lineRule="auto"/>
        <w:outlineLvl w:val="1"/>
      </w:pPr>
      <w:r w:rsidRPr="00991F83">
        <w:t>Minnesota Soybean Growers</w:t>
      </w:r>
    </w:p>
    <w:p w14:paraId="26F62D83" w14:textId="3323A22C" w:rsidR="003B521B" w:rsidRDefault="00600195" w:rsidP="00075559">
      <w:r w:rsidRPr="00991F83">
        <w:rPr>
          <w:sz w:val="21"/>
          <w:szCs w:val="21"/>
        </w:rPr>
        <w:t>M</w:t>
      </w:r>
      <w:r w:rsidR="00075559" w:rsidRPr="00991F83">
        <w:rPr>
          <w:sz w:val="21"/>
          <w:szCs w:val="21"/>
        </w:rPr>
        <w:t xml:space="preserve">any </w:t>
      </w:r>
      <w:r w:rsidRPr="00991F83">
        <w:rPr>
          <w:sz w:val="21"/>
          <w:szCs w:val="21"/>
        </w:rPr>
        <w:t>comments from reviewers</w:t>
      </w:r>
      <w:r w:rsidR="00075559" w:rsidRPr="00991F83">
        <w:rPr>
          <w:sz w:val="21"/>
          <w:szCs w:val="21"/>
        </w:rPr>
        <w:t xml:space="preserve"> have been incorporated into the model.</w:t>
      </w:r>
      <w:r w:rsidR="00075559" w:rsidRPr="00991F83">
        <w:rPr>
          <w:sz w:val="21"/>
          <w:szCs w:val="21"/>
        </w:rPr>
        <w:t xml:space="preserve"> </w:t>
      </w:r>
      <w:r w:rsidR="003B521B">
        <w:t>BWSR staff are happy to discuss the ordinance and soil health issues with stakeholders.</w:t>
      </w:r>
      <w:r w:rsidR="00212793">
        <w:t xml:space="preserve"> For the most recent links to BWSR Board Conservationists, see the “</w:t>
      </w:r>
      <w:hyperlink r:id="rId13" w:history="1">
        <w:r w:rsidR="00212793" w:rsidRPr="00212793">
          <w:rPr>
            <w:rStyle w:val="Hyperlink"/>
          </w:rPr>
          <w:t>BWSR Maps and Apps Gallery</w:t>
        </w:r>
      </w:hyperlink>
      <w:r w:rsidR="00212793">
        <w:t>” for work areas and contact information.</w:t>
      </w:r>
    </w:p>
    <w:p w14:paraId="6ADB7178" w14:textId="2E81370A" w:rsidR="00D2058A" w:rsidRPr="00D2058A" w:rsidRDefault="005D2FD2" w:rsidP="003B521B">
      <w:bookmarkStart w:id="0" w:name="_Hlk55399657"/>
      <w:r w:rsidRPr="00D2058A">
        <w:t xml:space="preserve">It is important to stress that local governments are </w:t>
      </w:r>
      <w:r w:rsidRPr="00D2058A">
        <w:rPr>
          <w:u w:val="single"/>
        </w:rPr>
        <w:t>not required</w:t>
      </w:r>
      <w:r w:rsidRPr="00D2058A">
        <w:t xml:space="preserve"> to adopt the model ordinance, or any soil loss ordinance. Adoption </w:t>
      </w:r>
      <w:r w:rsidR="00D2058A">
        <w:t xml:space="preserve">of this version </w:t>
      </w:r>
      <w:r w:rsidRPr="00D2058A">
        <w:t xml:space="preserve">would only be required </w:t>
      </w:r>
      <w:r w:rsidRPr="00D2058A">
        <w:rPr>
          <w:i/>
          <w:iCs/>
        </w:rPr>
        <w:t xml:space="preserve">if </w:t>
      </w:r>
      <w:r w:rsidRPr="00D2058A">
        <w:t xml:space="preserve">the local government chooses to use the procedures outlined in the </w:t>
      </w:r>
      <w:r w:rsidR="00CD34AD">
        <w:t xml:space="preserve">model </w:t>
      </w:r>
      <w:r w:rsidRPr="00D2058A">
        <w:t xml:space="preserve">ordinance to implement the soil loss statute.  </w:t>
      </w:r>
    </w:p>
    <w:p w14:paraId="3A1279F2" w14:textId="5EEC04D2" w:rsidR="00D2058A" w:rsidRDefault="00D2058A" w:rsidP="00D2058A">
      <w:r>
        <w:t>A local government may also choose to adopt its own official control to implement the state soil loss law. If this path is chosen, legal consultation may be appropriate to confirm that the locally established procedures are consistent with state statute and rule (if that is indeed their intent).</w:t>
      </w:r>
    </w:p>
    <w:p w14:paraId="2EABA30A" w14:textId="53C9406B" w:rsidR="005D2FD2" w:rsidRPr="00D2058A" w:rsidRDefault="005D2FD2" w:rsidP="003B521B">
      <w:r w:rsidRPr="00D2058A">
        <w:t xml:space="preserve">This iteration of the model ordinance adds several provisions intended to more directly reference the language in the statute. However, these additions should also be treated as optional enhancements and clarifications.  New </w:t>
      </w:r>
      <w:r w:rsidR="007C310D" w:rsidRPr="00D2058A">
        <w:t>provisions are</w:t>
      </w:r>
      <w:r w:rsidRPr="00D2058A">
        <w:t xml:space="preserve"> </w:t>
      </w:r>
      <w:r w:rsidRPr="00D2058A">
        <w:rPr>
          <w:highlight w:val="cyan"/>
        </w:rPr>
        <w:t>highlighted</w:t>
      </w:r>
      <w:r w:rsidRPr="00D2058A">
        <w:t xml:space="preserve"> in this draft.</w:t>
      </w:r>
    </w:p>
    <w:bookmarkEnd w:id="0"/>
    <w:p w14:paraId="27126EBE" w14:textId="77777777" w:rsidR="00FC246C" w:rsidRDefault="00FC246C">
      <w:pPr>
        <w:rPr>
          <w:rFonts w:asciiTheme="majorHAnsi" w:eastAsiaTheme="majorEastAsia" w:hAnsiTheme="majorHAnsi" w:cstheme="majorBidi"/>
          <w:color w:val="2E74B5" w:themeColor="accent1" w:themeShade="BF"/>
          <w:sz w:val="32"/>
          <w:szCs w:val="32"/>
        </w:rPr>
      </w:pPr>
      <w:r>
        <w:br w:type="page"/>
      </w:r>
    </w:p>
    <w:p w14:paraId="3DB48426" w14:textId="453D201C" w:rsidR="00BC5272" w:rsidRDefault="00073F61" w:rsidP="000F7D79">
      <w:pPr>
        <w:pStyle w:val="Heading1"/>
      </w:pPr>
      <w:r>
        <w:lastRenderedPageBreak/>
        <w:t>2021</w:t>
      </w:r>
      <w:r w:rsidR="00680832">
        <w:t xml:space="preserve"> </w:t>
      </w:r>
      <w:r w:rsidR="000F7D79">
        <w:t xml:space="preserve">Model </w:t>
      </w:r>
      <w:r w:rsidR="00471240">
        <w:t>Soil Loss Ordinance</w:t>
      </w:r>
    </w:p>
    <w:p w14:paraId="7FF3D21E" w14:textId="66E28BAD" w:rsidR="00AF7C97" w:rsidRPr="007C310D" w:rsidRDefault="00AF7C97" w:rsidP="007C310D">
      <w:pPr>
        <w:spacing w:before="240" w:after="0"/>
        <w:rPr>
          <w:bCs/>
        </w:rPr>
      </w:pPr>
      <w:r>
        <w:t xml:space="preserve">Key:  </w:t>
      </w:r>
      <w:r>
        <w:tab/>
      </w:r>
      <w:r w:rsidR="008F1AD8" w:rsidRPr="007C310D">
        <w:rPr>
          <w:bCs/>
          <w:highlight w:val="cyan"/>
        </w:rPr>
        <w:t>New o</w:t>
      </w:r>
      <w:r w:rsidR="00B525BD" w:rsidRPr="007C310D">
        <w:rPr>
          <w:bCs/>
          <w:highlight w:val="cyan"/>
        </w:rPr>
        <w:t>ptional provisions</w:t>
      </w:r>
    </w:p>
    <w:p w14:paraId="7469FCAC" w14:textId="72692DD6" w:rsidR="00667C72" w:rsidRPr="00667C72" w:rsidRDefault="00667C72" w:rsidP="00AF7C97">
      <w:r>
        <w:rPr>
          <w:color w:val="2E74B5" w:themeColor="accent1" w:themeShade="BF"/>
        </w:rPr>
        <w:tab/>
      </w:r>
      <w:r w:rsidRPr="00667C72">
        <w:rPr>
          <w:highlight w:val="lightGray"/>
        </w:rPr>
        <w:t>[specific language to be added by local government]</w:t>
      </w:r>
    </w:p>
    <w:tbl>
      <w:tblPr>
        <w:tblStyle w:val="TableGrid"/>
        <w:tblW w:w="9805" w:type="dxa"/>
        <w:tblLook w:val="04A0" w:firstRow="1" w:lastRow="0" w:firstColumn="1" w:lastColumn="0" w:noHBand="0" w:noVBand="1"/>
      </w:tblPr>
      <w:tblGrid>
        <w:gridCol w:w="5935"/>
        <w:gridCol w:w="3870"/>
      </w:tblGrid>
      <w:tr w:rsidR="00AF7C97" w14:paraId="61F162A9" w14:textId="77777777" w:rsidTr="00AF7C97">
        <w:trPr>
          <w:tblHeader/>
        </w:trPr>
        <w:tc>
          <w:tcPr>
            <w:tcW w:w="5935" w:type="dxa"/>
          </w:tcPr>
          <w:p w14:paraId="54BB2242" w14:textId="0462E55C" w:rsidR="00AF7C97" w:rsidRDefault="00AF7C97" w:rsidP="000C203E">
            <w:pPr>
              <w:rPr>
                <w:b/>
              </w:rPr>
            </w:pPr>
            <w:r>
              <w:rPr>
                <w:b/>
              </w:rPr>
              <w:t>Ordinance Language</w:t>
            </w:r>
          </w:p>
        </w:tc>
        <w:tc>
          <w:tcPr>
            <w:tcW w:w="3870" w:type="dxa"/>
          </w:tcPr>
          <w:p w14:paraId="2A1E2800" w14:textId="6105A67A" w:rsidR="00AF7C97" w:rsidRPr="00AF7C97" w:rsidRDefault="00AF7C97" w:rsidP="002327D2">
            <w:pPr>
              <w:rPr>
                <w:b/>
              </w:rPr>
            </w:pPr>
            <w:r w:rsidRPr="00AF7C97">
              <w:rPr>
                <w:b/>
              </w:rPr>
              <w:t>Commentary</w:t>
            </w:r>
          </w:p>
        </w:tc>
      </w:tr>
      <w:tr w:rsidR="00411DEE" w14:paraId="25FD0AB5" w14:textId="77777777" w:rsidTr="002327D2">
        <w:tc>
          <w:tcPr>
            <w:tcW w:w="5935" w:type="dxa"/>
          </w:tcPr>
          <w:p w14:paraId="17FEAD11" w14:textId="53F2F3A6" w:rsidR="00411DEE" w:rsidRDefault="00411DEE" w:rsidP="005216F1">
            <w:pPr>
              <w:rPr>
                <w:b/>
              </w:rPr>
            </w:pPr>
            <w:r>
              <w:rPr>
                <w:b/>
              </w:rPr>
              <w:t>Section 1.0</w:t>
            </w:r>
          </w:p>
        </w:tc>
        <w:tc>
          <w:tcPr>
            <w:tcW w:w="3870" w:type="dxa"/>
          </w:tcPr>
          <w:p w14:paraId="20422E75" w14:textId="77777777" w:rsidR="00411DEE" w:rsidRPr="006E7C42" w:rsidRDefault="00411DEE" w:rsidP="008E6C56">
            <w:pPr>
              <w:rPr>
                <w:sz w:val="20"/>
              </w:rPr>
            </w:pPr>
          </w:p>
        </w:tc>
      </w:tr>
      <w:tr w:rsidR="002327D2" w14:paraId="4D1EEC81" w14:textId="77777777" w:rsidTr="002327D2">
        <w:tc>
          <w:tcPr>
            <w:tcW w:w="5935" w:type="dxa"/>
          </w:tcPr>
          <w:p w14:paraId="3FA8C41D" w14:textId="607D540C" w:rsidR="002327D2" w:rsidRDefault="0038501D" w:rsidP="005216F1">
            <w:pPr>
              <w:spacing w:after="160"/>
            </w:pPr>
            <w:r>
              <w:rPr>
                <w:b/>
              </w:rPr>
              <w:t xml:space="preserve">Section </w:t>
            </w:r>
            <w:proofErr w:type="gramStart"/>
            <w:r w:rsidR="002327D2">
              <w:rPr>
                <w:b/>
              </w:rPr>
              <w:t xml:space="preserve">1.0  </w:t>
            </w:r>
            <w:r w:rsidR="002327D2" w:rsidRPr="000F7D79">
              <w:rPr>
                <w:b/>
              </w:rPr>
              <w:t>Policy</w:t>
            </w:r>
            <w:proofErr w:type="gramEnd"/>
            <w:r w:rsidR="002327D2" w:rsidRPr="000F7D79">
              <w:rPr>
                <w:b/>
              </w:rPr>
              <w:t>.</w:t>
            </w:r>
            <w:r w:rsidR="002327D2">
              <w:t xml:space="preserve">  </w:t>
            </w:r>
            <w:r w:rsidR="008E6C56">
              <w:t xml:space="preserve">Uncontrolled and inadequately planned use </w:t>
            </w:r>
            <w:r w:rsidR="00CE20DC">
              <w:t xml:space="preserve">natural </w:t>
            </w:r>
            <w:r w:rsidR="008E6C56" w:rsidRPr="007C310D">
              <w:t xml:space="preserve">resources </w:t>
            </w:r>
            <w:r w:rsidR="008E6C56">
              <w:t xml:space="preserve">adversely affects the public health, safety and general welfare by contributing to </w:t>
            </w:r>
            <w:r w:rsidR="002327D2">
              <w:t xml:space="preserve">pollution, </w:t>
            </w:r>
            <w:r w:rsidR="00AC6B0C">
              <w:t xml:space="preserve">erosion, </w:t>
            </w:r>
            <w:r w:rsidR="002327D2">
              <w:t xml:space="preserve">flooding, and other environmental problems, and by creating nuisances, impairing the local tax base, and hindering the ability of </w:t>
            </w:r>
            <w:r w:rsidR="002327D2" w:rsidRPr="001F32A0">
              <w:rPr>
                <w:highlight w:val="lightGray"/>
              </w:rPr>
              <w:t>[LGU]</w:t>
            </w:r>
            <w:r w:rsidR="002327D2">
              <w:t xml:space="preserve"> to provide adequate community services. </w:t>
            </w:r>
          </w:p>
        </w:tc>
        <w:tc>
          <w:tcPr>
            <w:tcW w:w="3870" w:type="dxa"/>
          </w:tcPr>
          <w:p w14:paraId="4878609B" w14:textId="0B81A449" w:rsidR="002327D2" w:rsidRPr="006E7C42" w:rsidRDefault="007C310D" w:rsidP="008E6C56">
            <w:pPr>
              <w:rPr>
                <w:sz w:val="20"/>
              </w:rPr>
            </w:pPr>
            <w:r>
              <w:rPr>
                <w:sz w:val="20"/>
              </w:rPr>
              <w:t xml:space="preserve">Shortened and retitled “Policy” rather than “Findings of Fact.” </w:t>
            </w:r>
            <w:r w:rsidR="008E6C56">
              <w:rPr>
                <w:sz w:val="20"/>
              </w:rPr>
              <w:t>“Public health, safety and general welfare” are among the established purposes of zoning.</w:t>
            </w:r>
            <w:r w:rsidR="00AC6B0C">
              <w:rPr>
                <w:sz w:val="20"/>
              </w:rPr>
              <w:t xml:space="preserve"> </w:t>
            </w:r>
            <w:r w:rsidR="00AC6B0C" w:rsidRPr="006E7C42">
              <w:rPr>
                <w:sz w:val="20"/>
              </w:rPr>
              <w:t xml:space="preserve">Findings of fact would likely not be necessary in the ordinance itself </w:t>
            </w:r>
            <w:r w:rsidR="00AC6B0C">
              <w:rPr>
                <w:sz w:val="20"/>
              </w:rPr>
              <w:t>(</w:t>
            </w:r>
            <w:r w:rsidR="00AC6B0C" w:rsidRPr="006E7C42">
              <w:rPr>
                <w:sz w:val="20"/>
              </w:rPr>
              <w:t>if part of a zoning ordinance</w:t>
            </w:r>
            <w:r w:rsidR="00AC6B0C">
              <w:rPr>
                <w:sz w:val="20"/>
              </w:rPr>
              <w:t>)</w:t>
            </w:r>
            <w:r w:rsidR="00AC6B0C" w:rsidRPr="006E7C42">
              <w:rPr>
                <w:sz w:val="20"/>
              </w:rPr>
              <w:t xml:space="preserve"> but rather as part of a resolution adopting the ordinance.</w:t>
            </w:r>
            <w:r w:rsidR="00AC6B0C">
              <w:rPr>
                <w:sz w:val="20"/>
              </w:rPr>
              <w:t xml:space="preserve">  </w:t>
            </w:r>
          </w:p>
        </w:tc>
      </w:tr>
      <w:tr w:rsidR="002327D2" w14:paraId="396FBBA9" w14:textId="77777777" w:rsidTr="002327D2">
        <w:tc>
          <w:tcPr>
            <w:tcW w:w="5935" w:type="dxa"/>
          </w:tcPr>
          <w:p w14:paraId="25994FF5" w14:textId="4D3DEC2D" w:rsidR="002327D2" w:rsidRDefault="002327D2" w:rsidP="002327D2">
            <w:proofErr w:type="gramStart"/>
            <w:r>
              <w:rPr>
                <w:b/>
              </w:rPr>
              <w:t xml:space="preserve">1.1  </w:t>
            </w:r>
            <w:r w:rsidRPr="000F7D79">
              <w:rPr>
                <w:b/>
              </w:rPr>
              <w:t>Purpose</w:t>
            </w:r>
            <w:proofErr w:type="gramEnd"/>
            <w:r w:rsidRPr="000F7D79">
              <w:rPr>
                <w:b/>
              </w:rPr>
              <w:t xml:space="preserve">. </w:t>
            </w:r>
            <w:r w:rsidR="005216F1">
              <w:t>The purposes of this o</w:t>
            </w:r>
            <w:r>
              <w:t xml:space="preserve">rdinance are to encourage and guide the agricultural use of land in accordance with its capabilities and to: </w:t>
            </w:r>
          </w:p>
          <w:p w14:paraId="059D3D54" w14:textId="77777777" w:rsidR="002327D2" w:rsidRDefault="002327D2" w:rsidP="005909A8">
            <w:pPr>
              <w:pStyle w:val="ListParagraph"/>
              <w:numPr>
                <w:ilvl w:val="0"/>
                <w:numId w:val="10"/>
              </w:numPr>
            </w:pPr>
            <w:r>
              <w:t>control erosion of land-disturbing activities associated with all agricultural uses of land to rates no greater than soil loss tolerances;</w:t>
            </w:r>
          </w:p>
          <w:p w14:paraId="7C467263" w14:textId="5C430F92" w:rsidR="002327D2" w:rsidRDefault="002327D2" w:rsidP="005909A8">
            <w:pPr>
              <w:pStyle w:val="ListParagraph"/>
              <w:numPr>
                <w:ilvl w:val="0"/>
                <w:numId w:val="10"/>
              </w:numPr>
            </w:pPr>
            <w:r>
              <w:t xml:space="preserve">protect wetlands, lakes, streams, and ditches from excessive sedimentation </w:t>
            </w:r>
            <w:r w:rsidR="002F3861" w:rsidRPr="00AB2D14">
              <w:rPr>
                <w:highlight w:val="cyan"/>
              </w:rPr>
              <w:t>and/or excessive erosion</w:t>
            </w:r>
            <w:r w:rsidR="002F3861">
              <w:t xml:space="preserve"> </w:t>
            </w:r>
            <w:r>
              <w:t>resulting from land-disturbing activities associated with agricultural use of land;</w:t>
            </w:r>
          </w:p>
          <w:p w14:paraId="359F4CFB" w14:textId="77777777" w:rsidR="002327D2" w:rsidRDefault="002327D2" w:rsidP="005909A8">
            <w:pPr>
              <w:pStyle w:val="ListParagraph"/>
              <w:numPr>
                <w:ilvl w:val="0"/>
                <w:numId w:val="10"/>
              </w:numPr>
            </w:pPr>
            <w:r>
              <w:t>abate or minimize impacts of excessive sedimentation from agricultural use of land to adjoining lands; and</w:t>
            </w:r>
          </w:p>
          <w:p w14:paraId="3B590D54" w14:textId="75925CE5" w:rsidR="002327D2" w:rsidRDefault="002327D2" w:rsidP="005909A8">
            <w:pPr>
              <w:pStyle w:val="ListParagraph"/>
              <w:numPr>
                <w:ilvl w:val="0"/>
                <w:numId w:val="10"/>
              </w:numPr>
            </w:pPr>
            <w:r>
              <w:t>ensure proper maintenance of agricultural erosion control practices</w:t>
            </w:r>
            <w:r w:rsidR="00AC6B0C">
              <w:t>.</w:t>
            </w:r>
          </w:p>
          <w:p w14:paraId="3663F4AB" w14:textId="77777777" w:rsidR="002327D2" w:rsidRDefault="002327D2"/>
        </w:tc>
        <w:tc>
          <w:tcPr>
            <w:tcW w:w="3870" w:type="dxa"/>
          </w:tcPr>
          <w:p w14:paraId="33AE1BDD" w14:textId="19698FCE" w:rsidR="002327D2" w:rsidRPr="006E7C42" w:rsidRDefault="006E7C42" w:rsidP="00EF73D7">
            <w:pPr>
              <w:rPr>
                <w:sz w:val="20"/>
              </w:rPr>
            </w:pPr>
            <w:r w:rsidRPr="006E7C42">
              <w:rPr>
                <w:sz w:val="20"/>
              </w:rPr>
              <w:t>Original commentary discussed need for an ag erosion and sediment control program</w:t>
            </w:r>
            <w:r w:rsidR="00AC6B0C">
              <w:rPr>
                <w:sz w:val="20"/>
              </w:rPr>
              <w:t>, preferably initiated by 2000,</w:t>
            </w:r>
            <w:r w:rsidRPr="006E7C42">
              <w:rPr>
                <w:sz w:val="20"/>
              </w:rPr>
              <w:t xml:space="preserve"> to achieve “T” by 2020</w:t>
            </w:r>
            <w:r w:rsidR="00471240">
              <w:rPr>
                <w:sz w:val="20"/>
              </w:rPr>
              <w:t>,</w:t>
            </w:r>
            <w:r w:rsidRPr="006E7C42">
              <w:rPr>
                <w:sz w:val="20"/>
              </w:rPr>
              <w:t xml:space="preserve"> and suggested the use of a sliding scale for compliance. </w:t>
            </w:r>
            <w:r w:rsidR="00EF73D7">
              <w:rPr>
                <w:sz w:val="20"/>
              </w:rPr>
              <w:t xml:space="preserve">In </w:t>
            </w:r>
            <w:r w:rsidR="00AC6B0C">
              <w:rPr>
                <w:sz w:val="20"/>
              </w:rPr>
              <w:t>2020</w:t>
            </w:r>
            <w:r w:rsidR="00EF73D7">
              <w:rPr>
                <w:sz w:val="20"/>
              </w:rPr>
              <w:t>, t</w:t>
            </w:r>
            <w:r w:rsidRPr="006E7C42">
              <w:rPr>
                <w:sz w:val="20"/>
              </w:rPr>
              <w:t xml:space="preserve">his advice </w:t>
            </w:r>
            <w:r w:rsidR="00AC6B0C">
              <w:rPr>
                <w:sz w:val="20"/>
              </w:rPr>
              <w:t>i</w:t>
            </w:r>
            <w:r w:rsidRPr="006E7C42">
              <w:rPr>
                <w:sz w:val="20"/>
              </w:rPr>
              <w:t>s outdated – simply using “T” as defined in the F</w:t>
            </w:r>
            <w:r w:rsidR="0036769A">
              <w:rPr>
                <w:sz w:val="20"/>
              </w:rPr>
              <w:t xml:space="preserve">ield </w:t>
            </w:r>
            <w:r w:rsidRPr="006E7C42">
              <w:rPr>
                <w:sz w:val="20"/>
              </w:rPr>
              <w:t>O</w:t>
            </w:r>
            <w:r w:rsidR="0036769A">
              <w:rPr>
                <w:sz w:val="20"/>
              </w:rPr>
              <w:t xml:space="preserve">ffice </w:t>
            </w:r>
            <w:r w:rsidRPr="006E7C42">
              <w:rPr>
                <w:sz w:val="20"/>
              </w:rPr>
              <w:t>T</w:t>
            </w:r>
            <w:r w:rsidR="0036769A">
              <w:rPr>
                <w:sz w:val="20"/>
              </w:rPr>
              <w:t xml:space="preserve">echnical </w:t>
            </w:r>
            <w:r w:rsidRPr="006E7C42">
              <w:rPr>
                <w:sz w:val="20"/>
              </w:rPr>
              <w:t>G</w:t>
            </w:r>
            <w:r w:rsidR="0036769A">
              <w:rPr>
                <w:sz w:val="20"/>
              </w:rPr>
              <w:t>uide</w:t>
            </w:r>
            <w:r w:rsidRPr="006E7C42">
              <w:rPr>
                <w:sz w:val="20"/>
              </w:rPr>
              <w:t xml:space="preserve"> should be sufficient</w:t>
            </w:r>
            <w:r w:rsidR="00EF73D7">
              <w:rPr>
                <w:sz w:val="20"/>
              </w:rPr>
              <w:t xml:space="preserve"> for a local ordinance</w:t>
            </w:r>
            <w:r w:rsidRPr="006E7C42">
              <w:rPr>
                <w:sz w:val="20"/>
              </w:rPr>
              <w:t>.</w:t>
            </w:r>
          </w:p>
        </w:tc>
      </w:tr>
      <w:tr w:rsidR="00411DEE" w14:paraId="7EB5C891" w14:textId="77777777" w:rsidTr="002327D2">
        <w:tc>
          <w:tcPr>
            <w:tcW w:w="5935" w:type="dxa"/>
          </w:tcPr>
          <w:p w14:paraId="331F699C" w14:textId="671BBB1B" w:rsidR="00411DEE" w:rsidRDefault="00411DEE" w:rsidP="00F006D2">
            <w:pPr>
              <w:rPr>
                <w:b/>
              </w:rPr>
            </w:pPr>
            <w:r w:rsidRPr="00411DEE">
              <w:rPr>
                <w:rFonts w:ascii="Calibri" w:hAnsi="Calibri" w:cs="Calibri"/>
                <w:b/>
                <w:bCs/>
              </w:rPr>
              <w:t xml:space="preserve">Section </w:t>
            </w:r>
            <w:r>
              <w:rPr>
                <w:rFonts w:ascii="Calibri" w:hAnsi="Calibri" w:cs="Calibri"/>
                <w:b/>
                <w:bCs/>
              </w:rPr>
              <w:t>2</w:t>
            </w:r>
            <w:r w:rsidRPr="00411DEE">
              <w:rPr>
                <w:rFonts w:ascii="Calibri" w:hAnsi="Calibri" w:cs="Calibri"/>
                <w:b/>
                <w:bCs/>
              </w:rPr>
              <w:t>.0</w:t>
            </w:r>
          </w:p>
        </w:tc>
        <w:tc>
          <w:tcPr>
            <w:tcW w:w="3870" w:type="dxa"/>
          </w:tcPr>
          <w:p w14:paraId="5723425D" w14:textId="77777777" w:rsidR="00411DEE" w:rsidRPr="00AC6B0C" w:rsidRDefault="00411DEE" w:rsidP="00F006D2">
            <w:pPr>
              <w:rPr>
                <w:sz w:val="20"/>
                <w:szCs w:val="20"/>
              </w:rPr>
            </w:pPr>
          </w:p>
        </w:tc>
      </w:tr>
      <w:tr w:rsidR="002327D2" w14:paraId="6FB13033" w14:textId="77777777" w:rsidTr="002327D2">
        <w:tc>
          <w:tcPr>
            <w:tcW w:w="5935" w:type="dxa"/>
          </w:tcPr>
          <w:p w14:paraId="0E7F1C16" w14:textId="2DA46256" w:rsidR="002327D2" w:rsidRDefault="0038501D" w:rsidP="00F006D2">
            <w:pPr>
              <w:spacing w:after="160"/>
            </w:pPr>
            <w:r>
              <w:rPr>
                <w:b/>
              </w:rPr>
              <w:t xml:space="preserve">Section </w:t>
            </w:r>
            <w:r w:rsidR="002327D2">
              <w:rPr>
                <w:b/>
              </w:rPr>
              <w:t>2.0</w:t>
            </w:r>
            <w:r w:rsidR="006B20A1">
              <w:rPr>
                <w:b/>
              </w:rPr>
              <w:t>.</w:t>
            </w:r>
            <w:r w:rsidR="002327D2">
              <w:rPr>
                <w:b/>
              </w:rPr>
              <w:t xml:space="preserve"> Definitions.  </w:t>
            </w:r>
            <w:r w:rsidR="005216F1">
              <w:t>For the purposes of this o</w:t>
            </w:r>
            <w:r w:rsidR="002327D2">
              <w:t>rdinance, the following terms shall have the definitions given them in this section</w:t>
            </w:r>
            <w:r w:rsidR="00F006D2">
              <w:t xml:space="preserve">. </w:t>
            </w:r>
            <w:r w:rsidR="00F006D2" w:rsidRPr="007C310D">
              <w:rPr>
                <w:rFonts w:eastAsia="Calibri" w:cstheme="minorHAnsi"/>
                <w:bCs/>
                <w:highlight w:val="cyan"/>
              </w:rPr>
              <w:t>Unless specifically defined below, words or phrases used in this ordinance shall be interpreted to give them the same meaning they have in common usage and to give this ordinance its most reasonable application.</w:t>
            </w:r>
            <w:r w:rsidR="00F006D2" w:rsidRPr="007C310D">
              <w:rPr>
                <w:rFonts w:eastAsia="Calibri" w:cstheme="minorHAnsi"/>
                <w:bCs/>
              </w:rPr>
              <w:t xml:space="preserve"> </w:t>
            </w:r>
            <w:r w:rsidR="002327D2" w:rsidRPr="007C310D">
              <w:t xml:space="preserve"> </w:t>
            </w:r>
            <w:r w:rsidR="002327D2" w:rsidRPr="00AC6B0C">
              <w:rPr>
                <w:color w:val="538135" w:themeColor="accent6" w:themeShade="BF"/>
              </w:rPr>
              <w:t xml:space="preserve"> </w:t>
            </w:r>
          </w:p>
        </w:tc>
        <w:tc>
          <w:tcPr>
            <w:tcW w:w="3870" w:type="dxa"/>
          </w:tcPr>
          <w:p w14:paraId="3D653BBA" w14:textId="52CD64AA" w:rsidR="002327D2" w:rsidRPr="00AC6B0C" w:rsidRDefault="00F006D2" w:rsidP="00F006D2">
            <w:pPr>
              <w:rPr>
                <w:sz w:val="20"/>
                <w:szCs w:val="20"/>
              </w:rPr>
            </w:pPr>
            <w:r w:rsidRPr="00AC6B0C">
              <w:rPr>
                <w:sz w:val="20"/>
                <w:szCs w:val="20"/>
              </w:rPr>
              <w:t>Added language from model buffer ordinance on common usage definitions.</w:t>
            </w:r>
          </w:p>
        </w:tc>
      </w:tr>
      <w:tr w:rsidR="0074437C" w14:paraId="249F8167" w14:textId="77777777" w:rsidTr="002327D2">
        <w:tc>
          <w:tcPr>
            <w:tcW w:w="5935" w:type="dxa"/>
          </w:tcPr>
          <w:p w14:paraId="783C6BB0" w14:textId="4AA9AC93" w:rsidR="0074437C" w:rsidRPr="00C77412" w:rsidRDefault="00411DEE" w:rsidP="000C203E">
            <w:pPr>
              <w:rPr>
                <w:rFonts w:cs="Calibri,Bold"/>
                <w:b/>
                <w:bCs/>
              </w:rPr>
            </w:pPr>
            <w:r>
              <w:rPr>
                <w:rFonts w:cs="Calibri,Bold"/>
                <w:b/>
                <w:bCs/>
              </w:rPr>
              <w:t>2.1</w:t>
            </w:r>
            <w:r w:rsidR="006B20A1">
              <w:rPr>
                <w:rFonts w:cs="Calibri,Bold"/>
                <w:b/>
                <w:bCs/>
              </w:rPr>
              <w:t xml:space="preserve">. </w:t>
            </w:r>
            <w:r w:rsidR="0074437C">
              <w:rPr>
                <w:rFonts w:cs="Calibri,Bold"/>
                <w:b/>
                <w:bCs/>
              </w:rPr>
              <w:t xml:space="preserve">Administrator.  </w:t>
            </w:r>
            <w:r w:rsidR="0074437C" w:rsidRPr="0074437C">
              <w:rPr>
                <w:rFonts w:cs="Calibri,Bold"/>
              </w:rPr>
              <w:t xml:space="preserve">The person designated to administer </w:t>
            </w:r>
            <w:r w:rsidR="0074437C" w:rsidRPr="00AC6B0C">
              <w:rPr>
                <w:rFonts w:cs="Calibri,Bold"/>
              </w:rPr>
              <w:t>this ordinance</w:t>
            </w:r>
            <w:r w:rsidR="0074437C" w:rsidRPr="008E78E9">
              <w:rPr>
                <w:rFonts w:cs="Calibri,Bold"/>
                <w:color w:val="538135" w:themeColor="accent6" w:themeShade="BF"/>
              </w:rPr>
              <w:t xml:space="preserve"> </w:t>
            </w:r>
            <w:r w:rsidR="0074437C" w:rsidRPr="0074437C">
              <w:rPr>
                <w:rFonts w:cs="Calibri,Bold"/>
              </w:rPr>
              <w:t xml:space="preserve">for </w:t>
            </w:r>
            <w:r w:rsidR="00560706" w:rsidRPr="00560706">
              <w:rPr>
                <w:rFonts w:cs="Calibri,Bold"/>
                <w:bCs/>
                <w:highlight w:val="lightGray"/>
              </w:rPr>
              <w:t>[county]</w:t>
            </w:r>
            <w:r w:rsidR="008E78E9">
              <w:rPr>
                <w:rFonts w:cs="Calibri,Bold"/>
                <w:bCs/>
              </w:rPr>
              <w:t>.</w:t>
            </w:r>
          </w:p>
        </w:tc>
        <w:tc>
          <w:tcPr>
            <w:tcW w:w="3870" w:type="dxa"/>
          </w:tcPr>
          <w:p w14:paraId="40FC2836" w14:textId="5F2DED99" w:rsidR="0074437C" w:rsidRDefault="0074437C">
            <w:r w:rsidRPr="00AC6B0C">
              <w:rPr>
                <w:sz w:val="20"/>
                <w:szCs w:val="20"/>
              </w:rPr>
              <w:t>The administrator may be the County Planning and Zoning Director or another designated representative.</w:t>
            </w:r>
          </w:p>
        </w:tc>
      </w:tr>
      <w:tr w:rsidR="002327D2" w14:paraId="7DC6628D" w14:textId="77777777" w:rsidTr="002327D2">
        <w:tc>
          <w:tcPr>
            <w:tcW w:w="5935" w:type="dxa"/>
          </w:tcPr>
          <w:p w14:paraId="7B93085D" w14:textId="41874B4F" w:rsidR="002327D2" w:rsidRDefault="006B20A1" w:rsidP="000C203E">
            <w:pPr>
              <w:spacing w:after="160"/>
            </w:pPr>
            <w:r>
              <w:rPr>
                <w:rFonts w:cs="Calibri,Bold"/>
                <w:b/>
                <w:bCs/>
              </w:rPr>
              <w:t xml:space="preserve">2.2. </w:t>
            </w:r>
            <w:r w:rsidR="006D2875" w:rsidRPr="00C77412">
              <w:rPr>
                <w:rFonts w:cs="Calibri,Bold"/>
                <w:b/>
                <w:bCs/>
              </w:rPr>
              <w:t>Agricultural erosion control practices</w:t>
            </w:r>
            <w:r w:rsidR="006D2875" w:rsidRPr="00C77412">
              <w:t>.</w:t>
            </w:r>
            <w:r w:rsidR="006D2875">
              <w:t xml:space="preserve">  Measures commonly used to control erosion resulting from agricultural use of land to rates no greater than soil loss tolerances or to abate or minimize excessive erosion and excessive sedimentation resulting from agricultural use of land.</w:t>
            </w:r>
          </w:p>
        </w:tc>
        <w:tc>
          <w:tcPr>
            <w:tcW w:w="3870" w:type="dxa"/>
          </w:tcPr>
          <w:p w14:paraId="52B4D118" w14:textId="77777777" w:rsidR="002327D2" w:rsidRDefault="002327D2"/>
        </w:tc>
      </w:tr>
      <w:tr w:rsidR="002327D2" w14:paraId="03A14221" w14:textId="77777777" w:rsidTr="002327D2">
        <w:tc>
          <w:tcPr>
            <w:tcW w:w="5935" w:type="dxa"/>
          </w:tcPr>
          <w:p w14:paraId="26C955FD" w14:textId="3A60F781" w:rsidR="002327D2" w:rsidRDefault="006B20A1" w:rsidP="000C203E">
            <w:pPr>
              <w:spacing w:after="160"/>
            </w:pPr>
            <w:r>
              <w:rPr>
                <w:b/>
                <w:bCs/>
              </w:rPr>
              <w:t xml:space="preserve">2.3. </w:t>
            </w:r>
            <w:r w:rsidR="006D2875">
              <w:rPr>
                <w:b/>
                <w:bCs/>
              </w:rPr>
              <w:t>Agricultural use</w:t>
            </w:r>
            <w:r w:rsidR="006D2875" w:rsidRPr="00FC1EE3">
              <w:t xml:space="preserve">.  </w:t>
            </w:r>
            <w:r w:rsidR="006D2875">
              <w:t>U</w:t>
            </w:r>
            <w:r w:rsidR="006D2875" w:rsidRPr="00FC1EE3">
              <w:t>s</w:t>
            </w:r>
            <w:r w:rsidR="006D2875">
              <w:t xml:space="preserve">e of land </w:t>
            </w:r>
            <w:proofErr w:type="gramStart"/>
            <w:r w:rsidR="006D2875">
              <w:t>for the production of</w:t>
            </w:r>
            <w:proofErr w:type="gramEnd"/>
            <w:r w:rsidR="006D2875">
              <w:t xml:space="preserve"> livestock, dairy animals, dairy products, poultry or poultry </w:t>
            </w:r>
            <w:r w:rsidR="006D2875">
              <w:lastRenderedPageBreak/>
              <w:t xml:space="preserve">products, fur-bearing animals, </w:t>
            </w:r>
            <w:r w:rsidR="006D2875" w:rsidRPr="001353D1">
              <w:t>horticultural or nursery stock including sod, fruit, vegetables, forage and cash grains, or bees and apiary products. Wetlands</w:t>
            </w:r>
            <w:r w:rsidR="006D2875" w:rsidRPr="001353D1">
              <w:rPr>
                <w:vertAlign w:val="superscript"/>
              </w:rPr>
              <w:t xml:space="preserve"> </w:t>
            </w:r>
            <w:r w:rsidR="006D2875" w:rsidRPr="001353D1">
              <w:t>and pastured areas accompanying land in agricultural use are also in agricultural use.</w:t>
            </w:r>
          </w:p>
        </w:tc>
        <w:tc>
          <w:tcPr>
            <w:tcW w:w="3870" w:type="dxa"/>
          </w:tcPr>
          <w:p w14:paraId="14F4850F" w14:textId="77777777" w:rsidR="002327D2" w:rsidRDefault="002327D2"/>
        </w:tc>
      </w:tr>
      <w:tr w:rsidR="00EF73D7" w14:paraId="2E916D94" w14:textId="77777777" w:rsidTr="002327D2">
        <w:tc>
          <w:tcPr>
            <w:tcW w:w="5935" w:type="dxa"/>
          </w:tcPr>
          <w:p w14:paraId="6B954134" w14:textId="18A635B1" w:rsidR="00EF73D7" w:rsidRPr="00BB3976" w:rsidRDefault="006B20A1" w:rsidP="005A304B">
            <w:pPr>
              <w:spacing w:after="160"/>
              <w:rPr>
                <w:b/>
              </w:rPr>
            </w:pPr>
            <w:r w:rsidRPr="007C310D">
              <w:rPr>
                <w:rFonts w:cs="Calibri,Bold"/>
                <w:b/>
                <w:bCs/>
                <w:highlight w:val="cyan"/>
              </w:rPr>
              <w:t>2.</w:t>
            </w:r>
            <w:r w:rsidR="00CE20DC" w:rsidRPr="007C310D">
              <w:rPr>
                <w:rFonts w:cs="Calibri,Bold"/>
                <w:b/>
                <w:bCs/>
                <w:highlight w:val="cyan"/>
              </w:rPr>
              <w:t>4</w:t>
            </w:r>
            <w:r w:rsidRPr="007C310D">
              <w:rPr>
                <w:rFonts w:cs="Calibri,Bold"/>
                <w:b/>
                <w:bCs/>
                <w:highlight w:val="cyan"/>
              </w:rPr>
              <w:t xml:space="preserve">. </w:t>
            </w:r>
            <w:r w:rsidR="00EF73D7" w:rsidRPr="007C310D">
              <w:rPr>
                <w:rFonts w:cs="Calibri,Bold"/>
                <w:b/>
                <w:bCs/>
                <w:highlight w:val="cyan"/>
              </w:rPr>
              <w:t>Conservation plan.</w:t>
            </w:r>
            <w:r w:rsidR="00EF73D7" w:rsidRPr="007C310D">
              <w:rPr>
                <w:rFonts w:cs="Calibri,Bold"/>
                <w:b/>
                <w:bCs/>
                <w:szCs w:val="14"/>
                <w:highlight w:val="cyan"/>
              </w:rPr>
              <w:t xml:space="preserve">  </w:t>
            </w:r>
            <w:r w:rsidR="00EF73D7" w:rsidRPr="007C310D">
              <w:rPr>
                <w:highlight w:val="cyan"/>
              </w:rPr>
              <w:t xml:space="preserve">A document </w:t>
            </w:r>
            <w:r w:rsidR="005A304B" w:rsidRPr="007C310D">
              <w:rPr>
                <w:highlight w:val="cyan"/>
              </w:rPr>
              <w:t xml:space="preserve">listing a set of practices that, </w:t>
            </w:r>
            <w:r w:rsidR="00EF73D7" w:rsidRPr="007C310D">
              <w:rPr>
                <w:highlight w:val="cyan"/>
              </w:rPr>
              <w:t xml:space="preserve">when implemented and properly maintained, will </w:t>
            </w:r>
            <w:r w:rsidR="005A304B" w:rsidRPr="007C310D">
              <w:rPr>
                <w:highlight w:val="cyan"/>
              </w:rPr>
              <w:t>decrease erosion to the soil loss limits on a particular tract of land.</w:t>
            </w:r>
            <w:r w:rsidR="005A304B" w:rsidRPr="007C310D">
              <w:t xml:space="preserve"> </w:t>
            </w:r>
          </w:p>
        </w:tc>
        <w:tc>
          <w:tcPr>
            <w:tcW w:w="3870" w:type="dxa"/>
          </w:tcPr>
          <w:p w14:paraId="57F35F07" w14:textId="0B65D186" w:rsidR="00EF73D7" w:rsidRDefault="00EF73D7" w:rsidP="005A304B">
            <w:r>
              <w:rPr>
                <w:sz w:val="20"/>
              </w:rPr>
              <w:t xml:space="preserve">“Conservation Plan” is the term in statute and is consistent with NRCS practice.  Replaces </w:t>
            </w:r>
            <w:r w:rsidR="00AC6B0C">
              <w:rPr>
                <w:sz w:val="20"/>
              </w:rPr>
              <w:t xml:space="preserve">the term </w:t>
            </w:r>
            <w:r>
              <w:rPr>
                <w:sz w:val="20"/>
              </w:rPr>
              <w:t>“Agricultural erosion control plan”</w:t>
            </w:r>
            <w:r w:rsidR="0036769A">
              <w:rPr>
                <w:sz w:val="20"/>
              </w:rPr>
              <w:t xml:space="preserve"> in </w:t>
            </w:r>
            <w:r w:rsidR="00942086">
              <w:rPr>
                <w:sz w:val="20"/>
              </w:rPr>
              <w:t>prior</w:t>
            </w:r>
            <w:r w:rsidR="0036769A">
              <w:rPr>
                <w:sz w:val="20"/>
              </w:rPr>
              <w:t xml:space="preserve"> ordinance.</w:t>
            </w:r>
            <w:r w:rsidR="005A304B">
              <w:rPr>
                <w:sz w:val="20"/>
              </w:rPr>
              <w:t xml:space="preserve">  Shortened and modified for consistency with statute and rule (103F.401, </w:t>
            </w:r>
            <w:proofErr w:type="spellStart"/>
            <w:r w:rsidR="005A304B">
              <w:rPr>
                <w:sz w:val="20"/>
              </w:rPr>
              <w:t>subd</w:t>
            </w:r>
            <w:proofErr w:type="spellEnd"/>
            <w:r w:rsidR="005A304B">
              <w:rPr>
                <w:sz w:val="20"/>
              </w:rPr>
              <w:t xml:space="preserve">. 2 and MR 8400.4002, </w:t>
            </w:r>
            <w:proofErr w:type="spellStart"/>
            <w:r w:rsidR="005A304B">
              <w:rPr>
                <w:sz w:val="20"/>
              </w:rPr>
              <w:t>subp</w:t>
            </w:r>
            <w:proofErr w:type="spellEnd"/>
            <w:r w:rsidR="005A304B">
              <w:rPr>
                <w:sz w:val="20"/>
              </w:rPr>
              <w:t>. 5) -- “tract” rather than “parcel” is used here.</w:t>
            </w:r>
          </w:p>
        </w:tc>
      </w:tr>
      <w:tr w:rsidR="00CE20DC" w14:paraId="66AC4964" w14:textId="77777777" w:rsidTr="002327D2">
        <w:tc>
          <w:tcPr>
            <w:tcW w:w="5935" w:type="dxa"/>
          </w:tcPr>
          <w:p w14:paraId="0444ED9D" w14:textId="36AF1C72" w:rsidR="00CE20DC" w:rsidRPr="00AB2D14" w:rsidRDefault="00CE20DC" w:rsidP="00AA6767">
            <w:pPr>
              <w:spacing w:after="160"/>
              <w:rPr>
                <w:b/>
                <w:highlight w:val="cyan"/>
              </w:rPr>
            </w:pPr>
            <w:r w:rsidRPr="00AB2D14">
              <w:rPr>
                <w:b/>
                <w:highlight w:val="cyan"/>
              </w:rPr>
              <w:t xml:space="preserve">2.5.  District. </w:t>
            </w:r>
            <w:r w:rsidRPr="00AB2D14">
              <w:rPr>
                <w:rFonts w:cs="Calibri,Bold"/>
                <w:bCs/>
                <w:highlight w:val="cyan"/>
              </w:rPr>
              <w:t>The [county] soil and water conservation district organized and operating under Minnesota Statutes, chapter 103C.</w:t>
            </w:r>
          </w:p>
        </w:tc>
        <w:tc>
          <w:tcPr>
            <w:tcW w:w="3870" w:type="dxa"/>
          </w:tcPr>
          <w:p w14:paraId="635C4ABE" w14:textId="6E43BE72" w:rsidR="00CE20DC" w:rsidRPr="006970DA" w:rsidRDefault="006970DA" w:rsidP="00EF73D7">
            <w:pPr>
              <w:rPr>
                <w:sz w:val="20"/>
                <w:szCs w:val="20"/>
              </w:rPr>
            </w:pPr>
            <w:r>
              <w:rPr>
                <w:sz w:val="20"/>
                <w:szCs w:val="20"/>
              </w:rPr>
              <w:t>Replaced “conservation district” with “district”; same definition</w:t>
            </w:r>
          </w:p>
        </w:tc>
      </w:tr>
      <w:tr w:rsidR="005A304B" w14:paraId="51E6D205" w14:textId="77777777" w:rsidTr="002327D2">
        <w:tc>
          <w:tcPr>
            <w:tcW w:w="5935" w:type="dxa"/>
          </w:tcPr>
          <w:p w14:paraId="3ADAF6CC" w14:textId="69F6D727" w:rsidR="005A304B" w:rsidRPr="005A304B" w:rsidRDefault="006B20A1" w:rsidP="00AA6767">
            <w:pPr>
              <w:spacing w:after="160"/>
            </w:pPr>
            <w:r>
              <w:rPr>
                <w:b/>
              </w:rPr>
              <w:t xml:space="preserve">2.6. </w:t>
            </w:r>
            <w:r w:rsidR="005A304B" w:rsidRPr="005A304B">
              <w:rPr>
                <w:b/>
              </w:rPr>
              <w:t>Drainage conveyance.</w:t>
            </w:r>
            <w:r w:rsidR="005A304B">
              <w:t xml:space="preserve">  Any path, including but not limited to ditches, streams, overland flow channels, and storm sewer systems, travelled by water as it passes through any delineated watershed within </w:t>
            </w:r>
            <w:r w:rsidR="005A304B" w:rsidRPr="005A304B">
              <w:rPr>
                <w:highlight w:val="lightGray"/>
              </w:rPr>
              <w:t>[LGU]</w:t>
            </w:r>
            <w:r w:rsidR="005A304B">
              <w:t>.</w:t>
            </w:r>
          </w:p>
        </w:tc>
        <w:tc>
          <w:tcPr>
            <w:tcW w:w="3870" w:type="dxa"/>
          </w:tcPr>
          <w:p w14:paraId="7D3AC00E" w14:textId="77777777" w:rsidR="005A304B" w:rsidRDefault="005A304B" w:rsidP="00EF73D7"/>
        </w:tc>
      </w:tr>
      <w:tr w:rsidR="00EF73D7" w14:paraId="15B9880B" w14:textId="77777777" w:rsidTr="002327D2">
        <w:tc>
          <w:tcPr>
            <w:tcW w:w="5935" w:type="dxa"/>
          </w:tcPr>
          <w:p w14:paraId="7B6D61A4" w14:textId="5BF6E9C0" w:rsidR="00EF73D7" w:rsidRPr="006970DA" w:rsidRDefault="006B20A1" w:rsidP="00EF73D7">
            <w:pPr>
              <w:spacing w:after="160"/>
              <w:rPr>
                <w:b/>
                <w:bCs/>
              </w:rPr>
            </w:pPr>
            <w:r w:rsidRPr="006970DA">
              <w:rPr>
                <w:b/>
                <w:highlight w:val="cyan"/>
              </w:rPr>
              <w:t xml:space="preserve">2.7. </w:t>
            </w:r>
            <w:r w:rsidR="00EF73D7" w:rsidRPr="006970DA">
              <w:rPr>
                <w:b/>
                <w:highlight w:val="cyan"/>
              </w:rPr>
              <w:t xml:space="preserve">Erosion. </w:t>
            </w:r>
            <w:r w:rsidR="00EF73D7" w:rsidRPr="006970DA">
              <w:rPr>
                <w:bCs/>
                <w:highlight w:val="cyan"/>
                <w:bdr w:val="none" w:sz="0" w:space="0" w:color="auto" w:frame="1"/>
              </w:rPr>
              <w:t>A</w:t>
            </w:r>
            <w:r w:rsidR="00EF73D7" w:rsidRPr="006970DA">
              <w:rPr>
                <w:highlight w:val="cyan"/>
              </w:rPr>
              <w:t>ny process that removes soil away from the surface of the land by the action of water, wind, or gravity.</w:t>
            </w:r>
            <w:r w:rsidR="00EF73D7" w:rsidRPr="006970DA">
              <w:t xml:space="preserve"> </w:t>
            </w:r>
          </w:p>
        </w:tc>
        <w:tc>
          <w:tcPr>
            <w:tcW w:w="3870" w:type="dxa"/>
          </w:tcPr>
          <w:p w14:paraId="2E47DB6C" w14:textId="6D898D54" w:rsidR="00EF73D7" w:rsidRDefault="005A304B" w:rsidP="00EF73D7">
            <w:r w:rsidRPr="005A304B">
              <w:rPr>
                <w:sz w:val="20"/>
              </w:rPr>
              <w:t>Revised to use language in statute</w:t>
            </w:r>
            <w:r w:rsidR="00AC6B0C">
              <w:rPr>
                <w:sz w:val="20"/>
              </w:rPr>
              <w:t xml:space="preserve"> (103F.401, </w:t>
            </w:r>
            <w:proofErr w:type="spellStart"/>
            <w:r w:rsidR="00AC6B0C">
              <w:rPr>
                <w:sz w:val="20"/>
              </w:rPr>
              <w:t>subd</w:t>
            </w:r>
            <w:proofErr w:type="spellEnd"/>
            <w:r w:rsidR="00AC6B0C">
              <w:rPr>
                <w:sz w:val="20"/>
              </w:rPr>
              <w:t xml:space="preserve">. </w:t>
            </w:r>
            <w:r w:rsidR="00665330">
              <w:rPr>
                <w:sz w:val="20"/>
              </w:rPr>
              <w:t>5)</w:t>
            </w:r>
          </w:p>
        </w:tc>
      </w:tr>
      <w:tr w:rsidR="00EF73D7" w14:paraId="7049C49D" w14:textId="77777777" w:rsidTr="002327D2">
        <w:tc>
          <w:tcPr>
            <w:tcW w:w="5935" w:type="dxa"/>
          </w:tcPr>
          <w:p w14:paraId="3B7A0094" w14:textId="74EE9DC8" w:rsidR="00EF73D7" w:rsidRPr="007B542E" w:rsidRDefault="006B20A1" w:rsidP="00EF73D7">
            <w:pPr>
              <w:spacing w:after="160"/>
              <w:rPr>
                <w:color w:val="538135" w:themeColor="accent6" w:themeShade="BF"/>
              </w:rPr>
            </w:pPr>
            <w:r>
              <w:rPr>
                <w:b/>
              </w:rPr>
              <w:t xml:space="preserve">2.8. </w:t>
            </w:r>
            <w:r w:rsidR="00EF73D7" w:rsidRPr="007B542E">
              <w:rPr>
                <w:b/>
              </w:rPr>
              <w:t xml:space="preserve">Erosion, Excessive. </w:t>
            </w:r>
            <w:r w:rsidR="00EF73D7" w:rsidRPr="007B542E">
              <w:t xml:space="preserve">Excessive erosion occurs when either or both of the following conditions exist: (a) estimated average annual rate of soil erosion for a particular </w:t>
            </w:r>
            <w:r w:rsidR="007E1DD6" w:rsidRPr="00471240">
              <w:t>tract</w:t>
            </w:r>
            <w:r w:rsidR="00EF73D7" w:rsidRPr="000D34F7">
              <w:rPr>
                <w:color w:val="538135" w:themeColor="accent6" w:themeShade="BF"/>
              </w:rPr>
              <w:t xml:space="preserve"> </w:t>
            </w:r>
            <w:r w:rsidR="00EF73D7" w:rsidRPr="007B542E">
              <w:t xml:space="preserve">of land under agricultural use resulting from sheet and rill erosion or wind erosion is greater than the soil loss tolerance for any of the soil series comprising that particular parcel of land, or (b) evidence of active erosion on land under agricultural use. </w:t>
            </w:r>
          </w:p>
        </w:tc>
        <w:tc>
          <w:tcPr>
            <w:tcW w:w="3870" w:type="dxa"/>
          </w:tcPr>
          <w:p w14:paraId="5275123E" w14:textId="5070B795" w:rsidR="00EF73D7" w:rsidRPr="000D34F7" w:rsidRDefault="00665330" w:rsidP="00EF73D7">
            <w:pPr>
              <w:rPr>
                <w:sz w:val="20"/>
                <w:szCs w:val="20"/>
              </w:rPr>
            </w:pPr>
            <w:r>
              <w:rPr>
                <w:sz w:val="20"/>
                <w:szCs w:val="20"/>
              </w:rPr>
              <w:t xml:space="preserve">Was “excessive erosion.” </w:t>
            </w:r>
            <w:r w:rsidR="000D34F7" w:rsidRPr="000D34F7">
              <w:rPr>
                <w:sz w:val="20"/>
                <w:szCs w:val="20"/>
              </w:rPr>
              <w:t>“Tract” replaces parcel</w:t>
            </w:r>
            <w:r>
              <w:rPr>
                <w:sz w:val="20"/>
                <w:szCs w:val="20"/>
              </w:rPr>
              <w:t>; definition of tract is added below.</w:t>
            </w:r>
          </w:p>
        </w:tc>
      </w:tr>
      <w:tr w:rsidR="00EF73D7" w14:paraId="755AE25E" w14:textId="77777777" w:rsidTr="002327D2">
        <w:tc>
          <w:tcPr>
            <w:tcW w:w="5935" w:type="dxa"/>
          </w:tcPr>
          <w:p w14:paraId="5A60C9A6" w14:textId="7BD68EC6" w:rsidR="00EF73D7" w:rsidRPr="006970DA" w:rsidRDefault="006B20A1" w:rsidP="00EF73D7">
            <w:pPr>
              <w:spacing w:after="160"/>
              <w:rPr>
                <w:highlight w:val="cyan"/>
              </w:rPr>
            </w:pPr>
            <w:r w:rsidRPr="006970DA">
              <w:rPr>
                <w:b/>
                <w:highlight w:val="cyan"/>
              </w:rPr>
              <w:t>2.</w:t>
            </w:r>
            <w:r w:rsidR="00E26624" w:rsidRPr="006970DA">
              <w:rPr>
                <w:b/>
                <w:highlight w:val="cyan"/>
              </w:rPr>
              <w:t>9</w:t>
            </w:r>
            <w:r w:rsidRPr="006970DA">
              <w:rPr>
                <w:b/>
                <w:highlight w:val="cyan"/>
              </w:rPr>
              <w:t xml:space="preserve">. </w:t>
            </w:r>
            <w:r w:rsidR="00EF73D7" w:rsidRPr="006970DA">
              <w:rPr>
                <w:b/>
                <w:highlight w:val="cyan"/>
              </w:rPr>
              <w:t xml:space="preserve">Erosion, Sheet and Rill. </w:t>
            </w:r>
            <w:r w:rsidR="00EF73D7" w:rsidRPr="006970DA">
              <w:rPr>
                <w:highlight w:val="cyan"/>
              </w:rPr>
              <w:t xml:space="preserve">Displacement of thin layers of soil by the action of rainfall and surface runoff acting over the whole soil surface. </w:t>
            </w:r>
          </w:p>
        </w:tc>
        <w:tc>
          <w:tcPr>
            <w:tcW w:w="3870" w:type="dxa"/>
          </w:tcPr>
          <w:p w14:paraId="4E24D060" w14:textId="3DEC3C36" w:rsidR="00EF73D7" w:rsidRDefault="00FD2379" w:rsidP="00EF73D7">
            <w:r w:rsidRPr="00FD2379">
              <w:rPr>
                <w:sz w:val="20"/>
              </w:rPr>
              <w:t>Modified from “sheet erosion” definition</w:t>
            </w:r>
            <w:r w:rsidR="00942086">
              <w:rPr>
                <w:sz w:val="20"/>
              </w:rPr>
              <w:t xml:space="preserve"> in prior ordinance</w:t>
            </w:r>
            <w:r w:rsidRPr="00FD2379">
              <w:rPr>
                <w:sz w:val="20"/>
              </w:rPr>
              <w:t>.</w:t>
            </w:r>
            <w:r w:rsidR="00665330">
              <w:rPr>
                <w:sz w:val="20"/>
              </w:rPr>
              <w:t xml:space="preserve">  </w:t>
            </w:r>
          </w:p>
        </w:tc>
      </w:tr>
      <w:tr w:rsidR="00EF73D7" w14:paraId="0AE1B697" w14:textId="77777777" w:rsidTr="002327D2">
        <w:tc>
          <w:tcPr>
            <w:tcW w:w="5935" w:type="dxa"/>
          </w:tcPr>
          <w:p w14:paraId="18E09DA6" w14:textId="5FC56DCB" w:rsidR="00EF73D7" w:rsidRPr="006970DA" w:rsidRDefault="006B20A1" w:rsidP="007B542E">
            <w:pPr>
              <w:spacing w:after="160"/>
              <w:rPr>
                <w:highlight w:val="cyan"/>
              </w:rPr>
            </w:pPr>
            <w:r w:rsidRPr="006970DA">
              <w:rPr>
                <w:b/>
                <w:highlight w:val="cyan"/>
              </w:rPr>
              <w:t>2.1</w:t>
            </w:r>
            <w:r w:rsidR="00E26624" w:rsidRPr="006970DA">
              <w:rPr>
                <w:b/>
                <w:highlight w:val="cyan"/>
              </w:rPr>
              <w:t>0</w:t>
            </w:r>
            <w:r w:rsidRPr="006970DA">
              <w:rPr>
                <w:b/>
                <w:highlight w:val="cyan"/>
              </w:rPr>
              <w:t xml:space="preserve">. </w:t>
            </w:r>
            <w:r w:rsidR="00EF73D7" w:rsidRPr="006970DA">
              <w:rPr>
                <w:b/>
                <w:highlight w:val="cyan"/>
              </w:rPr>
              <w:t xml:space="preserve">Erosion, Wind. </w:t>
            </w:r>
            <w:r w:rsidR="00EF73D7" w:rsidRPr="006970DA">
              <w:rPr>
                <w:highlight w:val="cyan"/>
              </w:rPr>
              <w:t xml:space="preserve">The process of detachment, transport, and deposition of soil by wind. </w:t>
            </w:r>
          </w:p>
        </w:tc>
        <w:tc>
          <w:tcPr>
            <w:tcW w:w="3870" w:type="dxa"/>
          </w:tcPr>
          <w:p w14:paraId="7C0C9CA1" w14:textId="3EAA5B3F" w:rsidR="00EF73D7" w:rsidRPr="007B542E" w:rsidRDefault="00FD2379" w:rsidP="00EF73D7">
            <w:pPr>
              <w:rPr>
                <w:sz w:val="20"/>
              </w:rPr>
            </w:pPr>
            <w:r>
              <w:rPr>
                <w:sz w:val="20"/>
              </w:rPr>
              <w:t>NRCS</w:t>
            </w:r>
            <w:r>
              <w:rPr>
                <w:rStyle w:val="FootnoteReference"/>
                <w:sz w:val="20"/>
              </w:rPr>
              <w:footnoteReference w:id="2"/>
            </w:r>
            <w:r>
              <w:rPr>
                <w:sz w:val="20"/>
              </w:rPr>
              <w:t xml:space="preserve"> definition</w:t>
            </w:r>
          </w:p>
        </w:tc>
      </w:tr>
      <w:tr w:rsidR="00EF73D7" w14:paraId="44A426FB" w14:textId="77777777" w:rsidTr="002327D2">
        <w:tc>
          <w:tcPr>
            <w:tcW w:w="5935" w:type="dxa"/>
          </w:tcPr>
          <w:p w14:paraId="0D43077E" w14:textId="3411F8F6" w:rsidR="00EF73D7" w:rsidRPr="006970DA" w:rsidRDefault="006B20A1" w:rsidP="00EF73D7">
            <w:pPr>
              <w:spacing w:after="160"/>
              <w:rPr>
                <w:highlight w:val="cyan"/>
              </w:rPr>
            </w:pPr>
            <w:r w:rsidRPr="006970DA">
              <w:rPr>
                <w:b/>
                <w:highlight w:val="cyan"/>
              </w:rPr>
              <w:t>2.1</w:t>
            </w:r>
            <w:r w:rsidR="00E26624" w:rsidRPr="006970DA">
              <w:rPr>
                <w:b/>
                <w:highlight w:val="cyan"/>
              </w:rPr>
              <w:t>1</w:t>
            </w:r>
            <w:r w:rsidRPr="006970DA">
              <w:rPr>
                <w:b/>
                <w:highlight w:val="cyan"/>
              </w:rPr>
              <w:t xml:space="preserve">. </w:t>
            </w:r>
            <w:r w:rsidR="00EF73D7" w:rsidRPr="006970DA">
              <w:rPr>
                <w:b/>
                <w:highlight w:val="cyan"/>
              </w:rPr>
              <w:t xml:space="preserve">Extreme Rainfall Event.  </w:t>
            </w:r>
            <w:r w:rsidR="00EF73D7" w:rsidRPr="006970DA">
              <w:rPr>
                <w:highlight w:val="cyan"/>
              </w:rPr>
              <w:t>A rainfall event of an intensity equal to or greater than a 10-year frequency 24-hour return interval as defined by the National Weather Service Hydrometeorological Design Studies Center’ s NOAA Atlas 14 or subsequent atlas.</w:t>
            </w:r>
          </w:p>
        </w:tc>
        <w:tc>
          <w:tcPr>
            <w:tcW w:w="3870" w:type="dxa"/>
          </w:tcPr>
          <w:p w14:paraId="5F83215F" w14:textId="0E322ADE" w:rsidR="00EF73D7" w:rsidRDefault="00E2678B" w:rsidP="00EF73D7">
            <w:r>
              <w:rPr>
                <w:sz w:val="20"/>
              </w:rPr>
              <w:t xml:space="preserve">This frequency is provided as a typical </w:t>
            </w:r>
            <w:r w:rsidR="00EF73D7" w:rsidRPr="00FD2379">
              <w:rPr>
                <w:sz w:val="20"/>
              </w:rPr>
              <w:t xml:space="preserve">example. An LGU may determine a different interval. </w:t>
            </w:r>
            <w:r w:rsidR="00411DEE">
              <w:rPr>
                <w:sz w:val="20"/>
              </w:rPr>
              <w:t>See definition of “sedimentation, excessive.”</w:t>
            </w:r>
          </w:p>
        </w:tc>
      </w:tr>
      <w:tr w:rsidR="00EF73D7" w14:paraId="0152308F" w14:textId="77777777" w:rsidTr="002327D2">
        <w:tc>
          <w:tcPr>
            <w:tcW w:w="5935" w:type="dxa"/>
          </w:tcPr>
          <w:p w14:paraId="67C8017B" w14:textId="3088C4A5" w:rsidR="00EF73D7" w:rsidRPr="006970DA" w:rsidRDefault="006B20A1" w:rsidP="00EF73D7">
            <w:pPr>
              <w:spacing w:after="160"/>
              <w:rPr>
                <w:highlight w:val="cyan"/>
              </w:rPr>
            </w:pPr>
            <w:r w:rsidRPr="006970DA">
              <w:rPr>
                <w:b/>
                <w:highlight w:val="cyan"/>
              </w:rPr>
              <w:lastRenderedPageBreak/>
              <w:t>2.1</w:t>
            </w:r>
            <w:r w:rsidR="00E26624" w:rsidRPr="006970DA">
              <w:rPr>
                <w:b/>
                <w:highlight w:val="cyan"/>
              </w:rPr>
              <w:t>2</w:t>
            </w:r>
            <w:r w:rsidRPr="006970DA">
              <w:rPr>
                <w:b/>
                <w:highlight w:val="cyan"/>
              </w:rPr>
              <w:t xml:space="preserve">. </w:t>
            </w:r>
            <w:r w:rsidR="00EF73D7" w:rsidRPr="006970DA">
              <w:rPr>
                <w:b/>
                <w:highlight w:val="cyan"/>
              </w:rPr>
              <w:t xml:space="preserve">Gully.  </w:t>
            </w:r>
            <w:r w:rsidR="00EF73D7" w:rsidRPr="006970DA">
              <w:rPr>
                <w:highlight w:val="cyan"/>
              </w:rPr>
              <w:t xml:space="preserve">A miniature valley with steep sides cut by running water and through which water ordinarily runs only after rainfall. The distinction between a gully and a rill is one of depth. A gully generally is an obstacle to farm machinery and is too deep to be </w:t>
            </w:r>
            <w:r w:rsidR="00DD6B77" w:rsidRPr="006970DA">
              <w:rPr>
                <w:highlight w:val="cyan"/>
              </w:rPr>
              <w:t>eliminated</w:t>
            </w:r>
            <w:r w:rsidR="00EF73D7" w:rsidRPr="006970DA">
              <w:rPr>
                <w:highlight w:val="cyan"/>
              </w:rPr>
              <w:t xml:space="preserve"> by ordinary tillage; a rill is of lesser depth and can be smoothed over by ordinary tillage. </w:t>
            </w:r>
          </w:p>
        </w:tc>
        <w:tc>
          <w:tcPr>
            <w:tcW w:w="3870" w:type="dxa"/>
          </w:tcPr>
          <w:p w14:paraId="7EEDBBFF" w14:textId="2EFDB795" w:rsidR="00EF73D7" w:rsidRDefault="00EF73D7" w:rsidP="00EF73D7">
            <w:r w:rsidRPr="006D2875">
              <w:rPr>
                <w:sz w:val="20"/>
              </w:rPr>
              <w:t>NRCS standard Soil Survey definition</w:t>
            </w:r>
            <w:r w:rsidR="003F0019">
              <w:rPr>
                <w:sz w:val="20"/>
              </w:rPr>
              <w:t>.</w:t>
            </w:r>
            <w:r w:rsidR="003F0019">
              <w:rPr>
                <w:rStyle w:val="FootnoteReference"/>
                <w:sz w:val="20"/>
              </w:rPr>
              <w:footnoteReference w:id="3"/>
            </w:r>
            <w:r w:rsidR="006B20A1">
              <w:rPr>
                <w:sz w:val="20"/>
              </w:rPr>
              <w:t xml:space="preserve">  Distinguishes between gully and rill.</w:t>
            </w:r>
          </w:p>
        </w:tc>
      </w:tr>
      <w:tr w:rsidR="00B000EF" w14:paraId="6404DABF" w14:textId="77777777" w:rsidTr="002327D2">
        <w:tc>
          <w:tcPr>
            <w:tcW w:w="5935" w:type="dxa"/>
          </w:tcPr>
          <w:p w14:paraId="33B468E6" w14:textId="592DE36D" w:rsidR="00B000EF" w:rsidRPr="00B000EF" w:rsidRDefault="00B000EF" w:rsidP="00EF73D7">
            <w:pPr>
              <w:rPr>
                <w:b/>
                <w:strike/>
              </w:rPr>
            </w:pPr>
            <w:r w:rsidRPr="00B000EF">
              <w:rPr>
                <w:b/>
                <w:strike/>
              </w:rPr>
              <w:t xml:space="preserve">Handbook of standards. </w:t>
            </w:r>
          </w:p>
        </w:tc>
        <w:tc>
          <w:tcPr>
            <w:tcW w:w="3870" w:type="dxa"/>
          </w:tcPr>
          <w:p w14:paraId="2B2921DD" w14:textId="6E1CCBFE" w:rsidR="00B000EF" w:rsidRDefault="00B000EF" w:rsidP="00EF73D7">
            <w:r w:rsidRPr="00B000EF">
              <w:rPr>
                <w:sz w:val="20"/>
                <w:szCs w:val="20"/>
              </w:rPr>
              <w:t xml:space="preserve">Deleted, since it is </w:t>
            </w:r>
            <w:r>
              <w:rPr>
                <w:sz w:val="20"/>
                <w:szCs w:val="20"/>
              </w:rPr>
              <w:t xml:space="preserve">now </w:t>
            </w:r>
            <w:r w:rsidRPr="00B000EF">
              <w:rPr>
                <w:sz w:val="20"/>
                <w:szCs w:val="20"/>
              </w:rPr>
              <w:t>replaced by the Field Office Technical Guide for the county</w:t>
            </w:r>
            <w:r>
              <w:rPr>
                <w:sz w:val="20"/>
                <w:szCs w:val="20"/>
              </w:rPr>
              <w:t>.</w:t>
            </w:r>
          </w:p>
        </w:tc>
      </w:tr>
      <w:tr w:rsidR="00EF73D7" w14:paraId="476BFB2C" w14:textId="77777777" w:rsidTr="002327D2">
        <w:tc>
          <w:tcPr>
            <w:tcW w:w="5935" w:type="dxa"/>
          </w:tcPr>
          <w:p w14:paraId="19070ECF" w14:textId="09ECA82A" w:rsidR="00EF73D7" w:rsidRPr="006D2875" w:rsidRDefault="006B20A1" w:rsidP="00EF73D7">
            <w:pPr>
              <w:spacing w:after="160"/>
            </w:pPr>
            <w:r>
              <w:rPr>
                <w:b/>
              </w:rPr>
              <w:t>2.1</w:t>
            </w:r>
            <w:r w:rsidR="00E26624">
              <w:rPr>
                <w:b/>
              </w:rPr>
              <w:t>3</w:t>
            </w:r>
            <w:r>
              <w:rPr>
                <w:b/>
              </w:rPr>
              <w:t xml:space="preserve">. </w:t>
            </w:r>
            <w:r w:rsidR="00EF73D7" w:rsidRPr="00C825A0">
              <w:rPr>
                <w:b/>
              </w:rPr>
              <w:t>Land-disturbing activity.</w:t>
            </w:r>
            <w:r w:rsidR="00EF73D7" w:rsidRPr="00C825A0">
              <w:t xml:space="preserve"> </w:t>
            </w:r>
            <w:r w:rsidR="00EF73D7">
              <w:t xml:space="preserve"> A</w:t>
            </w:r>
            <w:r w:rsidR="00EF73D7" w:rsidRPr="00C825A0">
              <w:t xml:space="preserve"> physical disturbance resulting from agricultural use of the land surface that may result in excessive erosion or excessive sedimentation associated with activities that include clearing, gra</w:t>
            </w:r>
            <w:r w:rsidR="00EF73D7">
              <w:t>ding,</w:t>
            </w:r>
            <w:r w:rsidR="00EF73D7" w:rsidRPr="00C825A0">
              <w:t xml:space="preserve"> exc</w:t>
            </w:r>
            <w:r w:rsidR="00EF73D7">
              <w:t xml:space="preserve">avating, transporting, tilling and </w:t>
            </w:r>
            <w:r w:rsidR="00EF73D7" w:rsidRPr="00C825A0">
              <w:t>filling of land or grazing of land by domestic livestock.</w:t>
            </w:r>
          </w:p>
        </w:tc>
        <w:tc>
          <w:tcPr>
            <w:tcW w:w="3870" w:type="dxa"/>
          </w:tcPr>
          <w:p w14:paraId="3ECFDD5C" w14:textId="77777777" w:rsidR="00EF73D7" w:rsidRDefault="00EF73D7" w:rsidP="00EF73D7"/>
        </w:tc>
      </w:tr>
      <w:tr w:rsidR="00EF73D7" w14:paraId="1DCEE591" w14:textId="77777777" w:rsidTr="002327D2">
        <w:tc>
          <w:tcPr>
            <w:tcW w:w="5935" w:type="dxa"/>
          </w:tcPr>
          <w:p w14:paraId="7B688942" w14:textId="56FC0BE7" w:rsidR="00EF73D7" w:rsidRPr="006D2875" w:rsidRDefault="006B20A1" w:rsidP="00EF73D7">
            <w:pPr>
              <w:spacing w:after="160"/>
            </w:pPr>
            <w:r>
              <w:rPr>
                <w:b/>
              </w:rPr>
              <w:t>2.1</w:t>
            </w:r>
            <w:r w:rsidR="00E26624">
              <w:rPr>
                <w:b/>
              </w:rPr>
              <w:t>4</w:t>
            </w:r>
            <w:r>
              <w:rPr>
                <w:b/>
              </w:rPr>
              <w:t xml:space="preserve">. </w:t>
            </w:r>
            <w:r w:rsidR="00EF73D7" w:rsidRPr="00C825A0">
              <w:rPr>
                <w:b/>
              </w:rPr>
              <w:t>Land occupier</w:t>
            </w:r>
            <w:r w:rsidR="00EF73D7" w:rsidRPr="00C825A0">
              <w:t>.</w:t>
            </w:r>
            <w:r w:rsidR="00EF73D7">
              <w:t xml:space="preserve">  A</w:t>
            </w:r>
            <w:r w:rsidR="00EF73D7" w:rsidRPr="00C825A0">
              <w:t xml:space="preserve"> person, firm, corporation, municipality, or other legal entity that holds title to or is in possession of lands in agricultural use, as an owner, lessee, or otherwise.  "Land occupier" includes both the owner and the occupier of the land if they are not the same.</w:t>
            </w:r>
          </w:p>
        </w:tc>
        <w:tc>
          <w:tcPr>
            <w:tcW w:w="3870" w:type="dxa"/>
          </w:tcPr>
          <w:p w14:paraId="746690D3" w14:textId="77777777" w:rsidR="00EF73D7" w:rsidRDefault="00EF73D7" w:rsidP="00EF73D7"/>
        </w:tc>
      </w:tr>
      <w:tr w:rsidR="00EA6457" w14:paraId="48F882D9" w14:textId="77777777" w:rsidTr="002327D2">
        <w:tc>
          <w:tcPr>
            <w:tcW w:w="5935" w:type="dxa"/>
          </w:tcPr>
          <w:p w14:paraId="5A18FDB2" w14:textId="1E61830C" w:rsidR="00EA6457" w:rsidRPr="003B521B" w:rsidRDefault="006B20A1" w:rsidP="00EF73D7">
            <w:pPr>
              <w:rPr>
                <w:color w:val="538135" w:themeColor="accent6" w:themeShade="BF"/>
              </w:rPr>
            </w:pPr>
            <w:r>
              <w:rPr>
                <w:b/>
              </w:rPr>
              <w:t>2.1</w:t>
            </w:r>
            <w:r w:rsidR="00E26624">
              <w:rPr>
                <w:b/>
              </w:rPr>
              <w:t>5</w:t>
            </w:r>
            <w:r>
              <w:rPr>
                <w:b/>
              </w:rPr>
              <w:t xml:space="preserve">. </w:t>
            </w:r>
            <w:r w:rsidR="00EA6457" w:rsidRPr="003B521B">
              <w:rPr>
                <w:b/>
              </w:rPr>
              <w:t xml:space="preserve">Public waters.  </w:t>
            </w:r>
            <w:r w:rsidR="00EA6457" w:rsidRPr="003B521B">
              <w:t>Waters as defined in Minnesota Statutes, section 103G.005, subdivision 1</w:t>
            </w:r>
            <w:r w:rsidR="003B521B">
              <w:t>5</w:t>
            </w:r>
            <w:r w:rsidR="00EA6457" w:rsidRPr="003B521B">
              <w:t>.</w:t>
            </w:r>
          </w:p>
        </w:tc>
        <w:tc>
          <w:tcPr>
            <w:tcW w:w="3870" w:type="dxa"/>
          </w:tcPr>
          <w:p w14:paraId="0BC96A1D" w14:textId="01BE91AE" w:rsidR="00EA6457" w:rsidRPr="006D2875" w:rsidRDefault="00EA6457" w:rsidP="00EF73D7">
            <w:pPr>
              <w:rPr>
                <w:sz w:val="20"/>
              </w:rPr>
            </w:pPr>
            <w:r>
              <w:rPr>
                <w:sz w:val="20"/>
              </w:rPr>
              <w:t xml:space="preserve">Deleted “and inventoried under MS 103G.201” since definition should be sufficient.  </w:t>
            </w:r>
            <w:r w:rsidR="00F4582A">
              <w:rPr>
                <w:sz w:val="20"/>
              </w:rPr>
              <w:t>“Public waters wetlands” are combined with general wetland definition below</w:t>
            </w:r>
            <w:r w:rsidR="00471240">
              <w:rPr>
                <w:sz w:val="20"/>
              </w:rPr>
              <w:t>.</w:t>
            </w:r>
          </w:p>
        </w:tc>
      </w:tr>
      <w:tr w:rsidR="00EF73D7" w14:paraId="4F733373" w14:textId="77777777" w:rsidTr="002327D2">
        <w:tc>
          <w:tcPr>
            <w:tcW w:w="5935" w:type="dxa"/>
          </w:tcPr>
          <w:p w14:paraId="77883D43" w14:textId="2EE1DB44" w:rsidR="00EF73D7" w:rsidRPr="006970DA" w:rsidRDefault="006B20A1" w:rsidP="00EF73D7">
            <w:pPr>
              <w:spacing w:after="160"/>
              <w:rPr>
                <w:b/>
                <w:highlight w:val="cyan"/>
              </w:rPr>
            </w:pPr>
            <w:r w:rsidRPr="006970DA">
              <w:rPr>
                <w:b/>
                <w:highlight w:val="cyan"/>
              </w:rPr>
              <w:t>2.1</w:t>
            </w:r>
            <w:r w:rsidR="00785F1B" w:rsidRPr="006970DA">
              <w:rPr>
                <w:b/>
                <w:highlight w:val="cyan"/>
              </w:rPr>
              <w:t>6</w:t>
            </w:r>
            <w:r w:rsidRPr="006970DA">
              <w:rPr>
                <w:b/>
                <w:highlight w:val="cyan"/>
              </w:rPr>
              <w:t xml:space="preserve">. </w:t>
            </w:r>
            <w:r w:rsidR="00EF73D7" w:rsidRPr="006970DA">
              <w:rPr>
                <w:b/>
                <w:highlight w:val="cyan"/>
              </w:rPr>
              <w:t xml:space="preserve">Rill.  </w:t>
            </w:r>
            <w:r w:rsidR="00EF73D7" w:rsidRPr="006970DA">
              <w:rPr>
                <w:highlight w:val="cyan"/>
              </w:rPr>
              <w:t xml:space="preserve">A steep sided channel resulting from accelerated erosion. A rill is generally a few inches deep and not wide enough to be an obstacle to farm machinery. </w:t>
            </w:r>
          </w:p>
        </w:tc>
        <w:tc>
          <w:tcPr>
            <w:tcW w:w="3870" w:type="dxa"/>
          </w:tcPr>
          <w:p w14:paraId="40A32FF2" w14:textId="70751134" w:rsidR="00EF73D7" w:rsidRDefault="00EF73D7" w:rsidP="00EF73D7">
            <w:r w:rsidRPr="006D2875">
              <w:rPr>
                <w:sz w:val="20"/>
              </w:rPr>
              <w:t>NRCS standard Soil Survey definition</w:t>
            </w:r>
          </w:p>
        </w:tc>
      </w:tr>
      <w:tr w:rsidR="00EF73D7" w14:paraId="555D3C50" w14:textId="77777777" w:rsidTr="002327D2">
        <w:tc>
          <w:tcPr>
            <w:tcW w:w="5935" w:type="dxa"/>
          </w:tcPr>
          <w:p w14:paraId="13523EAC" w14:textId="29A57EA5" w:rsidR="00EF73D7" w:rsidRPr="006970DA" w:rsidRDefault="006B20A1" w:rsidP="00EF73D7">
            <w:pPr>
              <w:spacing w:after="160"/>
              <w:rPr>
                <w:b/>
                <w:highlight w:val="cyan"/>
              </w:rPr>
            </w:pPr>
            <w:r w:rsidRPr="006970DA">
              <w:rPr>
                <w:b/>
                <w:highlight w:val="cyan"/>
              </w:rPr>
              <w:t>2.</w:t>
            </w:r>
            <w:r w:rsidR="00057B52" w:rsidRPr="006970DA">
              <w:rPr>
                <w:b/>
                <w:highlight w:val="cyan"/>
              </w:rPr>
              <w:t>1</w:t>
            </w:r>
            <w:r w:rsidR="00785F1B" w:rsidRPr="006970DA">
              <w:rPr>
                <w:b/>
                <w:highlight w:val="cyan"/>
              </w:rPr>
              <w:t>7</w:t>
            </w:r>
            <w:r w:rsidRPr="006970DA">
              <w:rPr>
                <w:b/>
                <w:highlight w:val="cyan"/>
              </w:rPr>
              <w:t xml:space="preserve">. </w:t>
            </w:r>
            <w:r w:rsidR="00EF73D7" w:rsidRPr="006970DA">
              <w:rPr>
                <w:b/>
                <w:highlight w:val="cyan"/>
              </w:rPr>
              <w:t xml:space="preserve">Sediment.  </w:t>
            </w:r>
            <w:r w:rsidR="00EF73D7" w:rsidRPr="006970DA">
              <w:rPr>
                <w:highlight w:val="cyan"/>
              </w:rPr>
              <w:t>Solid mineral or organic material that is in suspension, is being transported, or has been moved from its original location by air, water, gravity, or ice, and has been deposited at another location</w:t>
            </w:r>
            <w:r w:rsidR="001E45D7" w:rsidRPr="006970DA">
              <w:rPr>
                <w:highlight w:val="cyan"/>
              </w:rPr>
              <w:t>.</w:t>
            </w:r>
            <w:r w:rsidR="00EF73D7" w:rsidRPr="006970DA">
              <w:rPr>
                <w:highlight w:val="cyan"/>
              </w:rPr>
              <w:t xml:space="preserve"> </w:t>
            </w:r>
          </w:p>
        </w:tc>
        <w:tc>
          <w:tcPr>
            <w:tcW w:w="3870" w:type="dxa"/>
          </w:tcPr>
          <w:p w14:paraId="553B0C8C" w14:textId="43116261" w:rsidR="00EF73D7" w:rsidRPr="003F0019" w:rsidRDefault="003F0019" w:rsidP="00EF73D7">
            <w:pPr>
              <w:rPr>
                <w:sz w:val="20"/>
              </w:rPr>
            </w:pPr>
            <w:r w:rsidRPr="003F0019">
              <w:rPr>
                <w:sz w:val="20"/>
              </w:rPr>
              <w:t>Revised to match statute</w:t>
            </w:r>
            <w:r w:rsidR="001E45D7">
              <w:rPr>
                <w:sz w:val="20"/>
              </w:rPr>
              <w:t xml:space="preserve"> </w:t>
            </w:r>
            <w:r w:rsidR="001E45D7" w:rsidRPr="001E45D7">
              <w:rPr>
                <w:sz w:val="20"/>
              </w:rPr>
              <w:t xml:space="preserve">(MS § 103F.401, </w:t>
            </w:r>
            <w:proofErr w:type="spellStart"/>
            <w:r w:rsidR="001E45D7" w:rsidRPr="001E45D7">
              <w:rPr>
                <w:sz w:val="20"/>
              </w:rPr>
              <w:t>Subd</w:t>
            </w:r>
            <w:proofErr w:type="spellEnd"/>
            <w:r w:rsidR="001E45D7" w:rsidRPr="001E45D7">
              <w:rPr>
                <w:sz w:val="20"/>
              </w:rPr>
              <w:t>. 9.)</w:t>
            </w:r>
          </w:p>
        </w:tc>
      </w:tr>
      <w:tr w:rsidR="00EF73D7" w14:paraId="7773A230" w14:textId="77777777" w:rsidTr="002327D2">
        <w:tc>
          <w:tcPr>
            <w:tcW w:w="5935" w:type="dxa"/>
          </w:tcPr>
          <w:p w14:paraId="5FAD7FE5" w14:textId="6C2C3B43" w:rsidR="00EF73D7" w:rsidRPr="00C825A0" w:rsidRDefault="006B20A1" w:rsidP="00EF73D7">
            <w:pPr>
              <w:spacing w:after="160"/>
              <w:rPr>
                <w:b/>
              </w:rPr>
            </w:pPr>
            <w:r>
              <w:rPr>
                <w:b/>
              </w:rPr>
              <w:t>2.</w:t>
            </w:r>
            <w:r w:rsidR="00785F1B">
              <w:rPr>
                <w:b/>
              </w:rPr>
              <w:t>18</w:t>
            </w:r>
            <w:r>
              <w:rPr>
                <w:b/>
              </w:rPr>
              <w:t xml:space="preserve">. </w:t>
            </w:r>
            <w:r w:rsidR="00EF73D7">
              <w:rPr>
                <w:b/>
              </w:rPr>
              <w:t xml:space="preserve">Sedimentation.  </w:t>
            </w:r>
            <w:r w:rsidR="00EF73D7">
              <w:t>Any one or more of the processes associated with the suspension, transport or deposition of sediment by water or wind.</w:t>
            </w:r>
          </w:p>
        </w:tc>
        <w:tc>
          <w:tcPr>
            <w:tcW w:w="3870" w:type="dxa"/>
          </w:tcPr>
          <w:p w14:paraId="1E106EB4" w14:textId="77777777" w:rsidR="00EF73D7" w:rsidRDefault="00EF73D7" w:rsidP="00EF73D7"/>
        </w:tc>
      </w:tr>
      <w:tr w:rsidR="00EF73D7" w14:paraId="679CBA92" w14:textId="77777777" w:rsidTr="002327D2">
        <w:tc>
          <w:tcPr>
            <w:tcW w:w="5935" w:type="dxa"/>
          </w:tcPr>
          <w:p w14:paraId="09FAE7FC" w14:textId="28823B39" w:rsidR="00EF73D7" w:rsidRPr="006D2875" w:rsidRDefault="006B20A1" w:rsidP="00EF73D7">
            <w:pPr>
              <w:spacing w:after="160"/>
            </w:pPr>
            <w:r w:rsidRPr="006970DA">
              <w:rPr>
                <w:b/>
                <w:highlight w:val="cyan"/>
              </w:rPr>
              <w:t>2.</w:t>
            </w:r>
            <w:r w:rsidR="00785F1B" w:rsidRPr="006970DA">
              <w:rPr>
                <w:b/>
                <w:highlight w:val="cyan"/>
              </w:rPr>
              <w:t>19</w:t>
            </w:r>
            <w:r w:rsidRPr="006970DA">
              <w:rPr>
                <w:b/>
                <w:highlight w:val="cyan"/>
              </w:rPr>
              <w:t xml:space="preserve">. </w:t>
            </w:r>
            <w:r w:rsidR="00EF73D7" w:rsidRPr="006970DA">
              <w:rPr>
                <w:b/>
                <w:highlight w:val="cyan"/>
              </w:rPr>
              <w:t xml:space="preserve">Sedimentation, Excessive.  </w:t>
            </w:r>
            <w:r w:rsidR="00EF73D7" w:rsidRPr="006970DA">
              <w:rPr>
                <w:highlight w:val="cyan"/>
              </w:rPr>
              <w:t>Sedimentation that can be directly attributed to sheet and</w:t>
            </w:r>
            <w:r w:rsidR="002F3861" w:rsidRPr="006970DA">
              <w:rPr>
                <w:highlight w:val="cyan"/>
              </w:rPr>
              <w:t>/or</w:t>
            </w:r>
            <w:r w:rsidR="00EF73D7" w:rsidRPr="006970DA">
              <w:rPr>
                <w:highlight w:val="cyan"/>
              </w:rPr>
              <w:t xml:space="preserve"> rill erosion, ephemeral or classic gully erosion, and</w:t>
            </w:r>
            <w:r w:rsidR="002F3861" w:rsidRPr="006970DA">
              <w:rPr>
                <w:highlight w:val="cyan"/>
              </w:rPr>
              <w:t>/or</w:t>
            </w:r>
            <w:r w:rsidR="00EF73D7" w:rsidRPr="006970DA">
              <w:rPr>
                <w:highlight w:val="cyan"/>
              </w:rPr>
              <w:t xml:space="preserve"> wind erosion leaving a </w:t>
            </w:r>
            <w:r w:rsidR="002F3861" w:rsidRPr="006970DA">
              <w:rPr>
                <w:highlight w:val="cyan"/>
              </w:rPr>
              <w:t>tract</w:t>
            </w:r>
            <w:r w:rsidR="00F6248A" w:rsidRPr="006970DA">
              <w:rPr>
                <w:highlight w:val="cyan"/>
              </w:rPr>
              <w:t xml:space="preserve">, that </w:t>
            </w:r>
            <w:r w:rsidR="00650D30" w:rsidRPr="006970DA">
              <w:rPr>
                <w:highlight w:val="cyan"/>
              </w:rPr>
              <w:t>affects another tract of land or body of water</w:t>
            </w:r>
            <w:r w:rsidR="00F6248A" w:rsidRPr="006970DA">
              <w:rPr>
                <w:highlight w:val="cyan"/>
              </w:rPr>
              <w:t>,</w:t>
            </w:r>
            <w:r w:rsidR="00EF73D7" w:rsidRPr="006970DA">
              <w:rPr>
                <w:highlight w:val="cyan"/>
              </w:rPr>
              <w:t xml:space="preserve"> and </w:t>
            </w:r>
            <w:r w:rsidR="00F6248A" w:rsidRPr="006970DA">
              <w:rPr>
                <w:highlight w:val="cyan"/>
              </w:rPr>
              <w:t xml:space="preserve">that </w:t>
            </w:r>
            <w:r w:rsidR="00EF73D7" w:rsidRPr="006970DA">
              <w:rPr>
                <w:highlight w:val="cyan"/>
              </w:rPr>
              <w:t>can be documented to have occurred with a frequency and volume that is not related solely to extreme rainfall events.</w:t>
            </w:r>
          </w:p>
        </w:tc>
        <w:tc>
          <w:tcPr>
            <w:tcW w:w="3870" w:type="dxa"/>
          </w:tcPr>
          <w:p w14:paraId="79A26F82" w14:textId="3EC11AF1" w:rsidR="00EF73D7" w:rsidRDefault="003F0019" w:rsidP="00EF73D7">
            <w:r w:rsidRPr="003F0019">
              <w:rPr>
                <w:sz w:val="20"/>
              </w:rPr>
              <w:t>New definition developed to clarify conditions under which sedimentation should be considered excessive – i.e., when it leaves a property</w:t>
            </w:r>
            <w:r w:rsidR="00411DEE">
              <w:rPr>
                <w:sz w:val="20"/>
              </w:rPr>
              <w:t xml:space="preserve"> and affects another tract of land or water body, plus exception for extreme rainfall events.</w:t>
            </w:r>
          </w:p>
        </w:tc>
      </w:tr>
      <w:tr w:rsidR="00650D30" w14:paraId="42A401B1" w14:textId="77777777" w:rsidTr="002327D2">
        <w:tc>
          <w:tcPr>
            <w:tcW w:w="5935" w:type="dxa"/>
          </w:tcPr>
          <w:p w14:paraId="154DD3C1" w14:textId="1138D8B7" w:rsidR="00650D30" w:rsidRPr="00650D30" w:rsidRDefault="006B20A1" w:rsidP="00650D30">
            <w:pPr>
              <w:spacing w:after="160"/>
            </w:pPr>
            <w:r>
              <w:rPr>
                <w:b/>
                <w:bCs/>
              </w:rPr>
              <w:lastRenderedPageBreak/>
              <w:t>2.2</w:t>
            </w:r>
            <w:r w:rsidR="00785F1B">
              <w:rPr>
                <w:b/>
                <w:bCs/>
              </w:rPr>
              <w:t>0</w:t>
            </w:r>
            <w:r>
              <w:rPr>
                <w:b/>
                <w:bCs/>
              </w:rPr>
              <w:t xml:space="preserve">. </w:t>
            </w:r>
            <w:r w:rsidR="00650D30" w:rsidRPr="00650D30">
              <w:rPr>
                <w:b/>
                <w:bCs/>
              </w:rPr>
              <w:t>Soil.</w:t>
            </w:r>
            <w:r w:rsidR="00650D30">
              <w:t xml:space="preserve">  T</w:t>
            </w:r>
            <w:r w:rsidR="00650D30" w:rsidRPr="00650D30">
              <w:t>he unconsolidated mineral and organic material on the immediate surface of the earth that serves as natural medium for the growth of</w:t>
            </w:r>
            <w:r w:rsidR="00650D30" w:rsidRPr="00190CB1">
              <w:rPr>
                <w:color w:val="538135" w:themeColor="accent6" w:themeShade="BF"/>
              </w:rPr>
              <w:t xml:space="preserve"> </w:t>
            </w:r>
            <w:r w:rsidR="00190CB1" w:rsidRPr="00471240">
              <w:t>terrestrial</w:t>
            </w:r>
            <w:r w:rsidR="00650D30" w:rsidRPr="00471240">
              <w:t xml:space="preserve"> </w:t>
            </w:r>
            <w:r w:rsidR="00650D30" w:rsidRPr="00650D30">
              <w:t>plants.</w:t>
            </w:r>
          </w:p>
        </w:tc>
        <w:tc>
          <w:tcPr>
            <w:tcW w:w="3870" w:type="dxa"/>
          </w:tcPr>
          <w:p w14:paraId="65C145EA" w14:textId="5C68649E" w:rsidR="00650D30" w:rsidRPr="00865963" w:rsidRDefault="00190CB1" w:rsidP="00F6248A">
            <w:pPr>
              <w:rPr>
                <w:sz w:val="20"/>
              </w:rPr>
            </w:pPr>
            <w:r>
              <w:rPr>
                <w:sz w:val="20"/>
              </w:rPr>
              <w:t>Changed from “land plants”</w:t>
            </w:r>
          </w:p>
        </w:tc>
      </w:tr>
      <w:tr w:rsidR="00F6248A" w14:paraId="614D6703" w14:textId="77777777" w:rsidTr="002327D2">
        <w:tc>
          <w:tcPr>
            <w:tcW w:w="5935" w:type="dxa"/>
          </w:tcPr>
          <w:p w14:paraId="2827F5A6" w14:textId="4CDEA8D1" w:rsidR="00F6248A" w:rsidRPr="006970DA" w:rsidRDefault="006B20A1" w:rsidP="00F6248A">
            <w:pPr>
              <w:rPr>
                <w:b/>
                <w:highlight w:val="cyan"/>
              </w:rPr>
            </w:pPr>
            <w:r w:rsidRPr="006970DA">
              <w:rPr>
                <w:b/>
                <w:highlight w:val="cyan"/>
              </w:rPr>
              <w:t>2.2</w:t>
            </w:r>
            <w:r w:rsidR="00785F1B" w:rsidRPr="006970DA">
              <w:rPr>
                <w:b/>
                <w:highlight w:val="cyan"/>
              </w:rPr>
              <w:t>1</w:t>
            </w:r>
            <w:r w:rsidRPr="006970DA">
              <w:rPr>
                <w:b/>
                <w:highlight w:val="cyan"/>
              </w:rPr>
              <w:t xml:space="preserve">. </w:t>
            </w:r>
            <w:r w:rsidR="00F6248A" w:rsidRPr="006970DA">
              <w:rPr>
                <w:b/>
                <w:highlight w:val="cyan"/>
              </w:rPr>
              <w:t xml:space="preserve">Soil Loss Tolerance (T).  </w:t>
            </w:r>
            <w:r w:rsidR="00F6248A" w:rsidRPr="006970DA">
              <w:rPr>
                <w:highlight w:val="cyan"/>
                <w:shd w:val="clear" w:color="auto" w:fill="FFFFFF"/>
              </w:rPr>
              <w:t xml:space="preserve"> The soil loss tolerance rate (T) is the maximum rate of annual soil loss that will permit crop productivity to be sustained economically and indefinitely on a given soil. Erosion </w:t>
            </w:r>
            <w:proofErr w:type="gramStart"/>
            <w:r w:rsidR="00F6248A" w:rsidRPr="006970DA">
              <w:rPr>
                <w:highlight w:val="cyan"/>
                <w:shd w:val="clear" w:color="auto" w:fill="FFFFFF"/>
              </w:rPr>
              <w:t>is considered to be</w:t>
            </w:r>
            <w:proofErr w:type="gramEnd"/>
            <w:r w:rsidR="00F6248A" w:rsidRPr="006970DA">
              <w:rPr>
                <w:highlight w:val="cyan"/>
                <w:shd w:val="clear" w:color="auto" w:fill="FFFFFF"/>
              </w:rPr>
              <w:t xml:space="preserve"> greater than T if either the water (sheet &amp; rill) erosion or the wind erosion rate exceeds the soil loss tolerance rate.</w:t>
            </w:r>
          </w:p>
        </w:tc>
        <w:tc>
          <w:tcPr>
            <w:tcW w:w="3870" w:type="dxa"/>
          </w:tcPr>
          <w:p w14:paraId="085A45FE" w14:textId="3E0C0C3D" w:rsidR="00BC76B5" w:rsidRDefault="00F6248A" w:rsidP="00F6248A">
            <w:pPr>
              <w:rPr>
                <w:sz w:val="20"/>
              </w:rPr>
            </w:pPr>
            <w:r w:rsidRPr="00865963">
              <w:rPr>
                <w:sz w:val="20"/>
              </w:rPr>
              <w:t>NRCS definition</w:t>
            </w:r>
            <w:r w:rsidRPr="00865963">
              <w:rPr>
                <w:rStyle w:val="FootnoteReference"/>
                <w:sz w:val="20"/>
              </w:rPr>
              <w:footnoteReference w:id="4"/>
            </w:r>
            <w:r w:rsidRPr="00865963">
              <w:rPr>
                <w:sz w:val="20"/>
              </w:rPr>
              <w:t xml:space="preserve"> </w:t>
            </w:r>
            <w:r w:rsidR="001E6FB6">
              <w:rPr>
                <w:sz w:val="20"/>
              </w:rPr>
              <w:t xml:space="preserve">shown in left column is more precise and </w:t>
            </w:r>
            <w:r w:rsidR="00BC76B5">
              <w:rPr>
                <w:sz w:val="20"/>
              </w:rPr>
              <w:t>replace</w:t>
            </w:r>
            <w:r w:rsidR="00942086">
              <w:rPr>
                <w:sz w:val="20"/>
              </w:rPr>
              <w:t>s</w:t>
            </w:r>
            <w:r w:rsidR="00BC76B5">
              <w:rPr>
                <w:sz w:val="20"/>
              </w:rPr>
              <w:t xml:space="preserve"> definition in </w:t>
            </w:r>
            <w:r w:rsidR="00942086">
              <w:rPr>
                <w:sz w:val="20"/>
              </w:rPr>
              <w:t>prior</w:t>
            </w:r>
            <w:r w:rsidR="00BC76B5">
              <w:rPr>
                <w:sz w:val="20"/>
              </w:rPr>
              <w:t xml:space="preserve"> model</w:t>
            </w:r>
            <w:r w:rsidR="001E6FB6">
              <w:rPr>
                <w:sz w:val="20"/>
              </w:rPr>
              <w:t xml:space="preserve"> ordinance</w:t>
            </w:r>
            <w:r w:rsidR="00BC76B5">
              <w:rPr>
                <w:sz w:val="20"/>
              </w:rPr>
              <w:t xml:space="preserve">: </w:t>
            </w:r>
          </w:p>
          <w:p w14:paraId="7BC301E2" w14:textId="7EE3220A" w:rsidR="00F6248A" w:rsidRPr="00BC76B5" w:rsidRDefault="001E6FB6" w:rsidP="00F6248A">
            <w:pPr>
              <w:rPr>
                <w:sz w:val="20"/>
                <w:szCs w:val="20"/>
              </w:rPr>
            </w:pPr>
            <w:r>
              <w:rPr>
                <w:sz w:val="20"/>
                <w:szCs w:val="20"/>
              </w:rPr>
              <w:t>“</w:t>
            </w:r>
            <w:r w:rsidR="00BC76B5" w:rsidRPr="00BC76B5">
              <w:rPr>
                <w:sz w:val="20"/>
                <w:szCs w:val="20"/>
              </w:rPr>
              <w:t>The maximum average annual rate of soil loss from sheet and rill erosion or wind erosion, expressed in tons per acre per year, that is allowed yet still sustain the productive capacity of soil to produce food and fiber over the long term.</w:t>
            </w:r>
            <w:r>
              <w:rPr>
                <w:sz w:val="20"/>
                <w:szCs w:val="20"/>
              </w:rPr>
              <w:t>”</w:t>
            </w:r>
          </w:p>
          <w:p w14:paraId="2007AB90" w14:textId="46C0E9DD" w:rsidR="00BC76B5" w:rsidRDefault="00BC76B5" w:rsidP="00F6248A">
            <w:pPr>
              <w:rPr>
                <w:sz w:val="20"/>
              </w:rPr>
            </w:pPr>
          </w:p>
        </w:tc>
      </w:tr>
      <w:tr w:rsidR="00F6248A" w14:paraId="10906D04" w14:textId="77777777" w:rsidTr="002327D2">
        <w:tc>
          <w:tcPr>
            <w:tcW w:w="5935" w:type="dxa"/>
          </w:tcPr>
          <w:p w14:paraId="7F184F87" w14:textId="14FF2695" w:rsidR="00F6248A" w:rsidRPr="006D2875" w:rsidRDefault="006B20A1" w:rsidP="00F6248A">
            <w:pPr>
              <w:spacing w:after="120"/>
            </w:pPr>
            <w:r w:rsidRPr="006970DA">
              <w:rPr>
                <w:b/>
                <w:highlight w:val="cyan"/>
              </w:rPr>
              <w:t>2.2</w:t>
            </w:r>
            <w:r w:rsidR="00785F1B" w:rsidRPr="006970DA">
              <w:rPr>
                <w:b/>
                <w:highlight w:val="cyan"/>
              </w:rPr>
              <w:t>2</w:t>
            </w:r>
            <w:r w:rsidRPr="006970DA">
              <w:rPr>
                <w:b/>
                <w:highlight w:val="cyan"/>
              </w:rPr>
              <w:t xml:space="preserve">. </w:t>
            </w:r>
            <w:r w:rsidR="00F6248A" w:rsidRPr="006970DA">
              <w:rPr>
                <w:b/>
                <w:highlight w:val="cyan"/>
              </w:rPr>
              <w:t xml:space="preserve">Tract. </w:t>
            </w:r>
            <w:r w:rsidR="00F6248A" w:rsidRPr="006970DA">
              <w:rPr>
                <w:highlight w:val="cyan"/>
              </w:rPr>
              <w:t xml:space="preserve">A unit of contiguous land that is under one ownership and that is operated as a farm or part of a farm. </w:t>
            </w:r>
            <w:r w:rsidR="00011844" w:rsidRPr="006970DA">
              <w:rPr>
                <w:highlight w:val="cyan"/>
              </w:rPr>
              <w:t>A tract may also be referenced as a parcel of land.</w:t>
            </w:r>
          </w:p>
        </w:tc>
        <w:tc>
          <w:tcPr>
            <w:tcW w:w="3870" w:type="dxa"/>
          </w:tcPr>
          <w:p w14:paraId="62AFE27B" w14:textId="52AE893E" w:rsidR="00F6248A" w:rsidRDefault="00F6248A" w:rsidP="00F6248A">
            <w:r w:rsidRPr="00865963">
              <w:rPr>
                <w:sz w:val="20"/>
              </w:rPr>
              <w:t xml:space="preserve">Definition added to be consistent with </w:t>
            </w:r>
            <w:r>
              <w:rPr>
                <w:sz w:val="20"/>
              </w:rPr>
              <w:t>statute, which uses the term “tract” to identify a unit of land with excessive soil loss – see 103F.421.  This is the FSA definition in the federal code</w:t>
            </w:r>
            <w:r w:rsidR="00411DEE">
              <w:rPr>
                <w:sz w:val="20"/>
              </w:rPr>
              <w:t xml:space="preserve"> </w:t>
            </w:r>
            <w:r w:rsidR="00411DEE" w:rsidRPr="00411DEE">
              <w:rPr>
                <w:sz w:val="20"/>
              </w:rPr>
              <w:t>(7 CFR 718.2)</w:t>
            </w:r>
            <w:r w:rsidR="00411DEE" w:rsidRPr="00411DEE">
              <w:rPr>
                <w:sz w:val="20"/>
                <w:vertAlign w:val="superscript"/>
              </w:rPr>
              <w:footnoteReference w:id="5"/>
            </w:r>
          </w:p>
        </w:tc>
      </w:tr>
      <w:tr w:rsidR="00B000EF" w14:paraId="7758FD34" w14:textId="77777777" w:rsidTr="002327D2">
        <w:tc>
          <w:tcPr>
            <w:tcW w:w="5935" w:type="dxa"/>
          </w:tcPr>
          <w:p w14:paraId="66100D13" w14:textId="1B77CEA4" w:rsidR="00B000EF" w:rsidRPr="006970DA" w:rsidRDefault="006B20A1" w:rsidP="00B000EF">
            <w:pPr>
              <w:rPr>
                <w:rFonts w:ascii="Calibri" w:hAnsi="Calibri" w:cs="Calibri"/>
                <w:color w:val="538135" w:themeColor="accent6" w:themeShade="BF"/>
              </w:rPr>
            </w:pPr>
            <w:r w:rsidRPr="006970DA">
              <w:rPr>
                <w:b/>
              </w:rPr>
              <w:t>2.2</w:t>
            </w:r>
            <w:r w:rsidR="00785F1B" w:rsidRPr="006970DA">
              <w:rPr>
                <w:b/>
              </w:rPr>
              <w:t>3</w:t>
            </w:r>
            <w:r w:rsidRPr="006970DA">
              <w:rPr>
                <w:b/>
              </w:rPr>
              <w:t xml:space="preserve">. </w:t>
            </w:r>
            <w:r w:rsidR="00B000EF" w:rsidRPr="006970DA">
              <w:rPr>
                <w:b/>
              </w:rPr>
              <w:t xml:space="preserve">Wetlands.  </w:t>
            </w:r>
            <w:r w:rsidR="00B000EF" w:rsidRPr="006970DA">
              <w:t xml:space="preserve">Wetlands as defined in Minnesota Statutes, section 103G.005, subdivision </w:t>
            </w:r>
            <w:r w:rsidR="009C3F50" w:rsidRPr="006970DA">
              <w:t xml:space="preserve">15a and </w:t>
            </w:r>
            <w:r w:rsidR="00B000EF" w:rsidRPr="006970DA">
              <w:t>19</w:t>
            </w:r>
            <w:r w:rsidR="005143A1" w:rsidRPr="006970DA">
              <w:t>a</w:t>
            </w:r>
            <w:r w:rsidR="00B000EF" w:rsidRPr="006970DA">
              <w:t>.</w:t>
            </w:r>
          </w:p>
        </w:tc>
        <w:tc>
          <w:tcPr>
            <w:tcW w:w="3870" w:type="dxa"/>
          </w:tcPr>
          <w:p w14:paraId="10D28585" w14:textId="69AD53DD" w:rsidR="00B000EF" w:rsidRDefault="00B000EF" w:rsidP="00B000EF">
            <w:pPr>
              <w:rPr>
                <w:sz w:val="20"/>
              </w:rPr>
            </w:pPr>
            <w:r>
              <w:rPr>
                <w:sz w:val="20"/>
              </w:rPr>
              <w:t xml:space="preserve">General definition of wetlands includes both public water wetlands and WCA wetlands; this reference replaces duplicative language in </w:t>
            </w:r>
            <w:r w:rsidR="0034166E">
              <w:rPr>
                <w:sz w:val="20"/>
              </w:rPr>
              <w:t>prior</w:t>
            </w:r>
            <w:r>
              <w:rPr>
                <w:sz w:val="20"/>
              </w:rPr>
              <w:t xml:space="preserve"> model.</w:t>
            </w:r>
          </w:p>
        </w:tc>
      </w:tr>
      <w:tr w:rsidR="00411DEE" w14:paraId="1C159149" w14:textId="77777777" w:rsidTr="002327D2">
        <w:tc>
          <w:tcPr>
            <w:tcW w:w="5935" w:type="dxa"/>
          </w:tcPr>
          <w:p w14:paraId="4D59FECC" w14:textId="26304078" w:rsidR="00411DEE" w:rsidRPr="00411DEE" w:rsidRDefault="00411DEE" w:rsidP="00B000EF">
            <w:pPr>
              <w:rPr>
                <w:rFonts w:ascii="Calibri" w:hAnsi="Calibri" w:cs="Calibri"/>
                <w:b/>
                <w:bCs/>
                <w:color w:val="538135" w:themeColor="accent6" w:themeShade="BF"/>
              </w:rPr>
            </w:pPr>
            <w:r w:rsidRPr="00411DEE">
              <w:rPr>
                <w:rFonts w:ascii="Calibri" w:hAnsi="Calibri" w:cs="Calibri"/>
                <w:b/>
                <w:bCs/>
              </w:rPr>
              <w:t>Section 3.0</w:t>
            </w:r>
          </w:p>
        </w:tc>
        <w:tc>
          <w:tcPr>
            <w:tcW w:w="3870" w:type="dxa"/>
          </w:tcPr>
          <w:p w14:paraId="1090BFAA" w14:textId="77777777" w:rsidR="00411DEE" w:rsidRDefault="00411DEE" w:rsidP="00B000EF">
            <w:pPr>
              <w:rPr>
                <w:sz w:val="20"/>
              </w:rPr>
            </w:pPr>
          </w:p>
        </w:tc>
      </w:tr>
      <w:tr w:rsidR="00B000EF" w14:paraId="636F3212" w14:textId="77777777" w:rsidTr="002327D2">
        <w:tc>
          <w:tcPr>
            <w:tcW w:w="5935" w:type="dxa"/>
          </w:tcPr>
          <w:p w14:paraId="508380A7" w14:textId="5E3F1902" w:rsidR="0038501D" w:rsidRPr="007C261E" w:rsidRDefault="00B000EF" w:rsidP="00B000EF">
            <w:pPr>
              <w:spacing w:after="160"/>
            </w:pPr>
            <w:r w:rsidRPr="00411DEE">
              <w:rPr>
                <w:rFonts w:ascii="Calibri" w:hAnsi="Calibri" w:cs="Calibri"/>
              </w:rPr>
              <w:t xml:space="preserve">Section 3.0. </w:t>
            </w:r>
            <w:r w:rsidRPr="00411DEE">
              <w:rPr>
                <w:b/>
              </w:rPr>
              <w:t xml:space="preserve">Adoption of </w:t>
            </w:r>
            <w:r w:rsidR="00833CE0" w:rsidRPr="00DC49D2">
              <w:rPr>
                <w:b/>
                <w:highlight w:val="cyan"/>
              </w:rPr>
              <w:t>Field Office Technical Guide</w:t>
            </w:r>
            <w:r w:rsidRPr="00DC49D2">
              <w:rPr>
                <w:rFonts w:ascii="Calibri" w:hAnsi="Calibri" w:cs="Calibri"/>
                <w:highlight w:val="cyan"/>
              </w:rPr>
              <w:t>.</w:t>
            </w:r>
            <w:r w:rsidRPr="00411DEE">
              <w:rPr>
                <w:rFonts w:ascii="Calibri" w:hAnsi="Calibri" w:cs="Calibri"/>
              </w:rPr>
              <w:t xml:space="preserve"> </w:t>
            </w:r>
            <w:r w:rsidRPr="008E2E79">
              <w:rPr>
                <w:highlight w:val="cyan"/>
              </w:rPr>
              <w:t xml:space="preserve">[LGU] </w:t>
            </w:r>
            <w:r w:rsidRPr="008E2E79">
              <w:rPr>
                <w:rFonts w:ascii="Calibri" w:hAnsi="Calibri" w:cs="Calibri"/>
                <w:highlight w:val="cyan"/>
              </w:rPr>
              <w:t xml:space="preserve">adopts the </w:t>
            </w:r>
            <w:r w:rsidR="00D81D45" w:rsidRPr="008E2E79">
              <w:rPr>
                <w:rFonts w:ascii="Calibri" w:hAnsi="Calibri" w:cs="Calibri"/>
                <w:highlight w:val="cyan"/>
              </w:rPr>
              <w:t xml:space="preserve">USDA NRCS </w:t>
            </w:r>
            <w:r w:rsidRPr="008E2E79">
              <w:rPr>
                <w:highlight w:val="cyan"/>
              </w:rPr>
              <w:t xml:space="preserve">Field Office Technical Guide for </w:t>
            </w:r>
            <w:r w:rsidRPr="00471240">
              <w:rPr>
                <w:highlight w:val="darkGray"/>
              </w:rPr>
              <w:t xml:space="preserve">[  </w:t>
            </w:r>
            <w:proofErr w:type="gramStart"/>
            <w:r w:rsidRPr="00471240">
              <w:rPr>
                <w:highlight w:val="darkGray"/>
              </w:rPr>
              <w:t xml:space="preserve">  ]</w:t>
            </w:r>
            <w:proofErr w:type="gramEnd"/>
            <w:r w:rsidRPr="00471240">
              <w:rPr>
                <w:highlight w:val="darkGray"/>
              </w:rPr>
              <w:t xml:space="preserve"> </w:t>
            </w:r>
            <w:r w:rsidRPr="008E2E79">
              <w:rPr>
                <w:highlight w:val="cyan"/>
              </w:rPr>
              <w:t>County</w:t>
            </w:r>
            <w:r w:rsidRPr="008E2E79">
              <w:rPr>
                <w:rFonts w:ascii="Calibri" w:hAnsi="Calibri" w:cs="Calibri"/>
                <w:highlight w:val="cyan"/>
              </w:rPr>
              <w:t>,</w:t>
            </w:r>
            <w:r w:rsidRPr="008E2E79">
              <w:rPr>
                <w:rFonts w:ascii="Calibri" w:hAnsi="Calibri" w:cs="Calibri"/>
              </w:rPr>
              <w:t xml:space="preserve"> </w:t>
            </w:r>
            <w:r w:rsidRPr="00411DEE">
              <w:rPr>
                <w:rFonts w:ascii="Calibri" w:hAnsi="Calibri" w:cs="Calibri"/>
              </w:rPr>
              <w:t xml:space="preserve">as </w:t>
            </w:r>
            <w:r w:rsidRPr="00411DEE">
              <w:t>the minimum acceptable set of practice specifications and planning procedures for implementing the provisions of the Ordinance.</w:t>
            </w:r>
          </w:p>
        </w:tc>
        <w:tc>
          <w:tcPr>
            <w:tcW w:w="3870" w:type="dxa"/>
          </w:tcPr>
          <w:p w14:paraId="5FEB5D82" w14:textId="4B6BB310" w:rsidR="00B000EF" w:rsidRDefault="00B000EF" w:rsidP="00B000EF">
            <w:r>
              <w:rPr>
                <w:sz w:val="20"/>
              </w:rPr>
              <w:t xml:space="preserve">Revised to identify the FOTG as the primary reference.  An </w:t>
            </w:r>
            <w:r w:rsidRPr="000C203E">
              <w:rPr>
                <w:sz w:val="20"/>
              </w:rPr>
              <w:t>LGU may adopt other guides if desired, but the FOTG is specified in statute</w:t>
            </w:r>
            <w:r>
              <w:rPr>
                <w:sz w:val="20"/>
              </w:rPr>
              <w:t xml:space="preserve"> and is regularly updated.</w:t>
            </w:r>
          </w:p>
        </w:tc>
      </w:tr>
      <w:tr w:rsidR="00411DEE" w14:paraId="681AF3B8" w14:textId="77777777" w:rsidTr="002327D2">
        <w:tc>
          <w:tcPr>
            <w:tcW w:w="5935" w:type="dxa"/>
          </w:tcPr>
          <w:p w14:paraId="3059DFC3" w14:textId="263C90D9" w:rsidR="00411DEE" w:rsidRPr="00411DEE" w:rsidRDefault="00411DEE" w:rsidP="007C261E">
            <w:pPr>
              <w:keepNext/>
              <w:rPr>
                <w:b/>
                <w:bCs/>
                <w:color w:val="538135" w:themeColor="accent6" w:themeShade="BF"/>
              </w:rPr>
            </w:pPr>
            <w:r w:rsidRPr="00411DEE">
              <w:rPr>
                <w:b/>
                <w:bCs/>
              </w:rPr>
              <w:t xml:space="preserve">Section 4.0  </w:t>
            </w:r>
          </w:p>
        </w:tc>
        <w:tc>
          <w:tcPr>
            <w:tcW w:w="3870" w:type="dxa"/>
          </w:tcPr>
          <w:p w14:paraId="02EA0DAA" w14:textId="77777777" w:rsidR="00411DEE" w:rsidRDefault="00411DEE" w:rsidP="007C261E">
            <w:pPr>
              <w:keepNext/>
              <w:rPr>
                <w:sz w:val="20"/>
              </w:rPr>
            </w:pPr>
          </w:p>
        </w:tc>
      </w:tr>
      <w:tr w:rsidR="00B000EF" w14:paraId="48850EC3" w14:textId="77777777" w:rsidTr="002327D2">
        <w:tc>
          <w:tcPr>
            <w:tcW w:w="5935" w:type="dxa"/>
          </w:tcPr>
          <w:p w14:paraId="1B70C013" w14:textId="349FF25C" w:rsidR="00B000EF" w:rsidRPr="00722847" w:rsidRDefault="00B000EF" w:rsidP="00B000EF">
            <w:pPr>
              <w:spacing w:after="160"/>
              <w:rPr>
                <w:color w:val="538135" w:themeColor="accent6" w:themeShade="BF"/>
              </w:rPr>
            </w:pPr>
            <w:r w:rsidRPr="00411DEE">
              <w:t xml:space="preserve">Section 4.0.  </w:t>
            </w:r>
            <w:r w:rsidRPr="00411DEE">
              <w:rPr>
                <w:b/>
              </w:rPr>
              <w:t>Excessive Erosion and Sedimentation Prohibited</w:t>
            </w:r>
            <w:r w:rsidRPr="00411DEE">
              <w:t xml:space="preserve">. </w:t>
            </w:r>
            <w:r w:rsidRPr="008E2E79">
              <w:rPr>
                <w:highlight w:val="cyan"/>
              </w:rPr>
              <w:t>A person may not cause, conduct, contract for, or authorize an activity that causes excessive erosion or excessive sedimentation. A land occupier is not in violation of this section if they are farming by methods that implement the best practicable conservation practices or if they are operating under an approved conservation plan</w:t>
            </w:r>
            <w:r w:rsidR="00411DEE" w:rsidRPr="008E2E79">
              <w:rPr>
                <w:highlight w:val="cyan"/>
              </w:rPr>
              <w:t>.</w:t>
            </w:r>
            <w:r w:rsidRPr="008E2E79">
              <w:t xml:space="preserve"> </w:t>
            </w:r>
          </w:p>
        </w:tc>
        <w:tc>
          <w:tcPr>
            <w:tcW w:w="3870" w:type="dxa"/>
          </w:tcPr>
          <w:p w14:paraId="4F855119" w14:textId="440CFAD2" w:rsidR="00B000EF" w:rsidRDefault="00B000EF" w:rsidP="00B000EF">
            <w:r>
              <w:rPr>
                <w:sz w:val="20"/>
              </w:rPr>
              <w:t xml:space="preserve">Modified </w:t>
            </w:r>
            <w:r w:rsidR="00411DEE">
              <w:rPr>
                <w:sz w:val="20"/>
              </w:rPr>
              <w:t>to use</w:t>
            </w:r>
            <w:r>
              <w:rPr>
                <w:sz w:val="20"/>
              </w:rPr>
              <w:t xml:space="preserve"> s</w:t>
            </w:r>
            <w:r w:rsidRPr="006D2875">
              <w:rPr>
                <w:sz w:val="20"/>
              </w:rPr>
              <w:t xml:space="preserve">tatutory </w:t>
            </w:r>
            <w:r w:rsidRPr="00411DEE">
              <w:rPr>
                <w:sz w:val="20"/>
                <w:szCs w:val="20"/>
              </w:rPr>
              <w:t>language</w:t>
            </w:r>
            <w:r w:rsidR="00411DEE" w:rsidRPr="00411DEE">
              <w:rPr>
                <w:sz w:val="20"/>
                <w:szCs w:val="20"/>
              </w:rPr>
              <w:t xml:space="preserve"> (MS § 103F.415)</w:t>
            </w:r>
            <w:r w:rsidRPr="00411DEE">
              <w:rPr>
                <w:sz w:val="20"/>
                <w:szCs w:val="20"/>
              </w:rPr>
              <w:t xml:space="preserve"> rather than </w:t>
            </w:r>
            <w:r w:rsidR="00942086">
              <w:rPr>
                <w:sz w:val="20"/>
                <w:szCs w:val="20"/>
              </w:rPr>
              <w:t>prior</w:t>
            </w:r>
            <w:r w:rsidRPr="00411DEE">
              <w:rPr>
                <w:sz w:val="20"/>
                <w:szCs w:val="20"/>
              </w:rPr>
              <w:t xml:space="preserve"> ordina</w:t>
            </w:r>
            <w:r w:rsidRPr="006D2875">
              <w:rPr>
                <w:sz w:val="20"/>
              </w:rPr>
              <w:t>nce language</w:t>
            </w:r>
            <w:r w:rsidR="00411DEE">
              <w:rPr>
                <w:sz w:val="20"/>
              </w:rPr>
              <w:t xml:space="preserve"> – more precise and consistent</w:t>
            </w:r>
            <w:r w:rsidRPr="006D2875">
              <w:rPr>
                <w:sz w:val="20"/>
              </w:rPr>
              <w:t>.</w:t>
            </w:r>
            <w:r>
              <w:rPr>
                <w:sz w:val="20"/>
              </w:rPr>
              <w:t xml:space="preserve"> </w:t>
            </w:r>
          </w:p>
        </w:tc>
      </w:tr>
      <w:tr w:rsidR="00411DEE" w14:paraId="3620DFF5" w14:textId="77777777" w:rsidTr="002327D2">
        <w:tc>
          <w:tcPr>
            <w:tcW w:w="5935" w:type="dxa"/>
          </w:tcPr>
          <w:p w14:paraId="18852D0B" w14:textId="0582402F" w:rsidR="00411DEE" w:rsidRPr="008E2E79" w:rsidRDefault="006B20A1" w:rsidP="00B000EF">
            <w:pPr>
              <w:rPr>
                <w:b/>
                <w:bCs/>
                <w:highlight w:val="cyan"/>
              </w:rPr>
            </w:pPr>
            <w:r w:rsidRPr="008E2E79">
              <w:rPr>
                <w:b/>
                <w:bCs/>
                <w:highlight w:val="cyan"/>
              </w:rPr>
              <w:t>Section 5.0</w:t>
            </w:r>
          </w:p>
        </w:tc>
        <w:tc>
          <w:tcPr>
            <w:tcW w:w="3870" w:type="dxa"/>
          </w:tcPr>
          <w:p w14:paraId="481DB11F" w14:textId="1B1C5917" w:rsidR="00411DEE" w:rsidRDefault="00057B52" w:rsidP="00B000EF">
            <w:pPr>
              <w:rPr>
                <w:sz w:val="20"/>
              </w:rPr>
            </w:pPr>
            <w:r>
              <w:rPr>
                <w:sz w:val="20"/>
              </w:rPr>
              <w:t>New section details process of filing a complaint.</w:t>
            </w:r>
          </w:p>
        </w:tc>
      </w:tr>
      <w:tr w:rsidR="00B000EF" w14:paraId="7B7DE5F6" w14:textId="77777777" w:rsidTr="002327D2">
        <w:tc>
          <w:tcPr>
            <w:tcW w:w="5935" w:type="dxa"/>
          </w:tcPr>
          <w:p w14:paraId="4DBAAC15" w14:textId="2D5BF8CE" w:rsidR="00B000EF" w:rsidRPr="008E2E79" w:rsidRDefault="00B000EF" w:rsidP="00DC49D2">
            <w:pPr>
              <w:spacing w:after="160"/>
              <w:rPr>
                <w:highlight w:val="cyan"/>
                <w:shd w:val="clear" w:color="auto" w:fill="FFFFFF"/>
              </w:rPr>
            </w:pPr>
            <w:r w:rsidRPr="008E2E79">
              <w:rPr>
                <w:highlight w:val="cyan"/>
              </w:rPr>
              <w:t xml:space="preserve">Section 5.0.  </w:t>
            </w:r>
            <w:r w:rsidRPr="008E2E79">
              <w:rPr>
                <w:b/>
                <w:highlight w:val="cyan"/>
              </w:rPr>
              <w:t>Complaints.</w:t>
            </w:r>
            <w:r w:rsidRPr="008E2E79">
              <w:rPr>
                <w:highlight w:val="cyan"/>
              </w:rPr>
              <w:t xml:space="preserve"> An a</w:t>
            </w:r>
            <w:r w:rsidRPr="008E2E79">
              <w:rPr>
                <w:highlight w:val="cyan"/>
                <w:shd w:val="clear" w:color="auto" w:fill="FFFFFF"/>
              </w:rPr>
              <w:t xml:space="preserve">dversely affected land occupier, elected or appointed official of the local government, or district board member may submit a signed written complaint to the administrator if conditions exist that would indicate that excessive erosion or excessive sedimentation is occurring as a </w:t>
            </w:r>
            <w:r w:rsidRPr="008E2E79">
              <w:rPr>
                <w:highlight w:val="cyan"/>
                <w:shd w:val="clear" w:color="auto" w:fill="FFFFFF"/>
              </w:rPr>
              <w:lastRenderedPageBreak/>
              <w:t>result of land-disturbing activity associated with agricultural use.</w:t>
            </w:r>
          </w:p>
        </w:tc>
        <w:tc>
          <w:tcPr>
            <w:tcW w:w="3870" w:type="dxa"/>
          </w:tcPr>
          <w:p w14:paraId="0D6875DA" w14:textId="2709A240" w:rsidR="00B000EF" w:rsidRPr="006D2875" w:rsidRDefault="00B000EF" w:rsidP="00B000EF">
            <w:pPr>
              <w:rPr>
                <w:sz w:val="20"/>
              </w:rPr>
            </w:pPr>
            <w:r>
              <w:rPr>
                <w:sz w:val="20"/>
              </w:rPr>
              <w:lastRenderedPageBreak/>
              <w:t>New section incorporating material in statute on who may file a complaint</w:t>
            </w:r>
            <w:r w:rsidR="006B20A1">
              <w:rPr>
                <w:sz w:val="20"/>
              </w:rPr>
              <w:t xml:space="preserve"> </w:t>
            </w:r>
            <w:r w:rsidR="006B20A1" w:rsidRPr="006B20A1">
              <w:rPr>
                <w:sz w:val="20"/>
              </w:rPr>
              <w:t>(MS § 103F.421)</w:t>
            </w:r>
            <w:r>
              <w:rPr>
                <w:sz w:val="20"/>
              </w:rPr>
              <w:t xml:space="preserve">.  Some of this material is found in footnotes in the </w:t>
            </w:r>
            <w:r w:rsidR="0034166E">
              <w:rPr>
                <w:sz w:val="20"/>
              </w:rPr>
              <w:t>prior</w:t>
            </w:r>
            <w:r>
              <w:rPr>
                <w:sz w:val="20"/>
              </w:rPr>
              <w:t xml:space="preserve"> ordinance.</w:t>
            </w:r>
          </w:p>
        </w:tc>
      </w:tr>
      <w:tr w:rsidR="00B000EF" w14:paraId="1C34EBCA" w14:textId="77777777" w:rsidTr="002327D2">
        <w:tc>
          <w:tcPr>
            <w:tcW w:w="5935" w:type="dxa"/>
          </w:tcPr>
          <w:p w14:paraId="3354E285" w14:textId="277905CA" w:rsidR="00B000EF" w:rsidRPr="008E2E79" w:rsidRDefault="00B000EF" w:rsidP="00B000EF">
            <w:pPr>
              <w:rPr>
                <w:highlight w:val="cyan"/>
              </w:rPr>
            </w:pPr>
            <w:r w:rsidRPr="008E2E79">
              <w:rPr>
                <w:highlight w:val="cyan"/>
              </w:rPr>
              <w:t xml:space="preserve">5.1.  </w:t>
            </w:r>
            <w:r w:rsidRPr="008E2E79">
              <w:rPr>
                <w:b/>
                <w:highlight w:val="cyan"/>
              </w:rPr>
              <w:t>Contents of complaint</w:t>
            </w:r>
            <w:r w:rsidRPr="008E2E79">
              <w:rPr>
                <w:highlight w:val="cyan"/>
              </w:rPr>
              <w:t xml:space="preserve">. The complaint </w:t>
            </w:r>
            <w:r w:rsidR="00B15927" w:rsidRPr="008E2E79">
              <w:rPr>
                <w:highlight w:val="cyan"/>
              </w:rPr>
              <w:t xml:space="preserve">must be signed by the complainant and </w:t>
            </w:r>
            <w:r w:rsidRPr="008E2E79">
              <w:rPr>
                <w:highlight w:val="cyan"/>
              </w:rPr>
              <w:t>should include the following information, as practicable:</w:t>
            </w:r>
          </w:p>
          <w:p w14:paraId="69FFCC24" w14:textId="75ECE7C8" w:rsidR="00B000EF" w:rsidRPr="008E2E79" w:rsidRDefault="00B000EF" w:rsidP="00B000EF">
            <w:pPr>
              <w:pStyle w:val="ListParagraph"/>
              <w:numPr>
                <w:ilvl w:val="0"/>
                <w:numId w:val="9"/>
              </w:numPr>
              <w:rPr>
                <w:highlight w:val="cyan"/>
              </w:rPr>
            </w:pPr>
            <w:r w:rsidRPr="008E2E79">
              <w:rPr>
                <w:highlight w:val="cyan"/>
              </w:rPr>
              <w:t>the name and address of the land occupier(s) on whose land excessive soil loss is alleged to be occurring;</w:t>
            </w:r>
          </w:p>
          <w:p w14:paraId="154771EC" w14:textId="77777777" w:rsidR="00B000EF" w:rsidRPr="008E2E79" w:rsidRDefault="00B000EF" w:rsidP="00B000EF">
            <w:pPr>
              <w:pStyle w:val="ListParagraph"/>
              <w:numPr>
                <w:ilvl w:val="0"/>
                <w:numId w:val="9"/>
              </w:numPr>
              <w:rPr>
                <w:highlight w:val="cyan"/>
              </w:rPr>
            </w:pPr>
            <w:r w:rsidRPr="008E2E79">
              <w:rPr>
                <w:highlight w:val="cyan"/>
              </w:rPr>
              <w:t>the location of the tract of land under agricultural use that appears to be the source of excessive erosion or excessive sedimentation;</w:t>
            </w:r>
          </w:p>
          <w:p w14:paraId="70EA3356" w14:textId="648CD1EC" w:rsidR="00B000EF" w:rsidRPr="008E2E79" w:rsidRDefault="00B000EF" w:rsidP="00B000EF">
            <w:pPr>
              <w:pStyle w:val="ListParagraph"/>
              <w:numPr>
                <w:ilvl w:val="0"/>
                <w:numId w:val="9"/>
              </w:numPr>
              <w:rPr>
                <w:highlight w:val="cyan"/>
              </w:rPr>
            </w:pPr>
            <w:r w:rsidRPr="008E2E79">
              <w:rPr>
                <w:highlight w:val="cyan"/>
              </w:rPr>
              <w:t xml:space="preserve">the date(s) the alleged violation </w:t>
            </w:r>
            <w:r w:rsidR="00B15927" w:rsidRPr="008E2E79">
              <w:rPr>
                <w:highlight w:val="cyan"/>
              </w:rPr>
              <w:t>was documented</w:t>
            </w:r>
            <w:r w:rsidR="00DC49D2">
              <w:rPr>
                <w:highlight w:val="cyan"/>
              </w:rPr>
              <w:t xml:space="preserve"> </w:t>
            </w:r>
            <w:r w:rsidR="00B15927" w:rsidRPr="008E2E79">
              <w:rPr>
                <w:highlight w:val="cyan"/>
              </w:rPr>
              <w:t>by the complainant</w:t>
            </w:r>
            <w:r w:rsidRPr="008E2E79">
              <w:rPr>
                <w:highlight w:val="cyan"/>
              </w:rPr>
              <w:t>;</w:t>
            </w:r>
          </w:p>
          <w:p w14:paraId="63C06AD1" w14:textId="39F26B85" w:rsidR="00B000EF" w:rsidRPr="008E2E79" w:rsidRDefault="00B000EF" w:rsidP="00B000EF">
            <w:pPr>
              <w:pStyle w:val="ListParagraph"/>
              <w:numPr>
                <w:ilvl w:val="0"/>
                <w:numId w:val="9"/>
              </w:numPr>
              <w:rPr>
                <w:highlight w:val="cyan"/>
              </w:rPr>
            </w:pPr>
            <w:r w:rsidRPr="008E2E79">
              <w:rPr>
                <w:highlight w:val="cyan"/>
              </w:rPr>
              <w:t>the water or adjoining land that is affected by the alleged excessive erosion or excessive sedimentation; and</w:t>
            </w:r>
          </w:p>
          <w:p w14:paraId="16350ABC" w14:textId="43DFA3C5" w:rsidR="00B000EF" w:rsidRPr="00DC49D2" w:rsidRDefault="00B000EF" w:rsidP="00DC49D2">
            <w:pPr>
              <w:pStyle w:val="ListParagraph"/>
              <w:numPr>
                <w:ilvl w:val="0"/>
                <w:numId w:val="9"/>
              </w:numPr>
              <w:spacing w:after="120"/>
              <w:contextualSpacing w:val="0"/>
              <w:rPr>
                <w:highlight w:val="cyan"/>
              </w:rPr>
            </w:pPr>
            <w:r w:rsidRPr="008E2E79">
              <w:rPr>
                <w:highlight w:val="cyan"/>
              </w:rPr>
              <w:t>a description of the nature of the agricultural activities and the resulting adverse effects.</w:t>
            </w:r>
          </w:p>
        </w:tc>
        <w:tc>
          <w:tcPr>
            <w:tcW w:w="3870" w:type="dxa"/>
          </w:tcPr>
          <w:p w14:paraId="0BE99CE6" w14:textId="2A761A59" w:rsidR="00B000EF" w:rsidRPr="006D2875" w:rsidRDefault="00B000EF" w:rsidP="00B000EF">
            <w:pPr>
              <w:rPr>
                <w:sz w:val="20"/>
              </w:rPr>
            </w:pPr>
            <w:r>
              <w:rPr>
                <w:sz w:val="20"/>
              </w:rPr>
              <w:t xml:space="preserve">New provision outlining the contents of the complaint, adapted from MS § 103F.421, </w:t>
            </w:r>
            <w:proofErr w:type="spellStart"/>
            <w:r>
              <w:rPr>
                <w:sz w:val="20"/>
              </w:rPr>
              <w:t>subd</w:t>
            </w:r>
            <w:proofErr w:type="spellEnd"/>
            <w:r>
              <w:rPr>
                <w:sz w:val="20"/>
              </w:rPr>
              <w:t>. 1</w:t>
            </w:r>
            <w:r w:rsidR="00C336E4">
              <w:rPr>
                <w:sz w:val="20"/>
              </w:rPr>
              <w:t xml:space="preserve">, and footnotes in </w:t>
            </w:r>
            <w:r w:rsidR="0034166E">
              <w:rPr>
                <w:sz w:val="20"/>
              </w:rPr>
              <w:t>prior</w:t>
            </w:r>
            <w:r w:rsidR="00C336E4">
              <w:rPr>
                <w:sz w:val="20"/>
              </w:rPr>
              <w:t xml:space="preserve"> ordinance.</w:t>
            </w:r>
          </w:p>
        </w:tc>
      </w:tr>
      <w:tr w:rsidR="00B000EF" w14:paraId="4E474C7F" w14:textId="77777777" w:rsidTr="002327D2">
        <w:tc>
          <w:tcPr>
            <w:tcW w:w="5935" w:type="dxa"/>
          </w:tcPr>
          <w:p w14:paraId="585E76EC" w14:textId="063EE805" w:rsidR="00B000EF" w:rsidRPr="008E2E79" w:rsidRDefault="00B000EF" w:rsidP="00B000EF">
            <w:pPr>
              <w:spacing w:after="120"/>
              <w:rPr>
                <w:highlight w:val="cyan"/>
              </w:rPr>
            </w:pPr>
            <w:r w:rsidRPr="008E2E79">
              <w:rPr>
                <w:highlight w:val="cyan"/>
              </w:rPr>
              <w:t xml:space="preserve">5.2.  </w:t>
            </w:r>
            <w:r w:rsidRPr="008E2E79">
              <w:rPr>
                <w:b/>
                <w:highlight w:val="cyan"/>
              </w:rPr>
              <w:t>Confidentiality of complaint.</w:t>
            </w:r>
            <w:r w:rsidRPr="008E2E79">
              <w:rPr>
                <w:highlight w:val="cyan"/>
              </w:rPr>
              <w:t xml:space="preserve"> Minnesota Statutes, section 13.44, requires that the local government hold in confidence the complainant’s identity and related information and that such information not be revealed to the alleged offending land occupier.  </w:t>
            </w:r>
          </w:p>
        </w:tc>
        <w:tc>
          <w:tcPr>
            <w:tcW w:w="3870" w:type="dxa"/>
          </w:tcPr>
          <w:p w14:paraId="3B051D71" w14:textId="3BD38C61" w:rsidR="00B000EF" w:rsidRPr="006D2875" w:rsidRDefault="00B000EF" w:rsidP="00B000EF">
            <w:pPr>
              <w:rPr>
                <w:sz w:val="20"/>
              </w:rPr>
            </w:pPr>
            <w:r>
              <w:rPr>
                <w:sz w:val="20"/>
              </w:rPr>
              <w:t>New provision per MS § 13.44 – emphasizes assurance of confidentiality to the complainant.</w:t>
            </w:r>
          </w:p>
        </w:tc>
      </w:tr>
      <w:tr w:rsidR="00B000EF" w14:paraId="502E4672" w14:textId="77777777" w:rsidTr="002327D2">
        <w:tc>
          <w:tcPr>
            <w:tcW w:w="5935" w:type="dxa"/>
          </w:tcPr>
          <w:p w14:paraId="571784C0" w14:textId="77777777" w:rsidR="00B000EF" w:rsidRPr="008E2E79" w:rsidRDefault="00B000EF" w:rsidP="00B000EF">
            <w:pPr>
              <w:rPr>
                <w:highlight w:val="cyan"/>
              </w:rPr>
            </w:pPr>
            <w:r w:rsidRPr="008E2E79">
              <w:rPr>
                <w:highlight w:val="cyan"/>
              </w:rPr>
              <w:t xml:space="preserve">5.3.  </w:t>
            </w:r>
            <w:r w:rsidRPr="008E2E79">
              <w:rPr>
                <w:b/>
                <w:highlight w:val="cyan"/>
              </w:rPr>
              <w:t>Response to complaint</w:t>
            </w:r>
            <w:r w:rsidRPr="008E2E79">
              <w:rPr>
                <w:highlight w:val="cyan"/>
              </w:rPr>
              <w:t>.  When a complaint is received, the administrator shall:</w:t>
            </w:r>
          </w:p>
          <w:p w14:paraId="3C4C9BFB" w14:textId="5149E00C" w:rsidR="00B000EF" w:rsidRPr="008E2E79" w:rsidRDefault="00B000EF" w:rsidP="00B000EF">
            <w:pPr>
              <w:pStyle w:val="ListParagraph"/>
              <w:numPr>
                <w:ilvl w:val="0"/>
                <w:numId w:val="11"/>
              </w:numPr>
              <w:rPr>
                <w:highlight w:val="cyan"/>
              </w:rPr>
            </w:pPr>
            <w:r w:rsidRPr="008E2E79">
              <w:rPr>
                <w:highlight w:val="cyan"/>
              </w:rPr>
              <w:t>notify the allegedly offending land occupier of the complaint; and that the conservation district will be contacting them to review the site, determine the severity of the problem, and assist them in correcting the problem</w:t>
            </w:r>
            <w:r w:rsidR="00190CB1" w:rsidRPr="008E2E79">
              <w:rPr>
                <w:highlight w:val="cyan"/>
              </w:rPr>
              <w:t>, as applicable</w:t>
            </w:r>
            <w:r w:rsidRPr="008E2E79">
              <w:rPr>
                <w:highlight w:val="cyan"/>
              </w:rPr>
              <w:t>.</w:t>
            </w:r>
          </w:p>
          <w:p w14:paraId="53A3489D" w14:textId="6BC70103" w:rsidR="00B000EF" w:rsidRPr="008E2E79" w:rsidRDefault="00B000EF" w:rsidP="00B000EF">
            <w:pPr>
              <w:pStyle w:val="ListParagraph"/>
              <w:numPr>
                <w:ilvl w:val="0"/>
                <w:numId w:val="11"/>
              </w:numPr>
              <w:rPr>
                <w:highlight w:val="cyan"/>
              </w:rPr>
            </w:pPr>
            <w:r w:rsidRPr="008E2E79">
              <w:rPr>
                <w:highlight w:val="cyan"/>
              </w:rPr>
              <w:t>notify the conservation district and request it to investigate the complaint and prepare a report of its findings and recommendations.</w:t>
            </w:r>
          </w:p>
        </w:tc>
        <w:tc>
          <w:tcPr>
            <w:tcW w:w="3870" w:type="dxa"/>
          </w:tcPr>
          <w:p w14:paraId="3A259E14" w14:textId="11250809" w:rsidR="00B000EF" w:rsidRPr="006D2875" w:rsidRDefault="00B000EF" w:rsidP="00B000EF">
            <w:pPr>
              <w:rPr>
                <w:sz w:val="20"/>
              </w:rPr>
            </w:pPr>
            <w:r>
              <w:rPr>
                <w:sz w:val="20"/>
              </w:rPr>
              <w:t xml:space="preserve">New provision continues step-by-step description of procedure, based on MS § 103F.421, </w:t>
            </w:r>
            <w:proofErr w:type="spellStart"/>
            <w:r>
              <w:rPr>
                <w:sz w:val="20"/>
              </w:rPr>
              <w:t>subd</w:t>
            </w:r>
            <w:proofErr w:type="spellEnd"/>
            <w:r>
              <w:rPr>
                <w:sz w:val="20"/>
              </w:rPr>
              <w:t>. 2.</w:t>
            </w:r>
          </w:p>
        </w:tc>
      </w:tr>
      <w:tr w:rsidR="0038501D" w14:paraId="7AD40123" w14:textId="77777777" w:rsidTr="002327D2">
        <w:tc>
          <w:tcPr>
            <w:tcW w:w="5935" w:type="dxa"/>
          </w:tcPr>
          <w:p w14:paraId="037ED832" w14:textId="4C7ECAE6" w:rsidR="0038501D" w:rsidRPr="008E2E79" w:rsidRDefault="0038501D" w:rsidP="00B000EF">
            <w:pPr>
              <w:rPr>
                <w:highlight w:val="cyan"/>
              </w:rPr>
            </w:pPr>
            <w:r w:rsidRPr="008E2E79">
              <w:rPr>
                <w:b/>
                <w:bCs/>
                <w:highlight w:val="cyan"/>
              </w:rPr>
              <w:t>Section 6.0</w:t>
            </w:r>
          </w:p>
        </w:tc>
        <w:tc>
          <w:tcPr>
            <w:tcW w:w="3870" w:type="dxa"/>
          </w:tcPr>
          <w:p w14:paraId="34389C61" w14:textId="7774C70A" w:rsidR="0038501D" w:rsidRDefault="0038501D" w:rsidP="00B000EF">
            <w:pPr>
              <w:rPr>
                <w:sz w:val="20"/>
              </w:rPr>
            </w:pPr>
            <w:r>
              <w:rPr>
                <w:sz w:val="20"/>
              </w:rPr>
              <w:t xml:space="preserve">New section details process of investigation. </w:t>
            </w:r>
          </w:p>
        </w:tc>
      </w:tr>
      <w:tr w:rsidR="00B000EF" w14:paraId="0503D1D6" w14:textId="77777777" w:rsidTr="002327D2">
        <w:tc>
          <w:tcPr>
            <w:tcW w:w="5935" w:type="dxa"/>
          </w:tcPr>
          <w:p w14:paraId="26629444" w14:textId="301A699E" w:rsidR="00B000EF" w:rsidRPr="008E2E79" w:rsidRDefault="00B000EF" w:rsidP="00B000EF">
            <w:pPr>
              <w:rPr>
                <w:highlight w:val="cyan"/>
              </w:rPr>
            </w:pPr>
            <w:r w:rsidRPr="008E2E79">
              <w:rPr>
                <w:highlight w:val="cyan"/>
              </w:rPr>
              <w:t xml:space="preserve">Section 6.0.  </w:t>
            </w:r>
            <w:r w:rsidRPr="008E2E79">
              <w:rPr>
                <w:b/>
                <w:highlight w:val="cyan"/>
              </w:rPr>
              <w:t>Investigation of complaint and report.</w:t>
            </w:r>
            <w:r w:rsidRPr="008E2E79">
              <w:rPr>
                <w:highlight w:val="cyan"/>
              </w:rPr>
              <w:t xml:space="preserve"> Upon request by the local government, the conservation district must investigate the complaint.  </w:t>
            </w:r>
          </w:p>
          <w:p w14:paraId="32E07FA2" w14:textId="77777777" w:rsidR="00B000EF" w:rsidRPr="008E2E79" w:rsidRDefault="00B000EF" w:rsidP="00B000EF">
            <w:pPr>
              <w:pStyle w:val="ListParagraph"/>
              <w:numPr>
                <w:ilvl w:val="0"/>
                <w:numId w:val="27"/>
              </w:numPr>
              <w:spacing w:after="120"/>
              <w:rPr>
                <w:highlight w:val="cyan"/>
              </w:rPr>
            </w:pPr>
            <w:r w:rsidRPr="008E2E79">
              <w:rPr>
                <w:highlight w:val="cyan"/>
              </w:rPr>
              <w:t xml:space="preserve">The district may enter public or private land to </w:t>
            </w:r>
            <w:proofErr w:type="gramStart"/>
            <w:r w:rsidRPr="008E2E79">
              <w:rPr>
                <w:highlight w:val="cyan"/>
              </w:rPr>
              <w:t>make an inspection</w:t>
            </w:r>
            <w:proofErr w:type="gramEnd"/>
            <w:r w:rsidRPr="008E2E79">
              <w:rPr>
                <w:highlight w:val="cyan"/>
              </w:rPr>
              <w:t xml:space="preserve"> for the determination of soil loss or to complete the report. </w:t>
            </w:r>
          </w:p>
          <w:p w14:paraId="3BDDBEE0" w14:textId="226DC3C1" w:rsidR="00B000EF" w:rsidRPr="008E2E79" w:rsidRDefault="00B000EF" w:rsidP="00B000EF">
            <w:pPr>
              <w:pStyle w:val="ListParagraph"/>
              <w:numPr>
                <w:ilvl w:val="0"/>
                <w:numId w:val="27"/>
              </w:numPr>
              <w:spacing w:after="120"/>
              <w:rPr>
                <w:highlight w:val="cyan"/>
              </w:rPr>
            </w:pPr>
            <w:r w:rsidRPr="008E2E79">
              <w:rPr>
                <w:highlight w:val="cyan"/>
              </w:rPr>
              <w:t>The conservation district shall notify the land occupier of the time of the inspections and give the land occupier an opportunity to be present when the inspection is made. The notice must:</w:t>
            </w:r>
          </w:p>
          <w:p w14:paraId="44F06779" w14:textId="77777777" w:rsidR="00B000EF" w:rsidRPr="008E2E79" w:rsidRDefault="00B000EF" w:rsidP="00B000EF">
            <w:pPr>
              <w:pStyle w:val="ListParagraph"/>
              <w:numPr>
                <w:ilvl w:val="1"/>
                <w:numId w:val="28"/>
              </w:numPr>
              <w:rPr>
                <w:highlight w:val="cyan"/>
              </w:rPr>
            </w:pPr>
            <w:r w:rsidRPr="008E2E79">
              <w:rPr>
                <w:highlight w:val="cyan"/>
              </w:rPr>
              <w:t>be given ten days prior to the date of the inspection;</w:t>
            </w:r>
          </w:p>
          <w:p w14:paraId="55BE6D77" w14:textId="77777777" w:rsidR="00B000EF" w:rsidRPr="008E2E79" w:rsidRDefault="00B000EF" w:rsidP="00B000EF">
            <w:pPr>
              <w:pStyle w:val="ListParagraph"/>
              <w:numPr>
                <w:ilvl w:val="1"/>
                <w:numId w:val="28"/>
              </w:numPr>
              <w:rPr>
                <w:highlight w:val="cyan"/>
              </w:rPr>
            </w:pPr>
            <w:r w:rsidRPr="008E2E79">
              <w:rPr>
                <w:highlight w:val="cyan"/>
              </w:rPr>
              <w:lastRenderedPageBreak/>
              <w:t>be delivered either by personal service or certified mail; and</w:t>
            </w:r>
          </w:p>
          <w:p w14:paraId="6FF24213" w14:textId="057A4646" w:rsidR="00B000EF" w:rsidRPr="008E2E79" w:rsidRDefault="00B000EF" w:rsidP="00B000EF">
            <w:pPr>
              <w:pStyle w:val="ListParagraph"/>
              <w:numPr>
                <w:ilvl w:val="1"/>
                <w:numId w:val="28"/>
              </w:numPr>
              <w:spacing w:after="120"/>
              <w:rPr>
                <w:highlight w:val="cyan"/>
              </w:rPr>
            </w:pPr>
            <w:r w:rsidRPr="008E2E79">
              <w:rPr>
                <w:highlight w:val="cyan"/>
              </w:rPr>
              <w:t>if the owner of the property and the occupier of the residence differ, be delivered to both the owner and the occupier.</w:t>
            </w:r>
          </w:p>
          <w:p w14:paraId="12D94300" w14:textId="06659C40" w:rsidR="00B000EF" w:rsidRPr="008E2E79" w:rsidRDefault="00B000EF" w:rsidP="00B000EF">
            <w:pPr>
              <w:pStyle w:val="ListParagraph"/>
              <w:numPr>
                <w:ilvl w:val="0"/>
                <w:numId w:val="27"/>
              </w:numPr>
              <w:spacing w:after="120"/>
              <w:rPr>
                <w:highlight w:val="cyan"/>
              </w:rPr>
            </w:pPr>
            <w:r w:rsidRPr="008E2E79">
              <w:rPr>
                <w:highlight w:val="cyan"/>
              </w:rPr>
              <w:t xml:space="preserve">The conservation district must determine the rate of erosion and sedimentation that is occurring or has occurred, and the average annual soil loss in tons per acre per year of the tract of land cited in the complaint, and identify any adverse effects resulting from excessive erosion or excessive sedimentation from the land-disturbing activity.  </w:t>
            </w:r>
          </w:p>
        </w:tc>
        <w:tc>
          <w:tcPr>
            <w:tcW w:w="3870" w:type="dxa"/>
          </w:tcPr>
          <w:p w14:paraId="790519A3" w14:textId="3FF33DE3" w:rsidR="00B000EF" w:rsidRDefault="00B000EF" w:rsidP="00B000EF">
            <w:pPr>
              <w:rPr>
                <w:sz w:val="20"/>
              </w:rPr>
            </w:pPr>
            <w:r>
              <w:rPr>
                <w:sz w:val="20"/>
              </w:rPr>
              <w:lastRenderedPageBreak/>
              <w:t xml:space="preserve">New provision based on MS §103F.421, </w:t>
            </w:r>
            <w:proofErr w:type="spellStart"/>
            <w:r>
              <w:rPr>
                <w:sz w:val="20"/>
              </w:rPr>
              <w:t>subd</w:t>
            </w:r>
            <w:proofErr w:type="spellEnd"/>
            <w:r>
              <w:rPr>
                <w:sz w:val="20"/>
              </w:rPr>
              <w:t>. 2 and MR 8400.4040. (notice)</w:t>
            </w:r>
          </w:p>
          <w:p w14:paraId="33EC22E7" w14:textId="47BF3424" w:rsidR="00B000EF" w:rsidRPr="006D2875" w:rsidRDefault="00B000EF" w:rsidP="00B000EF">
            <w:pPr>
              <w:rPr>
                <w:sz w:val="20"/>
              </w:rPr>
            </w:pPr>
            <w:r w:rsidRPr="00F966FD">
              <w:rPr>
                <w:color w:val="2E74B5" w:themeColor="accent1" w:themeShade="BF"/>
                <w:sz w:val="20"/>
              </w:rPr>
              <w:t xml:space="preserve"> </w:t>
            </w:r>
          </w:p>
        </w:tc>
      </w:tr>
      <w:tr w:rsidR="00B000EF" w14:paraId="30066E06" w14:textId="77777777" w:rsidTr="002327D2">
        <w:tc>
          <w:tcPr>
            <w:tcW w:w="5935" w:type="dxa"/>
          </w:tcPr>
          <w:p w14:paraId="01B9BA8E" w14:textId="31644CD7" w:rsidR="00B000EF" w:rsidRPr="00AE4351" w:rsidRDefault="00B000EF" w:rsidP="00B000EF">
            <w:pPr>
              <w:rPr>
                <w:highlight w:val="cyan"/>
              </w:rPr>
            </w:pPr>
            <w:proofErr w:type="gramStart"/>
            <w:r w:rsidRPr="00AE4351">
              <w:rPr>
                <w:highlight w:val="cyan"/>
              </w:rPr>
              <w:t xml:space="preserve">6.2  </w:t>
            </w:r>
            <w:r w:rsidRPr="00AE4351">
              <w:rPr>
                <w:b/>
                <w:bCs/>
                <w:highlight w:val="cyan"/>
              </w:rPr>
              <w:t>Contents</w:t>
            </w:r>
            <w:proofErr w:type="gramEnd"/>
            <w:r w:rsidRPr="00AE4351">
              <w:rPr>
                <w:b/>
                <w:bCs/>
                <w:highlight w:val="cyan"/>
              </w:rPr>
              <w:t xml:space="preserve"> of report.</w:t>
            </w:r>
            <w:r w:rsidRPr="00AE4351">
              <w:rPr>
                <w:highlight w:val="cyan"/>
              </w:rPr>
              <w:t xml:space="preserve">  The conservation district must prepare a written report that documents the average rate of soil loss in tons per year.  Other elements may include:</w:t>
            </w:r>
          </w:p>
          <w:p w14:paraId="43EBB729" w14:textId="47DC1A21" w:rsidR="00B000EF" w:rsidRPr="00AE4351" w:rsidRDefault="00B000EF" w:rsidP="00B000EF">
            <w:pPr>
              <w:pStyle w:val="ListParagraph"/>
              <w:numPr>
                <w:ilvl w:val="0"/>
                <w:numId w:val="22"/>
              </w:numPr>
              <w:rPr>
                <w:highlight w:val="cyan"/>
              </w:rPr>
            </w:pPr>
            <w:r w:rsidRPr="00AE4351">
              <w:rPr>
                <w:highlight w:val="cyan"/>
              </w:rPr>
              <w:t>Presence of rill and/or gully erosion</w:t>
            </w:r>
          </w:p>
          <w:p w14:paraId="600A8A55" w14:textId="77777777" w:rsidR="00B000EF" w:rsidRPr="00AE4351" w:rsidRDefault="00B000EF" w:rsidP="00B000EF">
            <w:pPr>
              <w:pStyle w:val="ListParagraph"/>
              <w:numPr>
                <w:ilvl w:val="1"/>
                <w:numId w:val="24"/>
              </w:numPr>
              <w:rPr>
                <w:highlight w:val="cyan"/>
              </w:rPr>
            </w:pPr>
            <w:r w:rsidRPr="00AE4351">
              <w:rPr>
                <w:highlight w:val="cyan"/>
              </w:rPr>
              <w:t>Soil loss measurements of gully erosion will use volume estimation based on the length, width, and depth of the gully and weight of the soil being eroded</w:t>
            </w:r>
          </w:p>
          <w:p w14:paraId="0F69C649" w14:textId="77777777" w:rsidR="00B000EF" w:rsidRPr="00AE4351" w:rsidRDefault="00B000EF" w:rsidP="00B000EF">
            <w:pPr>
              <w:pStyle w:val="ListParagraph"/>
              <w:numPr>
                <w:ilvl w:val="1"/>
                <w:numId w:val="24"/>
              </w:numPr>
              <w:rPr>
                <w:highlight w:val="cyan"/>
              </w:rPr>
            </w:pPr>
            <w:r w:rsidRPr="00AE4351">
              <w:rPr>
                <w:highlight w:val="cyan"/>
              </w:rPr>
              <w:t>The Revised Soil Loss Equation or other NRCS-approved methods will be used to calculate sheet and rill erosion and to develop options that will reduce soil loss to tolerable levels.</w:t>
            </w:r>
          </w:p>
          <w:p w14:paraId="22FA151D" w14:textId="77777777" w:rsidR="00B000EF" w:rsidRPr="00AE4351" w:rsidRDefault="00B000EF" w:rsidP="00B000EF">
            <w:pPr>
              <w:pStyle w:val="ListParagraph"/>
              <w:numPr>
                <w:ilvl w:val="0"/>
                <w:numId w:val="22"/>
              </w:numPr>
              <w:rPr>
                <w:highlight w:val="cyan"/>
              </w:rPr>
            </w:pPr>
            <w:r w:rsidRPr="00AE4351">
              <w:rPr>
                <w:highlight w:val="cyan"/>
              </w:rPr>
              <w:t>Extent of adverse impacts on adjoining land or a waterbody from sedimentation</w:t>
            </w:r>
          </w:p>
          <w:p w14:paraId="17292909" w14:textId="37DD7ADB" w:rsidR="00B000EF" w:rsidRPr="008E2E79" w:rsidRDefault="00B000EF" w:rsidP="008E2E79">
            <w:pPr>
              <w:pStyle w:val="ListParagraph"/>
              <w:numPr>
                <w:ilvl w:val="0"/>
                <w:numId w:val="22"/>
              </w:numPr>
              <w:spacing w:after="160"/>
              <w:rPr>
                <w:color w:val="7030A0"/>
              </w:rPr>
            </w:pPr>
            <w:r w:rsidRPr="00AE4351">
              <w:rPr>
                <w:highlight w:val="cyan"/>
              </w:rPr>
              <w:t>Average rate of soil loss from water or wind erosion in tons per acre per year</w:t>
            </w:r>
          </w:p>
        </w:tc>
        <w:tc>
          <w:tcPr>
            <w:tcW w:w="3870" w:type="dxa"/>
          </w:tcPr>
          <w:p w14:paraId="2117FB0A" w14:textId="234996DB" w:rsidR="00B000EF" w:rsidRPr="00FD5DDF" w:rsidRDefault="00AE4351" w:rsidP="00B000EF">
            <w:pPr>
              <w:rPr>
                <w:color w:val="FF0000"/>
                <w:sz w:val="20"/>
              </w:rPr>
            </w:pPr>
            <w:r>
              <w:rPr>
                <w:sz w:val="20"/>
              </w:rPr>
              <w:t xml:space="preserve">New </w:t>
            </w:r>
            <w:r w:rsidR="00B000EF" w:rsidRPr="008F4FB8">
              <w:rPr>
                <w:sz w:val="20"/>
              </w:rPr>
              <w:t>(</w:t>
            </w:r>
            <w:r w:rsidR="00B000EF" w:rsidRPr="00B525BD">
              <w:rPr>
                <w:sz w:val="20"/>
                <w:u w:val="single"/>
              </w:rPr>
              <w:t>optional</w:t>
            </w:r>
            <w:r w:rsidR="00B000EF" w:rsidRPr="008F4FB8">
              <w:rPr>
                <w:sz w:val="20"/>
              </w:rPr>
              <w:t>) guidance re contents of report – drawn from Fillmore County Soil Erosion Ordinance, Section 6.1</w:t>
            </w:r>
            <w:r w:rsidR="00B000EF">
              <w:rPr>
                <w:sz w:val="20"/>
              </w:rPr>
              <w:t>.</w:t>
            </w:r>
            <w:r w:rsidR="0038501D">
              <w:rPr>
                <w:sz w:val="20"/>
              </w:rPr>
              <w:t xml:space="preserve">  </w:t>
            </w:r>
          </w:p>
        </w:tc>
      </w:tr>
      <w:tr w:rsidR="008E2E79" w14:paraId="5FD91D69" w14:textId="77777777" w:rsidTr="002327D2">
        <w:tc>
          <w:tcPr>
            <w:tcW w:w="5935" w:type="dxa"/>
          </w:tcPr>
          <w:p w14:paraId="646BE908" w14:textId="5665155C" w:rsidR="008E2E79" w:rsidRDefault="008E2E79" w:rsidP="00B000EF">
            <w:r w:rsidRPr="0038501D">
              <w:rPr>
                <w:b/>
                <w:bCs/>
              </w:rPr>
              <w:t>Section 7.0</w:t>
            </w:r>
          </w:p>
        </w:tc>
        <w:tc>
          <w:tcPr>
            <w:tcW w:w="3870" w:type="dxa"/>
          </w:tcPr>
          <w:p w14:paraId="1AD7B21F" w14:textId="77777777" w:rsidR="008E2E79" w:rsidRDefault="008E2E79" w:rsidP="00B000EF">
            <w:pPr>
              <w:spacing w:after="120"/>
              <w:rPr>
                <w:sz w:val="20"/>
              </w:rPr>
            </w:pPr>
          </w:p>
        </w:tc>
      </w:tr>
      <w:tr w:rsidR="00B000EF" w14:paraId="54723A57" w14:textId="77777777" w:rsidTr="002327D2">
        <w:tc>
          <w:tcPr>
            <w:tcW w:w="5935" w:type="dxa"/>
          </w:tcPr>
          <w:p w14:paraId="65DD3C25" w14:textId="173E18AF" w:rsidR="00B000EF" w:rsidRPr="00600195" w:rsidRDefault="00B000EF" w:rsidP="00B000EF">
            <w:pPr>
              <w:spacing w:after="160"/>
            </w:pPr>
            <w:r w:rsidRPr="00600195">
              <w:t xml:space="preserve">Section 7.0.  </w:t>
            </w:r>
            <w:r w:rsidRPr="00600195">
              <w:rPr>
                <w:b/>
              </w:rPr>
              <w:t>Conservation plan</w:t>
            </w:r>
            <w:r w:rsidRPr="00600195">
              <w:t xml:space="preserve">. If the administrator determines, based on the conservation district report, that the land disturbing activity is resulting in excessive erosion or excessive sedimentation, the administrator shall request the land occupier to develop a conservation plan. </w:t>
            </w:r>
          </w:p>
          <w:p w14:paraId="3AA73A1F" w14:textId="69361D9A" w:rsidR="00B000EF" w:rsidRPr="00600195" w:rsidRDefault="00B000EF" w:rsidP="00B000EF">
            <w:pPr>
              <w:pStyle w:val="ListParagraph"/>
              <w:numPr>
                <w:ilvl w:val="0"/>
                <w:numId w:val="29"/>
              </w:numPr>
              <w:rPr>
                <w:highlight w:val="cyan"/>
              </w:rPr>
            </w:pPr>
            <w:r w:rsidRPr="00600195">
              <w:rPr>
                <w:highlight w:val="cyan"/>
              </w:rPr>
              <w:t>The land occupier must complete the plan within 60 days of notification, except that the administrator may grant an extension of up to 60 days where the land occupier demonstrates that a bona-fide effort has been made to complete the plan in a timely manner.</w:t>
            </w:r>
          </w:p>
          <w:p w14:paraId="0AADCA81" w14:textId="261BC598" w:rsidR="00B000EF" w:rsidRPr="00600195" w:rsidRDefault="00B000EF" w:rsidP="00B000EF">
            <w:pPr>
              <w:pStyle w:val="ListParagraph"/>
              <w:numPr>
                <w:ilvl w:val="0"/>
                <w:numId w:val="29"/>
              </w:numPr>
              <w:rPr>
                <w:highlight w:val="cyan"/>
              </w:rPr>
            </w:pPr>
            <w:r w:rsidRPr="00600195">
              <w:rPr>
                <w:highlight w:val="cyan"/>
              </w:rPr>
              <w:t>The land occupier may request the conservation district to prepare the plan or may seek alternative technical assistance from another qualified professional or agency.</w:t>
            </w:r>
          </w:p>
          <w:p w14:paraId="236A011F" w14:textId="2959EA6D" w:rsidR="00B000EF" w:rsidRPr="00600195" w:rsidRDefault="00B000EF" w:rsidP="00B000EF">
            <w:pPr>
              <w:pStyle w:val="ListParagraph"/>
              <w:numPr>
                <w:ilvl w:val="0"/>
                <w:numId w:val="29"/>
              </w:numPr>
            </w:pPr>
            <w:r w:rsidRPr="00600195">
              <w:rPr>
                <w:highlight w:val="cyan"/>
              </w:rPr>
              <w:t xml:space="preserve">If the conservation district is requested to provide technical assistance to complete the plan but is unable </w:t>
            </w:r>
            <w:r w:rsidRPr="00600195">
              <w:rPr>
                <w:highlight w:val="cyan"/>
              </w:rPr>
              <w:lastRenderedPageBreak/>
              <w:t>to do so within the required time period, the administrator shall extend the planning period until such assistance is available.</w:t>
            </w:r>
            <w:r w:rsidRPr="00600195">
              <w:t xml:space="preserve"> </w:t>
            </w:r>
          </w:p>
        </w:tc>
        <w:tc>
          <w:tcPr>
            <w:tcW w:w="3870" w:type="dxa"/>
          </w:tcPr>
          <w:p w14:paraId="3ED8D1A5" w14:textId="185BC92E" w:rsidR="00B000EF" w:rsidRDefault="00B000EF" w:rsidP="00B000EF">
            <w:pPr>
              <w:spacing w:after="120"/>
              <w:rPr>
                <w:sz w:val="20"/>
              </w:rPr>
            </w:pPr>
            <w:r>
              <w:rPr>
                <w:sz w:val="20"/>
              </w:rPr>
              <w:lastRenderedPageBreak/>
              <w:t xml:space="preserve">Reorganized (sections 5.0 and 6.0 in </w:t>
            </w:r>
            <w:r w:rsidR="00942086">
              <w:rPr>
                <w:sz w:val="20"/>
              </w:rPr>
              <w:t>prior</w:t>
            </w:r>
            <w:r>
              <w:rPr>
                <w:sz w:val="20"/>
              </w:rPr>
              <w:t xml:space="preserve"> ordinance.)</w:t>
            </w:r>
          </w:p>
          <w:p w14:paraId="41E71E2B" w14:textId="77777777" w:rsidR="00B000EF" w:rsidRDefault="00B000EF" w:rsidP="00B000EF">
            <w:pPr>
              <w:rPr>
                <w:sz w:val="20"/>
              </w:rPr>
            </w:pPr>
          </w:p>
          <w:p w14:paraId="688CE08F" w14:textId="77777777" w:rsidR="00B000EF" w:rsidRDefault="00B000EF" w:rsidP="00B000EF">
            <w:pPr>
              <w:rPr>
                <w:sz w:val="20"/>
              </w:rPr>
            </w:pPr>
          </w:p>
          <w:p w14:paraId="7F8FC5D5" w14:textId="77777777" w:rsidR="00B000EF" w:rsidRDefault="00B000EF" w:rsidP="00B000EF">
            <w:pPr>
              <w:rPr>
                <w:sz w:val="20"/>
              </w:rPr>
            </w:pPr>
          </w:p>
          <w:p w14:paraId="1E6F340D" w14:textId="30012DD9" w:rsidR="00B000EF" w:rsidRDefault="00B000EF" w:rsidP="00B000EF">
            <w:pPr>
              <w:spacing w:after="120"/>
              <w:rPr>
                <w:sz w:val="20"/>
              </w:rPr>
            </w:pPr>
            <w:r w:rsidRPr="008F4FB8">
              <w:rPr>
                <w:sz w:val="20"/>
              </w:rPr>
              <w:t xml:space="preserve">60-day time frame:  no time frame </w:t>
            </w:r>
            <w:r w:rsidR="00942086">
              <w:rPr>
                <w:sz w:val="20"/>
              </w:rPr>
              <w:t xml:space="preserve">was </w:t>
            </w:r>
            <w:r w:rsidRPr="008F4FB8">
              <w:rPr>
                <w:sz w:val="20"/>
              </w:rPr>
              <w:t xml:space="preserve">provided in the </w:t>
            </w:r>
            <w:r w:rsidR="00942086">
              <w:rPr>
                <w:sz w:val="20"/>
              </w:rPr>
              <w:t>prior</w:t>
            </w:r>
            <w:r w:rsidRPr="008F4FB8">
              <w:rPr>
                <w:sz w:val="20"/>
              </w:rPr>
              <w:t xml:space="preserve"> model ordinance.  This </w:t>
            </w:r>
            <w:r w:rsidRPr="00B525BD">
              <w:rPr>
                <w:sz w:val="20"/>
                <w:u w:val="single"/>
              </w:rPr>
              <w:t>optional</w:t>
            </w:r>
            <w:r w:rsidRPr="008F4FB8">
              <w:rPr>
                <w:sz w:val="20"/>
              </w:rPr>
              <w:t xml:space="preserve"> provision is based on Olmsted Co. ordinance, Section E.6.</w:t>
            </w:r>
          </w:p>
          <w:p w14:paraId="58987976" w14:textId="77777777" w:rsidR="00057B52" w:rsidRDefault="00057B52" w:rsidP="00B000EF">
            <w:pPr>
              <w:rPr>
                <w:sz w:val="20"/>
              </w:rPr>
            </w:pPr>
          </w:p>
          <w:p w14:paraId="6A814AB4" w14:textId="4713AB1E" w:rsidR="00B000EF" w:rsidRDefault="00B000EF" w:rsidP="00B000EF">
            <w:pPr>
              <w:rPr>
                <w:sz w:val="20"/>
              </w:rPr>
            </w:pPr>
            <w:r>
              <w:rPr>
                <w:sz w:val="20"/>
              </w:rPr>
              <w:t>Ordinance gives land occupier the option of seeking technical assistance from the conservation district or from another source.</w:t>
            </w:r>
          </w:p>
          <w:p w14:paraId="49A56E32" w14:textId="77777777" w:rsidR="00B000EF" w:rsidRPr="008F4FB8" w:rsidRDefault="00B000EF" w:rsidP="00B000EF">
            <w:pPr>
              <w:rPr>
                <w:sz w:val="20"/>
              </w:rPr>
            </w:pPr>
          </w:p>
          <w:p w14:paraId="6A67AE09" w14:textId="77777777" w:rsidR="00B000EF" w:rsidRDefault="00B000EF" w:rsidP="00B000EF">
            <w:pPr>
              <w:rPr>
                <w:sz w:val="20"/>
              </w:rPr>
            </w:pPr>
          </w:p>
          <w:p w14:paraId="34B9BC1B" w14:textId="0646E1D6" w:rsidR="00B000EF" w:rsidRDefault="00B000EF" w:rsidP="00B000EF">
            <w:pPr>
              <w:rPr>
                <w:sz w:val="20"/>
              </w:rPr>
            </w:pPr>
          </w:p>
        </w:tc>
      </w:tr>
      <w:tr w:rsidR="00B000EF" w14:paraId="1AB424D6" w14:textId="77777777" w:rsidTr="002327D2">
        <w:tc>
          <w:tcPr>
            <w:tcW w:w="5935" w:type="dxa"/>
          </w:tcPr>
          <w:p w14:paraId="16407C0A" w14:textId="1FF10711" w:rsidR="00B000EF" w:rsidRDefault="00B000EF" w:rsidP="00B000EF">
            <w:r>
              <w:t xml:space="preserve">7.1.  </w:t>
            </w:r>
            <w:r>
              <w:rPr>
                <w:b/>
              </w:rPr>
              <w:t xml:space="preserve">Criteria for </w:t>
            </w:r>
            <w:r w:rsidRPr="0071657A">
              <w:rPr>
                <w:b/>
              </w:rPr>
              <w:t>plan.</w:t>
            </w:r>
            <w:r>
              <w:t xml:space="preserve">  The conservation plan must address the </w:t>
            </w:r>
            <w:r w:rsidR="005D3560">
              <w:t xml:space="preserve">prevention of excessive erosion and excessive sedimentation damages and the </w:t>
            </w:r>
            <w:r>
              <w:t>following criteria</w:t>
            </w:r>
            <w:r w:rsidR="005D3560">
              <w:t>, as applicable</w:t>
            </w:r>
            <w:r>
              <w:t xml:space="preserve">: </w:t>
            </w:r>
          </w:p>
          <w:p w14:paraId="75421C71" w14:textId="35955FCB" w:rsidR="00B000EF" w:rsidRPr="005909A8" w:rsidRDefault="00B000EF" w:rsidP="00B000EF">
            <w:pPr>
              <w:pStyle w:val="ListParagraph"/>
              <w:numPr>
                <w:ilvl w:val="0"/>
                <w:numId w:val="13"/>
              </w:numPr>
              <w:autoSpaceDE w:val="0"/>
              <w:autoSpaceDN w:val="0"/>
              <w:adjustRightInd w:val="0"/>
              <w:spacing w:after="150"/>
              <w:rPr>
                <w:rFonts w:ascii="Calibri" w:hAnsi="Calibri" w:cs="Calibri"/>
                <w:color w:val="000000"/>
              </w:rPr>
            </w:pPr>
            <w:r w:rsidRPr="005909A8">
              <w:rPr>
                <w:rFonts w:ascii="Calibri" w:hAnsi="Calibri" w:cs="Calibri"/>
                <w:color w:val="000000"/>
              </w:rPr>
              <w:t>Control</w:t>
            </w:r>
            <w:r w:rsidR="0038501D">
              <w:rPr>
                <w:rFonts w:ascii="Calibri" w:hAnsi="Calibri" w:cs="Calibri"/>
                <w:color w:val="000000"/>
              </w:rPr>
              <w:t>ling</w:t>
            </w:r>
            <w:r w:rsidRPr="005909A8">
              <w:rPr>
                <w:rFonts w:ascii="Calibri" w:hAnsi="Calibri" w:cs="Calibri"/>
                <w:color w:val="000000"/>
              </w:rPr>
              <w:t xml:space="preserve"> stormwater discharge to minimize downstream erosion potential; </w:t>
            </w:r>
          </w:p>
          <w:p w14:paraId="0449FFC2" w14:textId="07AC5F57" w:rsidR="00B000EF" w:rsidRPr="005909A8" w:rsidRDefault="00B000EF" w:rsidP="00B000EF">
            <w:pPr>
              <w:pStyle w:val="ListParagraph"/>
              <w:numPr>
                <w:ilvl w:val="0"/>
                <w:numId w:val="13"/>
              </w:numPr>
              <w:autoSpaceDE w:val="0"/>
              <w:autoSpaceDN w:val="0"/>
              <w:adjustRightInd w:val="0"/>
              <w:spacing w:after="150"/>
              <w:rPr>
                <w:rFonts w:ascii="Calibri" w:hAnsi="Calibri" w:cs="Calibri"/>
                <w:color w:val="000000"/>
              </w:rPr>
            </w:pPr>
            <w:r w:rsidRPr="005909A8">
              <w:rPr>
                <w:rFonts w:ascii="Calibri" w:hAnsi="Calibri" w:cs="Calibri"/>
                <w:color w:val="000000"/>
              </w:rPr>
              <w:t>Stabiliz</w:t>
            </w:r>
            <w:r w:rsidR="00DE5519">
              <w:rPr>
                <w:rFonts w:ascii="Calibri" w:hAnsi="Calibri" w:cs="Calibri"/>
                <w:color w:val="000000"/>
              </w:rPr>
              <w:t>ing</w:t>
            </w:r>
            <w:r w:rsidRPr="005909A8">
              <w:rPr>
                <w:rFonts w:ascii="Calibri" w:hAnsi="Calibri" w:cs="Calibri"/>
                <w:color w:val="000000"/>
              </w:rPr>
              <w:t xml:space="preserve"> waterways and outlets; </w:t>
            </w:r>
          </w:p>
          <w:p w14:paraId="6DB02208" w14:textId="206F56E8" w:rsidR="00B000EF" w:rsidRPr="005909A8" w:rsidRDefault="00B000EF" w:rsidP="00B000EF">
            <w:pPr>
              <w:pStyle w:val="ListParagraph"/>
              <w:numPr>
                <w:ilvl w:val="0"/>
                <w:numId w:val="13"/>
              </w:numPr>
              <w:autoSpaceDE w:val="0"/>
              <w:autoSpaceDN w:val="0"/>
              <w:adjustRightInd w:val="0"/>
              <w:spacing w:after="150"/>
              <w:rPr>
                <w:rFonts w:ascii="Calibri" w:hAnsi="Calibri" w:cs="Calibri"/>
                <w:color w:val="000000"/>
              </w:rPr>
            </w:pPr>
            <w:r w:rsidRPr="005909A8">
              <w:rPr>
                <w:rFonts w:ascii="Calibri" w:hAnsi="Calibri" w:cs="Calibri"/>
                <w:color w:val="000000"/>
              </w:rPr>
              <w:t xml:space="preserve">Proper methods of working in or crossing water bodies </w:t>
            </w:r>
          </w:p>
          <w:p w14:paraId="19169175" w14:textId="7AD24699" w:rsidR="00B000EF" w:rsidRPr="005909A8" w:rsidRDefault="00B000EF" w:rsidP="00B000EF">
            <w:pPr>
              <w:pStyle w:val="ListParagraph"/>
              <w:numPr>
                <w:ilvl w:val="0"/>
                <w:numId w:val="13"/>
              </w:numPr>
              <w:autoSpaceDE w:val="0"/>
              <w:autoSpaceDN w:val="0"/>
              <w:adjustRightInd w:val="0"/>
              <w:spacing w:after="150"/>
              <w:rPr>
                <w:rFonts w:ascii="Calibri" w:hAnsi="Calibri" w:cs="Calibri"/>
                <w:color w:val="000000"/>
              </w:rPr>
            </w:pPr>
            <w:r w:rsidRPr="005909A8">
              <w:rPr>
                <w:rFonts w:ascii="Calibri" w:hAnsi="Calibri" w:cs="Calibri"/>
                <w:color w:val="000000"/>
              </w:rPr>
              <w:t xml:space="preserve">Proper maintenance of agricultural erosion control practices; </w:t>
            </w:r>
          </w:p>
          <w:p w14:paraId="398F82C3" w14:textId="59E4FDDD" w:rsidR="00B000EF" w:rsidRDefault="00833CE0" w:rsidP="00B000EF">
            <w:pPr>
              <w:pStyle w:val="ListParagraph"/>
              <w:numPr>
                <w:ilvl w:val="0"/>
                <w:numId w:val="13"/>
              </w:numPr>
              <w:autoSpaceDE w:val="0"/>
              <w:autoSpaceDN w:val="0"/>
              <w:adjustRightInd w:val="0"/>
              <w:spacing w:after="160"/>
              <w:rPr>
                <w:rFonts w:ascii="Calibri" w:hAnsi="Calibri" w:cs="Calibri"/>
                <w:color w:val="000000"/>
              </w:rPr>
            </w:pPr>
            <w:r>
              <w:rPr>
                <w:rFonts w:ascii="Calibri" w:hAnsi="Calibri" w:cs="Calibri"/>
                <w:color w:val="000000"/>
              </w:rPr>
              <w:t>M</w:t>
            </w:r>
            <w:r w:rsidR="00B000EF" w:rsidRPr="005909A8">
              <w:rPr>
                <w:rFonts w:ascii="Calibri" w:hAnsi="Calibri" w:cs="Calibri"/>
                <w:color w:val="000000"/>
              </w:rPr>
              <w:t>anagement of irrigation water for adequate growth and production without causing excessive erosion, excessive sedimentation, or their associated adverse effects</w:t>
            </w:r>
            <w:r w:rsidR="00DE5519">
              <w:rPr>
                <w:rFonts w:ascii="Calibri" w:hAnsi="Calibri" w:cs="Calibri"/>
                <w:color w:val="000000"/>
              </w:rPr>
              <w:t>; and</w:t>
            </w:r>
          </w:p>
          <w:p w14:paraId="65983B5C" w14:textId="38166D09" w:rsidR="00B000EF" w:rsidRPr="005909A8" w:rsidRDefault="005D3560" w:rsidP="00B000EF">
            <w:pPr>
              <w:pStyle w:val="ListParagraph"/>
              <w:numPr>
                <w:ilvl w:val="0"/>
                <w:numId w:val="13"/>
              </w:numPr>
              <w:autoSpaceDE w:val="0"/>
              <w:autoSpaceDN w:val="0"/>
              <w:adjustRightInd w:val="0"/>
              <w:spacing w:after="160"/>
              <w:rPr>
                <w:rFonts w:ascii="Calibri" w:hAnsi="Calibri" w:cs="Calibri"/>
                <w:color w:val="000000"/>
              </w:rPr>
            </w:pPr>
            <w:r>
              <w:rPr>
                <w:rFonts w:ascii="Calibri" w:hAnsi="Calibri" w:cs="Calibri"/>
                <w:color w:val="000000"/>
              </w:rPr>
              <w:t>C</w:t>
            </w:r>
            <w:r w:rsidR="00B000EF">
              <w:rPr>
                <w:rFonts w:ascii="Calibri" w:hAnsi="Calibri" w:cs="Calibri"/>
                <w:color w:val="000000"/>
              </w:rPr>
              <w:t xml:space="preserve">onsistency with the approved local water management plan of </w:t>
            </w:r>
            <w:r w:rsidR="00B000EF" w:rsidRPr="005216F1">
              <w:rPr>
                <w:rFonts w:ascii="Calibri" w:hAnsi="Calibri" w:cs="Calibri"/>
                <w:color w:val="000000"/>
                <w:highlight w:val="lightGray"/>
              </w:rPr>
              <w:t>[LGU or watershed]</w:t>
            </w:r>
            <w:r w:rsidR="00B000EF">
              <w:rPr>
                <w:rFonts w:ascii="Calibri" w:hAnsi="Calibri" w:cs="Calibri"/>
                <w:color w:val="000000"/>
              </w:rPr>
              <w:t xml:space="preserve"> and any existing land use controls relating to agricultural land preservation, or shoreland, floodplain, or wild and scenic river management.</w:t>
            </w:r>
          </w:p>
        </w:tc>
        <w:tc>
          <w:tcPr>
            <w:tcW w:w="3870" w:type="dxa"/>
          </w:tcPr>
          <w:p w14:paraId="7C40B742" w14:textId="77777777" w:rsidR="00B000EF" w:rsidRDefault="0034166E" w:rsidP="00B000EF">
            <w:pPr>
              <w:rPr>
                <w:sz w:val="20"/>
              </w:rPr>
            </w:pPr>
            <w:r>
              <w:rPr>
                <w:sz w:val="20"/>
              </w:rPr>
              <w:t>“Criteria” and “contents” of plan (7.2 below) have been reorganized from prior ordinance to distinguish between criteria (for evaluating the plan) and the actual contents of the plan.</w:t>
            </w:r>
          </w:p>
          <w:p w14:paraId="34FF524A" w14:textId="77777777" w:rsidR="0034166E" w:rsidRDefault="0034166E" w:rsidP="00B000EF">
            <w:pPr>
              <w:rPr>
                <w:sz w:val="20"/>
              </w:rPr>
            </w:pPr>
          </w:p>
          <w:p w14:paraId="4204B2DB" w14:textId="77777777" w:rsidR="0034166E" w:rsidRDefault="0034166E" w:rsidP="0034166E">
            <w:pPr>
              <w:rPr>
                <w:sz w:val="20"/>
              </w:rPr>
            </w:pPr>
            <w:r>
              <w:rPr>
                <w:sz w:val="20"/>
              </w:rPr>
              <w:t>Note: criteria are “as applicable” and can be modified to suit conditions of the site and surroundings.</w:t>
            </w:r>
          </w:p>
          <w:p w14:paraId="1C2A3807" w14:textId="59C350CB" w:rsidR="0034166E" w:rsidRDefault="0034166E" w:rsidP="00B000EF">
            <w:pPr>
              <w:rPr>
                <w:sz w:val="20"/>
              </w:rPr>
            </w:pPr>
          </w:p>
        </w:tc>
      </w:tr>
      <w:tr w:rsidR="00B000EF" w14:paraId="4C716E81" w14:textId="77777777" w:rsidTr="002327D2">
        <w:tc>
          <w:tcPr>
            <w:tcW w:w="5935" w:type="dxa"/>
          </w:tcPr>
          <w:p w14:paraId="5B39EE7E" w14:textId="0223AD62" w:rsidR="00B000EF" w:rsidRDefault="00B000EF" w:rsidP="00B000EF">
            <w:r>
              <w:t xml:space="preserve">7.2.  </w:t>
            </w:r>
            <w:r>
              <w:rPr>
                <w:b/>
              </w:rPr>
              <w:t xml:space="preserve">Contents of plan.  </w:t>
            </w:r>
            <w:r>
              <w:t>The plan must include the following, as applicable:</w:t>
            </w:r>
          </w:p>
          <w:p w14:paraId="49B81381" w14:textId="539BB1C9" w:rsidR="00B000EF" w:rsidRPr="005909A8" w:rsidRDefault="00B000EF" w:rsidP="00B000EF">
            <w:pPr>
              <w:pStyle w:val="ListParagraph"/>
              <w:numPr>
                <w:ilvl w:val="0"/>
                <w:numId w:val="15"/>
              </w:numPr>
              <w:autoSpaceDE w:val="0"/>
              <w:autoSpaceDN w:val="0"/>
              <w:adjustRightInd w:val="0"/>
              <w:spacing w:after="138"/>
              <w:rPr>
                <w:rFonts w:ascii="Calibri" w:hAnsi="Calibri" w:cs="Calibri"/>
                <w:color w:val="000000"/>
              </w:rPr>
            </w:pPr>
            <w:r w:rsidRPr="005909A8">
              <w:rPr>
                <w:rFonts w:ascii="Calibri" w:hAnsi="Calibri" w:cs="Calibri"/>
                <w:color w:val="000000"/>
              </w:rPr>
              <w:t xml:space="preserve">Location map; </w:t>
            </w:r>
          </w:p>
          <w:p w14:paraId="45AC6822" w14:textId="2DBF3197" w:rsidR="00B000EF" w:rsidRPr="008E2E79" w:rsidRDefault="00B000EF" w:rsidP="00B000EF">
            <w:pPr>
              <w:pStyle w:val="ListParagraph"/>
              <w:numPr>
                <w:ilvl w:val="0"/>
                <w:numId w:val="15"/>
              </w:numPr>
              <w:autoSpaceDE w:val="0"/>
              <w:autoSpaceDN w:val="0"/>
              <w:adjustRightInd w:val="0"/>
              <w:spacing w:after="138"/>
              <w:rPr>
                <w:rFonts w:ascii="Calibri" w:hAnsi="Calibri" w:cs="Calibri"/>
                <w:highlight w:val="cyan"/>
              </w:rPr>
            </w:pPr>
            <w:r w:rsidRPr="008E2E79">
              <w:rPr>
                <w:rFonts w:ascii="Calibri" w:hAnsi="Calibri" w:cs="Calibri"/>
                <w:highlight w:val="cyan"/>
              </w:rPr>
              <w:t>Location and description of the types of erosion occurring or that had occurred;</w:t>
            </w:r>
          </w:p>
          <w:p w14:paraId="35D11421" w14:textId="1ADE2F0C" w:rsidR="00B000EF" w:rsidRPr="005909A8" w:rsidRDefault="00B000EF" w:rsidP="00B000EF">
            <w:pPr>
              <w:pStyle w:val="ListParagraph"/>
              <w:numPr>
                <w:ilvl w:val="0"/>
                <w:numId w:val="15"/>
              </w:numPr>
              <w:autoSpaceDE w:val="0"/>
              <w:autoSpaceDN w:val="0"/>
              <w:adjustRightInd w:val="0"/>
              <w:spacing w:after="138"/>
              <w:rPr>
                <w:rFonts w:ascii="Calibri" w:hAnsi="Calibri" w:cs="Calibri"/>
                <w:color w:val="000000"/>
              </w:rPr>
            </w:pPr>
            <w:r>
              <w:rPr>
                <w:rFonts w:ascii="Calibri" w:hAnsi="Calibri" w:cs="Calibri"/>
                <w:color w:val="000000"/>
              </w:rPr>
              <w:t xml:space="preserve">Location and description of </w:t>
            </w:r>
            <w:r w:rsidRPr="005909A8">
              <w:rPr>
                <w:rFonts w:ascii="Calibri" w:hAnsi="Calibri" w:cs="Calibri"/>
                <w:color w:val="000000"/>
              </w:rPr>
              <w:t xml:space="preserve">agricultural erosion control practices to be installed; </w:t>
            </w:r>
          </w:p>
          <w:p w14:paraId="30FE0EC8" w14:textId="7227E565" w:rsidR="00B000EF" w:rsidRPr="005909A8" w:rsidRDefault="00B000EF" w:rsidP="00B000EF">
            <w:pPr>
              <w:pStyle w:val="ListParagraph"/>
              <w:numPr>
                <w:ilvl w:val="0"/>
                <w:numId w:val="15"/>
              </w:numPr>
              <w:autoSpaceDE w:val="0"/>
              <w:autoSpaceDN w:val="0"/>
              <w:adjustRightInd w:val="0"/>
              <w:spacing w:after="138"/>
              <w:rPr>
                <w:rFonts w:ascii="Calibri" w:hAnsi="Calibri" w:cs="Calibri"/>
                <w:color w:val="000000"/>
              </w:rPr>
            </w:pPr>
            <w:r w:rsidRPr="005909A8">
              <w:rPr>
                <w:rFonts w:ascii="Calibri" w:hAnsi="Calibri" w:cs="Calibri"/>
                <w:color w:val="000000"/>
              </w:rPr>
              <w:t xml:space="preserve">Property boundary and designation of applicable whole fields, including their individual boundaries; </w:t>
            </w:r>
          </w:p>
          <w:p w14:paraId="1D89CB80" w14:textId="3129FF35" w:rsidR="00B000EF" w:rsidRPr="005909A8" w:rsidRDefault="00B000EF" w:rsidP="00B000EF">
            <w:pPr>
              <w:pStyle w:val="ListParagraph"/>
              <w:numPr>
                <w:ilvl w:val="0"/>
                <w:numId w:val="15"/>
              </w:numPr>
              <w:autoSpaceDE w:val="0"/>
              <w:autoSpaceDN w:val="0"/>
              <w:adjustRightInd w:val="0"/>
              <w:spacing w:after="138"/>
              <w:rPr>
                <w:rFonts w:ascii="Calibri" w:hAnsi="Calibri" w:cs="Calibri"/>
                <w:color w:val="000000"/>
              </w:rPr>
            </w:pPr>
            <w:r w:rsidRPr="005909A8">
              <w:rPr>
                <w:rFonts w:ascii="Calibri" w:hAnsi="Calibri" w:cs="Calibri"/>
                <w:color w:val="000000"/>
              </w:rPr>
              <w:t xml:space="preserve">Soils mapped; </w:t>
            </w:r>
          </w:p>
          <w:p w14:paraId="4A50B3DB" w14:textId="4F61B4BB" w:rsidR="00B000EF" w:rsidRPr="005909A8" w:rsidRDefault="00B000EF" w:rsidP="00B000EF">
            <w:pPr>
              <w:pStyle w:val="ListParagraph"/>
              <w:numPr>
                <w:ilvl w:val="0"/>
                <w:numId w:val="15"/>
              </w:numPr>
              <w:autoSpaceDE w:val="0"/>
              <w:autoSpaceDN w:val="0"/>
              <w:adjustRightInd w:val="0"/>
              <w:spacing w:after="138"/>
              <w:rPr>
                <w:rFonts w:ascii="Calibri" w:hAnsi="Calibri" w:cs="Calibri"/>
                <w:color w:val="000000"/>
              </w:rPr>
            </w:pPr>
            <w:r w:rsidRPr="005909A8">
              <w:rPr>
                <w:rFonts w:ascii="Calibri" w:hAnsi="Calibri" w:cs="Calibri"/>
                <w:color w:val="000000"/>
              </w:rPr>
              <w:t xml:space="preserve">Existing and final contours; </w:t>
            </w:r>
          </w:p>
          <w:p w14:paraId="1510C7E8" w14:textId="51F1140C" w:rsidR="00B000EF" w:rsidRPr="005909A8" w:rsidRDefault="00B000EF" w:rsidP="00B000EF">
            <w:pPr>
              <w:pStyle w:val="ListParagraph"/>
              <w:numPr>
                <w:ilvl w:val="0"/>
                <w:numId w:val="15"/>
              </w:numPr>
              <w:autoSpaceDE w:val="0"/>
              <w:autoSpaceDN w:val="0"/>
              <w:adjustRightInd w:val="0"/>
              <w:spacing w:after="138"/>
              <w:rPr>
                <w:rFonts w:ascii="Calibri" w:hAnsi="Calibri" w:cs="Calibri"/>
                <w:color w:val="000000"/>
              </w:rPr>
            </w:pPr>
            <w:r w:rsidRPr="005909A8">
              <w:rPr>
                <w:rFonts w:ascii="Calibri" w:hAnsi="Calibri" w:cs="Calibri"/>
                <w:color w:val="000000"/>
              </w:rPr>
              <w:t>Existing and final drainage flow patterns and receiving water bo</w:t>
            </w:r>
            <w:r>
              <w:rPr>
                <w:rFonts w:ascii="Calibri" w:hAnsi="Calibri" w:cs="Calibri"/>
                <w:color w:val="000000"/>
              </w:rPr>
              <w:t>dies</w:t>
            </w:r>
            <w:r w:rsidRPr="005909A8">
              <w:rPr>
                <w:rFonts w:ascii="Calibri" w:hAnsi="Calibri" w:cs="Calibri"/>
                <w:color w:val="000000"/>
              </w:rPr>
              <w:t xml:space="preserve">; </w:t>
            </w:r>
          </w:p>
          <w:p w14:paraId="3FD1BF9C" w14:textId="14564AF8" w:rsidR="00B000EF" w:rsidRDefault="00B000EF" w:rsidP="00833CE0">
            <w:pPr>
              <w:pStyle w:val="ListParagraph"/>
              <w:numPr>
                <w:ilvl w:val="0"/>
                <w:numId w:val="15"/>
              </w:numPr>
              <w:autoSpaceDE w:val="0"/>
              <w:autoSpaceDN w:val="0"/>
              <w:adjustRightInd w:val="0"/>
              <w:spacing w:after="138"/>
              <w:rPr>
                <w:rFonts w:ascii="Calibri" w:hAnsi="Calibri" w:cs="Calibri"/>
                <w:color w:val="000000"/>
              </w:rPr>
            </w:pPr>
            <w:r w:rsidRPr="005909A8">
              <w:rPr>
                <w:rFonts w:ascii="Calibri" w:hAnsi="Calibri" w:cs="Calibri"/>
                <w:color w:val="000000"/>
              </w:rPr>
              <w:t xml:space="preserve">Existing public waters; </w:t>
            </w:r>
          </w:p>
          <w:p w14:paraId="0F17ED10" w14:textId="57B34B22" w:rsidR="00057B52" w:rsidRPr="008E2E79" w:rsidRDefault="00057B52" w:rsidP="00B000EF">
            <w:pPr>
              <w:pStyle w:val="ListParagraph"/>
              <w:numPr>
                <w:ilvl w:val="0"/>
                <w:numId w:val="15"/>
              </w:numPr>
              <w:autoSpaceDE w:val="0"/>
              <w:autoSpaceDN w:val="0"/>
              <w:adjustRightInd w:val="0"/>
              <w:spacing w:after="138"/>
              <w:rPr>
                <w:rFonts w:ascii="Calibri" w:hAnsi="Calibri" w:cs="Calibri"/>
                <w:highlight w:val="cyan"/>
              </w:rPr>
            </w:pPr>
            <w:r w:rsidRPr="008E2E79">
              <w:rPr>
                <w:rFonts w:ascii="Calibri" w:hAnsi="Calibri" w:cs="Calibri"/>
                <w:highlight w:val="cyan"/>
              </w:rPr>
              <w:t>Wetlands</w:t>
            </w:r>
            <w:r w:rsidR="00DC49D2">
              <w:rPr>
                <w:rFonts w:ascii="Calibri" w:hAnsi="Calibri" w:cs="Calibri"/>
                <w:highlight w:val="cyan"/>
              </w:rPr>
              <w:t>, including public waters wetlands</w:t>
            </w:r>
          </w:p>
          <w:p w14:paraId="6CB0A394" w14:textId="509E58F5" w:rsidR="00B000EF" w:rsidRPr="005909A8" w:rsidRDefault="005D3560" w:rsidP="00B000EF">
            <w:pPr>
              <w:pStyle w:val="ListParagraph"/>
              <w:numPr>
                <w:ilvl w:val="0"/>
                <w:numId w:val="15"/>
              </w:numPr>
              <w:autoSpaceDE w:val="0"/>
              <w:autoSpaceDN w:val="0"/>
              <w:adjustRightInd w:val="0"/>
              <w:spacing w:after="138"/>
              <w:rPr>
                <w:rFonts w:ascii="Calibri" w:hAnsi="Calibri" w:cs="Calibri"/>
                <w:color w:val="000000"/>
              </w:rPr>
            </w:pPr>
            <w:r>
              <w:rPr>
                <w:rFonts w:ascii="Calibri" w:hAnsi="Calibri" w:cs="Calibri"/>
                <w:color w:val="000000"/>
              </w:rPr>
              <w:t>Existing and p</w:t>
            </w:r>
            <w:r w:rsidR="00B000EF" w:rsidRPr="005909A8">
              <w:rPr>
                <w:rFonts w:ascii="Calibri" w:hAnsi="Calibri" w:cs="Calibri"/>
                <w:color w:val="000000"/>
              </w:rPr>
              <w:t xml:space="preserve">roposed cropping rotations, pasture lands, and other lands designated; </w:t>
            </w:r>
          </w:p>
          <w:p w14:paraId="08CE70F4" w14:textId="4D86C9FC" w:rsidR="00B000EF" w:rsidRPr="005909A8" w:rsidRDefault="00B000EF" w:rsidP="00B000EF">
            <w:pPr>
              <w:pStyle w:val="ListParagraph"/>
              <w:numPr>
                <w:ilvl w:val="0"/>
                <w:numId w:val="15"/>
              </w:numPr>
              <w:autoSpaceDE w:val="0"/>
              <w:autoSpaceDN w:val="0"/>
              <w:adjustRightInd w:val="0"/>
              <w:spacing w:after="138"/>
              <w:rPr>
                <w:rFonts w:ascii="Calibri" w:hAnsi="Calibri" w:cs="Calibri"/>
                <w:color w:val="000000"/>
              </w:rPr>
            </w:pPr>
            <w:r w:rsidRPr="005909A8">
              <w:rPr>
                <w:rFonts w:ascii="Calibri" w:hAnsi="Calibri" w:cs="Calibri"/>
                <w:color w:val="000000"/>
              </w:rPr>
              <w:t xml:space="preserve">Marginal cropland area(s); </w:t>
            </w:r>
          </w:p>
          <w:p w14:paraId="72CFE773" w14:textId="5604B81A" w:rsidR="00B000EF" w:rsidRPr="005909A8" w:rsidRDefault="00B000EF" w:rsidP="00B000EF">
            <w:pPr>
              <w:pStyle w:val="ListParagraph"/>
              <w:numPr>
                <w:ilvl w:val="0"/>
                <w:numId w:val="15"/>
              </w:numPr>
              <w:autoSpaceDE w:val="0"/>
              <w:autoSpaceDN w:val="0"/>
              <w:adjustRightInd w:val="0"/>
              <w:spacing w:after="138"/>
              <w:rPr>
                <w:rFonts w:ascii="Calibri" w:hAnsi="Calibri" w:cs="Calibri"/>
                <w:color w:val="000000"/>
              </w:rPr>
            </w:pPr>
            <w:r w:rsidRPr="005909A8">
              <w:rPr>
                <w:rFonts w:ascii="Calibri" w:hAnsi="Calibri" w:cs="Calibri"/>
                <w:color w:val="000000"/>
              </w:rPr>
              <w:t xml:space="preserve">Aboveground and underground </w:t>
            </w:r>
            <w:proofErr w:type="gramStart"/>
            <w:r w:rsidRPr="005909A8">
              <w:rPr>
                <w:rFonts w:ascii="Calibri" w:hAnsi="Calibri" w:cs="Calibri"/>
                <w:color w:val="000000"/>
              </w:rPr>
              <w:t>utilities;</w:t>
            </w:r>
            <w:proofErr w:type="gramEnd"/>
            <w:r w:rsidRPr="005909A8">
              <w:rPr>
                <w:rFonts w:ascii="Calibri" w:hAnsi="Calibri" w:cs="Calibri"/>
                <w:color w:val="000000"/>
              </w:rPr>
              <w:t xml:space="preserve"> </w:t>
            </w:r>
          </w:p>
          <w:p w14:paraId="2CEF2A6E" w14:textId="4E44BC66" w:rsidR="00B000EF" w:rsidRDefault="00B000EF" w:rsidP="00B000EF">
            <w:pPr>
              <w:pStyle w:val="ListParagraph"/>
              <w:numPr>
                <w:ilvl w:val="0"/>
                <w:numId w:val="15"/>
              </w:numPr>
              <w:autoSpaceDE w:val="0"/>
              <w:autoSpaceDN w:val="0"/>
              <w:adjustRightInd w:val="0"/>
              <w:rPr>
                <w:rFonts w:ascii="Calibri" w:hAnsi="Calibri" w:cs="Calibri"/>
                <w:color w:val="000000"/>
              </w:rPr>
            </w:pPr>
            <w:r w:rsidRPr="005909A8">
              <w:rPr>
                <w:rFonts w:ascii="Calibri" w:hAnsi="Calibri" w:cs="Calibri"/>
                <w:color w:val="000000"/>
              </w:rPr>
              <w:t xml:space="preserve">Description of the maintenance </w:t>
            </w:r>
            <w:r>
              <w:rPr>
                <w:rFonts w:ascii="Calibri" w:hAnsi="Calibri" w:cs="Calibri"/>
                <w:color w:val="000000"/>
              </w:rPr>
              <w:t>needed for</w:t>
            </w:r>
            <w:r w:rsidRPr="005909A8">
              <w:rPr>
                <w:rFonts w:ascii="Calibri" w:hAnsi="Calibri" w:cs="Calibri"/>
                <w:color w:val="000000"/>
              </w:rPr>
              <w:t xml:space="preserve"> each prescribed agricultural erosion control practice</w:t>
            </w:r>
            <w:r w:rsidR="00DE5519">
              <w:rPr>
                <w:rFonts w:ascii="Calibri" w:hAnsi="Calibri" w:cs="Calibri"/>
                <w:color w:val="000000"/>
              </w:rPr>
              <w:t>; and</w:t>
            </w:r>
            <w:r w:rsidRPr="005909A8">
              <w:rPr>
                <w:rFonts w:ascii="Calibri" w:hAnsi="Calibri" w:cs="Calibri"/>
                <w:color w:val="000000"/>
              </w:rPr>
              <w:t xml:space="preserve"> </w:t>
            </w:r>
          </w:p>
          <w:p w14:paraId="4A8E2E5F" w14:textId="3DFC84A0" w:rsidR="00B000EF" w:rsidRPr="00BE68F1" w:rsidRDefault="00B000EF" w:rsidP="00B000EF">
            <w:pPr>
              <w:pStyle w:val="ListParagraph"/>
              <w:numPr>
                <w:ilvl w:val="0"/>
                <w:numId w:val="15"/>
              </w:numPr>
              <w:autoSpaceDE w:val="0"/>
              <w:autoSpaceDN w:val="0"/>
              <w:adjustRightInd w:val="0"/>
              <w:spacing w:after="160"/>
              <w:rPr>
                <w:rFonts w:ascii="Calibri" w:hAnsi="Calibri" w:cs="Calibri"/>
                <w:color w:val="000000"/>
              </w:rPr>
            </w:pPr>
            <w:r w:rsidRPr="008E2E79">
              <w:rPr>
                <w:rFonts w:ascii="Calibri" w:hAnsi="Calibri" w:cs="Calibri"/>
                <w:highlight w:val="cyan"/>
              </w:rPr>
              <w:t>A schedule for installation of the agricultural erosion control practices</w:t>
            </w:r>
            <w:r w:rsidR="00DE5519" w:rsidRPr="008E2E79">
              <w:rPr>
                <w:rFonts w:ascii="Calibri" w:hAnsi="Calibri" w:cs="Calibri"/>
                <w:highlight w:val="cyan"/>
              </w:rPr>
              <w:t>.</w:t>
            </w:r>
            <w:r w:rsidRPr="008E2E79">
              <w:rPr>
                <w:rFonts w:ascii="Calibri" w:hAnsi="Calibri" w:cs="Calibri"/>
              </w:rPr>
              <w:t xml:space="preserve"> </w:t>
            </w:r>
          </w:p>
        </w:tc>
        <w:tc>
          <w:tcPr>
            <w:tcW w:w="3870" w:type="dxa"/>
          </w:tcPr>
          <w:p w14:paraId="04570A72" w14:textId="0F3170E0" w:rsidR="00B000EF" w:rsidRDefault="00B000EF" w:rsidP="00B000EF">
            <w:pPr>
              <w:rPr>
                <w:sz w:val="20"/>
              </w:rPr>
            </w:pPr>
            <w:r>
              <w:rPr>
                <w:sz w:val="20"/>
              </w:rPr>
              <w:t xml:space="preserve">This section </w:t>
            </w:r>
            <w:r w:rsidRPr="0034166E">
              <w:rPr>
                <w:sz w:val="20"/>
              </w:rPr>
              <w:t xml:space="preserve">can be modified to suit </w:t>
            </w:r>
            <w:r w:rsidR="0034166E">
              <w:rPr>
                <w:sz w:val="20"/>
              </w:rPr>
              <w:t>site conditions and needs</w:t>
            </w:r>
            <w:r>
              <w:rPr>
                <w:sz w:val="20"/>
              </w:rPr>
              <w:t>, or</w:t>
            </w:r>
            <w:r w:rsidR="0034166E">
              <w:rPr>
                <w:sz w:val="20"/>
              </w:rPr>
              <w:t xml:space="preserve"> can be</w:t>
            </w:r>
            <w:r>
              <w:rPr>
                <w:sz w:val="20"/>
              </w:rPr>
              <w:t xml:space="preserve"> removed from the ordinance entirely and maintained as a separate checklist</w:t>
            </w:r>
          </w:p>
          <w:p w14:paraId="2CA0810D" w14:textId="2483AAB0" w:rsidR="00057B52" w:rsidRDefault="00057B52" w:rsidP="00B000EF">
            <w:pPr>
              <w:rPr>
                <w:sz w:val="20"/>
              </w:rPr>
            </w:pPr>
          </w:p>
          <w:p w14:paraId="65479CC0" w14:textId="77777777" w:rsidR="00057B52" w:rsidRDefault="00057B52" w:rsidP="00B000EF">
            <w:pPr>
              <w:rPr>
                <w:sz w:val="20"/>
              </w:rPr>
            </w:pPr>
          </w:p>
          <w:p w14:paraId="738E747C" w14:textId="77777777" w:rsidR="00057B52" w:rsidRDefault="00057B52" w:rsidP="00B000EF">
            <w:pPr>
              <w:rPr>
                <w:sz w:val="20"/>
              </w:rPr>
            </w:pPr>
          </w:p>
          <w:p w14:paraId="140E8D55" w14:textId="77777777" w:rsidR="00057B52" w:rsidRDefault="00057B52" w:rsidP="00B000EF">
            <w:pPr>
              <w:rPr>
                <w:sz w:val="20"/>
              </w:rPr>
            </w:pPr>
          </w:p>
          <w:p w14:paraId="6D499987" w14:textId="77777777" w:rsidR="00057B52" w:rsidRDefault="00057B52" w:rsidP="00B000EF">
            <w:pPr>
              <w:rPr>
                <w:sz w:val="20"/>
              </w:rPr>
            </w:pPr>
          </w:p>
          <w:p w14:paraId="2C4AA505" w14:textId="77777777" w:rsidR="00057B52" w:rsidRDefault="00057B52" w:rsidP="00B000EF">
            <w:pPr>
              <w:rPr>
                <w:sz w:val="20"/>
              </w:rPr>
            </w:pPr>
          </w:p>
          <w:p w14:paraId="6C4579BC" w14:textId="77777777" w:rsidR="00057B52" w:rsidRDefault="00057B52" w:rsidP="00B000EF">
            <w:pPr>
              <w:rPr>
                <w:sz w:val="20"/>
              </w:rPr>
            </w:pPr>
          </w:p>
          <w:p w14:paraId="25D20777" w14:textId="77777777" w:rsidR="00057B52" w:rsidRDefault="00057B52" w:rsidP="00B000EF">
            <w:pPr>
              <w:rPr>
                <w:sz w:val="20"/>
              </w:rPr>
            </w:pPr>
          </w:p>
          <w:p w14:paraId="782B70CB" w14:textId="77777777" w:rsidR="00057B52" w:rsidRDefault="00057B52" w:rsidP="00B000EF">
            <w:pPr>
              <w:rPr>
                <w:sz w:val="20"/>
              </w:rPr>
            </w:pPr>
          </w:p>
          <w:p w14:paraId="65A18219" w14:textId="77777777" w:rsidR="00057B52" w:rsidRDefault="00057B52" w:rsidP="00B000EF">
            <w:pPr>
              <w:rPr>
                <w:sz w:val="20"/>
              </w:rPr>
            </w:pPr>
          </w:p>
          <w:p w14:paraId="6ECF8B0C" w14:textId="77777777" w:rsidR="00057B52" w:rsidRDefault="00057B52" w:rsidP="00B000EF">
            <w:pPr>
              <w:rPr>
                <w:sz w:val="20"/>
              </w:rPr>
            </w:pPr>
          </w:p>
          <w:p w14:paraId="6A37E90B" w14:textId="0E461B83" w:rsidR="00057B52" w:rsidRDefault="00F83D8E" w:rsidP="00B000EF">
            <w:pPr>
              <w:rPr>
                <w:sz w:val="20"/>
              </w:rPr>
            </w:pPr>
            <w:r>
              <w:rPr>
                <w:sz w:val="20"/>
              </w:rPr>
              <w:t>“</w:t>
            </w:r>
            <w:r w:rsidR="008F1AD8">
              <w:rPr>
                <w:sz w:val="20"/>
              </w:rPr>
              <w:t>Wetlands” definition revised to include public water wetlands</w:t>
            </w:r>
          </w:p>
          <w:p w14:paraId="4B95C9F4" w14:textId="77777777" w:rsidR="00B000EF" w:rsidRDefault="00B000EF" w:rsidP="00B000EF">
            <w:pPr>
              <w:rPr>
                <w:sz w:val="20"/>
              </w:rPr>
            </w:pPr>
          </w:p>
        </w:tc>
      </w:tr>
      <w:tr w:rsidR="00B000EF" w14:paraId="755DFEDE" w14:textId="77777777" w:rsidTr="002327D2">
        <w:tc>
          <w:tcPr>
            <w:tcW w:w="5935" w:type="dxa"/>
          </w:tcPr>
          <w:p w14:paraId="13B638DA" w14:textId="6AE64C2A" w:rsidR="00B000EF" w:rsidRDefault="00B000EF" w:rsidP="00B000EF">
            <w:pPr>
              <w:spacing w:after="120"/>
            </w:pPr>
            <w:proofErr w:type="gramStart"/>
            <w:r w:rsidRPr="00517846">
              <w:rPr>
                <w:bCs/>
              </w:rPr>
              <w:lastRenderedPageBreak/>
              <w:t>7.3</w:t>
            </w:r>
            <w:r>
              <w:rPr>
                <w:b/>
                <w:bCs/>
              </w:rPr>
              <w:t xml:space="preserve">  Review</w:t>
            </w:r>
            <w:proofErr w:type="gramEnd"/>
            <w:r>
              <w:rPr>
                <w:b/>
                <w:bCs/>
              </w:rPr>
              <w:t xml:space="preserve"> and Approval of Conservation Plan</w:t>
            </w:r>
            <w:r>
              <w:t>.  The administrator shall consult with and seek the approval of the conservation district in determining the technical adequacy and effectiveness of the proposed plan.</w:t>
            </w:r>
          </w:p>
          <w:p w14:paraId="7E5C64AF" w14:textId="35FEB47C" w:rsidR="00B000EF" w:rsidRDefault="00B000EF" w:rsidP="00B000EF">
            <w:pPr>
              <w:pStyle w:val="ListParagraph"/>
              <w:numPr>
                <w:ilvl w:val="0"/>
                <w:numId w:val="30"/>
              </w:numPr>
              <w:spacing w:after="120"/>
            </w:pPr>
            <w:r>
              <w:t xml:space="preserve">If the administrator determines that the conservation plan meets the requirements of this ordinance, the administrator shall notify the land occupier of the </w:t>
            </w:r>
            <w:r w:rsidRPr="0081296C">
              <w:rPr>
                <w:highlight w:val="lightGray"/>
              </w:rPr>
              <w:t>[</w:t>
            </w:r>
            <w:r w:rsidRPr="0081296C">
              <w:rPr>
                <w:bCs/>
                <w:highlight w:val="lightGray"/>
              </w:rPr>
              <w:t>LGU’s]</w:t>
            </w:r>
            <w:r w:rsidRPr="0081296C">
              <w:rPr>
                <w:b/>
                <w:bCs/>
              </w:rPr>
              <w:t xml:space="preserve"> </w:t>
            </w:r>
            <w:r>
              <w:t>approval of the plan, contingent upon the satisfactory implementation and completion of the approved conservation plan.</w:t>
            </w:r>
          </w:p>
          <w:p w14:paraId="2558198B" w14:textId="596E9B6C" w:rsidR="00B000EF" w:rsidRDefault="00B000EF" w:rsidP="00B000EF">
            <w:pPr>
              <w:pStyle w:val="ListParagraph"/>
              <w:numPr>
                <w:ilvl w:val="0"/>
                <w:numId w:val="30"/>
              </w:numPr>
              <w:spacing w:after="120"/>
            </w:pPr>
            <w:r>
              <w:t xml:space="preserve">If the administrator determines that the conservation plan does not meet the requirements of this ordinance, the administrator shall not approve the proposed plan. The land occupier may seek to revise the plan and resubmit a request for plan approval.  </w:t>
            </w:r>
          </w:p>
        </w:tc>
        <w:tc>
          <w:tcPr>
            <w:tcW w:w="3870" w:type="dxa"/>
          </w:tcPr>
          <w:p w14:paraId="73A092DF" w14:textId="3774BF78" w:rsidR="00B000EF" w:rsidRDefault="00B000EF" w:rsidP="00B000EF">
            <w:pPr>
              <w:rPr>
                <w:sz w:val="20"/>
              </w:rPr>
            </w:pPr>
            <w:r>
              <w:rPr>
                <w:sz w:val="20"/>
              </w:rPr>
              <w:t xml:space="preserve">Simplified and combined “approval” and “denial” (sections 6.1 through 6.3 in </w:t>
            </w:r>
            <w:r w:rsidR="00942086">
              <w:rPr>
                <w:sz w:val="20"/>
              </w:rPr>
              <w:t xml:space="preserve">prior model </w:t>
            </w:r>
            <w:r>
              <w:rPr>
                <w:sz w:val="20"/>
              </w:rPr>
              <w:t>ordinance).</w:t>
            </w:r>
          </w:p>
          <w:p w14:paraId="722F67E0" w14:textId="77777777" w:rsidR="00B000EF" w:rsidRDefault="00B000EF" w:rsidP="00B000EF">
            <w:pPr>
              <w:rPr>
                <w:sz w:val="20"/>
              </w:rPr>
            </w:pPr>
          </w:p>
          <w:p w14:paraId="1FB0E7C0" w14:textId="77777777" w:rsidR="00B000EF" w:rsidRDefault="00B000EF" w:rsidP="00B000EF">
            <w:pPr>
              <w:rPr>
                <w:sz w:val="20"/>
              </w:rPr>
            </w:pPr>
          </w:p>
          <w:p w14:paraId="60B76F77" w14:textId="77777777" w:rsidR="00B000EF" w:rsidRDefault="00B000EF" w:rsidP="00B000EF">
            <w:pPr>
              <w:rPr>
                <w:sz w:val="20"/>
              </w:rPr>
            </w:pPr>
          </w:p>
          <w:p w14:paraId="783C0357" w14:textId="77777777" w:rsidR="00B000EF" w:rsidRDefault="00B000EF" w:rsidP="00B000EF">
            <w:pPr>
              <w:rPr>
                <w:sz w:val="20"/>
              </w:rPr>
            </w:pPr>
          </w:p>
          <w:p w14:paraId="31591C03" w14:textId="77777777" w:rsidR="00B000EF" w:rsidRDefault="00B000EF" w:rsidP="00B000EF">
            <w:pPr>
              <w:rPr>
                <w:sz w:val="20"/>
              </w:rPr>
            </w:pPr>
          </w:p>
          <w:p w14:paraId="42947F39" w14:textId="77777777" w:rsidR="00B000EF" w:rsidRDefault="00B000EF" w:rsidP="00B000EF">
            <w:pPr>
              <w:rPr>
                <w:sz w:val="20"/>
              </w:rPr>
            </w:pPr>
          </w:p>
          <w:p w14:paraId="55E18945" w14:textId="77777777" w:rsidR="00B000EF" w:rsidRDefault="00B000EF" w:rsidP="00B000EF">
            <w:pPr>
              <w:rPr>
                <w:sz w:val="20"/>
              </w:rPr>
            </w:pPr>
          </w:p>
          <w:p w14:paraId="485BF48E" w14:textId="77777777" w:rsidR="00B000EF" w:rsidRDefault="00B000EF" w:rsidP="00B000EF">
            <w:pPr>
              <w:rPr>
                <w:sz w:val="20"/>
              </w:rPr>
            </w:pPr>
          </w:p>
          <w:p w14:paraId="0AC1D949" w14:textId="77777777" w:rsidR="00B000EF" w:rsidRDefault="00B000EF" w:rsidP="00B000EF">
            <w:pPr>
              <w:jc w:val="right"/>
              <w:rPr>
                <w:sz w:val="20"/>
              </w:rPr>
            </w:pPr>
          </w:p>
          <w:p w14:paraId="49B975FF" w14:textId="77777777" w:rsidR="00B000EF" w:rsidRDefault="00B000EF" w:rsidP="00B000EF">
            <w:pPr>
              <w:rPr>
                <w:sz w:val="20"/>
              </w:rPr>
            </w:pPr>
          </w:p>
          <w:p w14:paraId="6AF0A57B" w14:textId="77777777" w:rsidR="00B000EF" w:rsidRDefault="00B000EF" w:rsidP="00B000EF">
            <w:pPr>
              <w:rPr>
                <w:sz w:val="20"/>
              </w:rPr>
            </w:pPr>
          </w:p>
          <w:p w14:paraId="3FD8A5D0" w14:textId="71B869BF" w:rsidR="00B000EF" w:rsidRDefault="00B000EF" w:rsidP="00B000EF">
            <w:pPr>
              <w:rPr>
                <w:sz w:val="20"/>
              </w:rPr>
            </w:pPr>
          </w:p>
        </w:tc>
      </w:tr>
      <w:tr w:rsidR="00B000EF" w14:paraId="698BB786" w14:textId="77777777" w:rsidTr="002327D2">
        <w:tc>
          <w:tcPr>
            <w:tcW w:w="5935" w:type="dxa"/>
          </w:tcPr>
          <w:p w14:paraId="1D4B76E4" w14:textId="0E05A75E" w:rsidR="00B000EF" w:rsidRPr="00600195" w:rsidRDefault="00B000EF" w:rsidP="00B000EF">
            <w:pPr>
              <w:spacing w:after="120"/>
              <w:rPr>
                <w:highlight w:val="cyan"/>
              </w:rPr>
            </w:pPr>
            <w:proofErr w:type="gramStart"/>
            <w:r w:rsidRPr="00600195">
              <w:rPr>
                <w:highlight w:val="cyan"/>
              </w:rPr>
              <w:t xml:space="preserve">7.4  </w:t>
            </w:r>
            <w:r w:rsidRPr="00600195">
              <w:rPr>
                <w:b/>
                <w:highlight w:val="cyan"/>
              </w:rPr>
              <w:t>Conservation</w:t>
            </w:r>
            <w:proofErr w:type="gramEnd"/>
            <w:r w:rsidRPr="00600195">
              <w:rPr>
                <w:b/>
                <w:highlight w:val="cyan"/>
              </w:rPr>
              <w:t xml:space="preserve"> </w:t>
            </w:r>
            <w:r w:rsidR="006A20DB" w:rsidRPr="00600195">
              <w:rPr>
                <w:b/>
                <w:highlight w:val="cyan"/>
              </w:rPr>
              <w:t xml:space="preserve">Plan Implementation </w:t>
            </w:r>
            <w:r w:rsidRPr="00600195">
              <w:rPr>
                <w:b/>
                <w:highlight w:val="cyan"/>
              </w:rPr>
              <w:t xml:space="preserve">Schedule. </w:t>
            </w:r>
            <w:r w:rsidRPr="00600195">
              <w:rPr>
                <w:highlight w:val="cyan"/>
              </w:rPr>
              <w:t xml:space="preserve"> For each of the practices included in the conservation plan, the land occupier shall provide a schedule of application dates, meeting the following guidelines: </w:t>
            </w:r>
          </w:p>
          <w:p w14:paraId="2011D646" w14:textId="77777777" w:rsidR="00B000EF" w:rsidRPr="00600195" w:rsidRDefault="00B000EF" w:rsidP="00600195">
            <w:pPr>
              <w:pStyle w:val="ListParagraph"/>
              <w:numPr>
                <w:ilvl w:val="0"/>
                <w:numId w:val="34"/>
              </w:numPr>
              <w:spacing w:after="120"/>
              <w:rPr>
                <w:highlight w:val="cyan"/>
              </w:rPr>
            </w:pPr>
            <w:r w:rsidRPr="00600195">
              <w:rPr>
                <w:highlight w:val="cyan"/>
              </w:rPr>
              <w:t>Provided the necessary technical assistance is available from the conservation district and that cost-share assistance is provided as requested, conservation practices are to be applied within the first three (3) years following plan approval.</w:t>
            </w:r>
          </w:p>
          <w:p w14:paraId="74A37DB3" w14:textId="2BFCFEC7" w:rsidR="00B000EF" w:rsidRPr="00600195" w:rsidRDefault="00B000EF" w:rsidP="00600195">
            <w:pPr>
              <w:pStyle w:val="ListParagraph"/>
              <w:numPr>
                <w:ilvl w:val="0"/>
                <w:numId w:val="34"/>
              </w:numPr>
              <w:spacing w:after="120"/>
            </w:pPr>
            <w:r w:rsidRPr="00600195">
              <w:rPr>
                <w:highlight w:val="cyan"/>
              </w:rPr>
              <w:t>If technical assistance and cost-share funds are not available, the administrator shall extend the schedule for applying those practices until such assistance and cost-share funds are provided.</w:t>
            </w:r>
          </w:p>
        </w:tc>
        <w:tc>
          <w:tcPr>
            <w:tcW w:w="3870" w:type="dxa"/>
          </w:tcPr>
          <w:p w14:paraId="58493CCD" w14:textId="384088DD" w:rsidR="00B000EF" w:rsidRDefault="00B000EF" w:rsidP="00B000EF">
            <w:pPr>
              <w:spacing w:after="120"/>
              <w:rPr>
                <w:sz w:val="20"/>
              </w:rPr>
            </w:pPr>
            <w:r w:rsidRPr="00414560">
              <w:rPr>
                <w:sz w:val="20"/>
              </w:rPr>
              <w:t xml:space="preserve">New </w:t>
            </w:r>
            <w:r w:rsidR="00584094" w:rsidRPr="00584094">
              <w:rPr>
                <w:sz w:val="20"/>
                <w:u w:val="single"/>
              </w:rPr>
              <w:t>optional</w:t>
            </w:r>
            <w:r w:rsidR="00584094">
              <w:rPr>
                <w:sz w:val="20"/>
              </w:rPr>
              <w:t xml:space="preserve"> </w:t>
            </w:r>
            <w:r w:rsidRPr="00414560">
              <w:rPr>
                <w:sz w:val="20"/>
              </w:rPr>
              <w:t>section drawn from Olmsted County, Section F.5</w:t>
            </w:r>
            <w:r>
              <w:rPr>
                <w:sz w:val="20"/>
              </w:rPr>
              <w:t xml:space="preserve"> to establish a schedule for compliance with the plan</w:t>
            </w:r>
            <w:r w:rsidRPr="00414560">
              <w:rPr>
                <w:sz w:val="20"/>
              </w:rPr>
              <w:t xml:space="preserve">. </w:t>
            </w:r>
          </w:p>
          <w:p w14:paraId="1B7B1258" w14:textId="652FC04D" w:rsidR="00B000EF" w:rsidRDefault="00057B52" w:rsidP="00B000EF">
            <w:pPr>
              <w:rPr>
                <w:sz w:val="20"/>
              </w:rPr>
            </w:pPr>
            <w:r>
              <w:rPr>
                <w:sz w:val="20"/>
              </w:rPr>
              <w:t>Time frames can be modified (</w:t>
            </w:r>
            <w:r w:rsidR="006A20DB">
              <w:rPr>
                <w:sz w:val="20"/>
              </w:rPr>
              <w:t xml:space="preserve">for example, </w:t>
            </w:r>
            <w:r>
              <w:rPr>
                <w:sz w:val="20"/>
              </w:rPr>
              <w:t>Olmsted County allows</w:t>
            </w:r>
            <w:r w:rsidR="00B000EF" w:rsidRPr="00414560">
              <w:rPr>
                <w:sz w:val="20"/>
              </w:rPr>
              <w:t xml:space="preserve"> 5 years for completion</w:t>
            </w:r>
            <w:r>
              <w:rPr>
                <w:sz w:val="20"/>
              </w:rPr>
              <w:t xml:space="preserve"> of structural practices</w:t>
            </w:r>
            <w:r w:rsidR="00B000EF" w:rsidRPr="00414560">
              <w:rPr>
                <w:sz w:val="20"/>
              </w:rPr>
              <w:t xml:space="preserve">; </w:t>
            </w:r>
            <w:r>
              <w:rPr>
                <w:sz w:val="20"/>
              </w:rPr>
              <w:t xml:space="preserve">3 years for </w:t>
            </w:r>
            <w:r w:rsidR="00B000EF" w:rsidRPr="00414560">
              <w:rPr>
                <w:sz w:val="20"/>
              </w:rPr>
              <w:t>other practices</w:t>
            </w:r>
            <w:r w:rsidR="006A20DB">
              <w:rPr>
                <w:sz w:val="20"/>
              </w:rPr>
              <w:t>)</w:t>
            </w:r>
            <w:r w:rsidR="00B000EF" w:rsidRPr="00414560">
              <w:rPr>
                <w:sz w:val="20"/>
              </w:rPr>
              <w:t xml:space="preserve">.  </w:t>
            </w:r>
          </w:p>
          <w:p w14:paraId="2CE404D4" w14:textId="77777777" w:rsidR="00F7007E" w:rsidRDefault="00F7007E" w:rsidP="00B000EF">
            <w:pPr>
              <w:rPr>
                <w:color w:val="2E74B5" w:themeColor="accent1" w:themeShade="BF"/>
                <w:sz w:val="20"/>
              </w:rPr>
            </w:pPr>
          </w:p>
          <w:p w14:paraId="3F1A2860" w14:textId="11BC8E82" w:rsidR="00F7007E" w:rsidRDefault="00F7007E" w:rsidP="00B000EF">
            <w:pPr>
              <w:rPr>
                <w:color w:val="2E74B5" w:themeColor="accent1" w:themeShade="BF"/>
                <w:sz w:val="20"/>
              </w:rPr>
            </w:pPr>
          </w:p>
        </w:tc>
      </w:tr>
      <w:tr w:rsidR="00B000EF" w14:paraId="25A25302" w14:textId="77777777" w:rsidTr="002327D2">
        <w:tc>
          <w:tcPr>
            <w:tcW w:w="5935" w:type="dxa"/>
          </w:tcPr>
          <w:p w14:paraId="515EE6BD" w14:textId="277AB66A" w:rsidR="00B000EF" w:rsidRPr="00584578" w:rsidRDefault="00B000EF" w:rsidP="00B000EF">
            <w:pPr>
              <w:spacing w:after="120"/>
              <w:rPr>
                <w:b/>
              </w:rPr>
            </w:pPr>
            <w:r>
              <w:t>7.5</w:t>
            </w:r>
            <w:r w:rsidRPr="00584578">
              <w:t>.</w:t>
            </w:r>
            <w:r w:rsidRPr="00584578">
              <w:rPr>
                <w:b/>
              </w:rPr>
              <w:t xml:space="preserve"> Review of Plan Implementation.</w:t>
            </w:r>
            <w:r>
              <w:rPr>
                <w:b/>
              </w:rPr>
              <w:t xml:space="preserve">  </w:t>
            </w:r>
            <w:r>
              <w:t xml:space="preserve">The administrator, in cooperation with the conservation district, shall review the land occupier's progress in implementing the conservation plan. If the administrator finds that insufficient progress is occurring </w:t>
            </w:r>
            <w:r w:rsidRPr="008E2E79">
              <w:rPr>
                <w:highlight w:val="cyan"/>
              </w:rPr>
              <w:t>based on the agreed-upon schedule</w:t>
            </w:r>
            <w:r>
              <w:t xml:space="preserve">, the administrator shall immediately notify the land occupier of the problem and request compliance. If the land occupier refuses to comply, the administrator shall treat the matter as a violation </w:t>
            </w:r>
            <w:r w:rsidRPr="008E2E79">
              <w:rPr>
                <w:highlight w:val="cyan"/>
              </w:rPr>
              <w:t>and pursue mediation</w:t>
            </w:r>
            <w:r w:rsidRPr="008E2E79">
              <w:t xml:space="preserve"> </w:t>
            </w:r>
            <w:r>
              <w:t>according to Section 8.0.</w:t>
            </w:r>
          </w:p>
        </w:tc>
        <w:tc>
          <w:tcPr>
            <w:tcW w:w="3870" w:type="dxa"/>
          </w:tcPr>
          <w:p w14:paraId="40C6CC8F" w14:textId="06AAF1F9" w:rsidR="00B000EF" w:rsidRPr="003C2589" w:rsidRDefault="00B000EF" w:rsidP="00B000EF">
            <w:pPr>
              <w:rPr>
                <w:color w:val="2E74B5" w:themeColor="accent1" w:themeShade="BF"/>
                <w:sz w:val="20"/>
              </w:rPr>
            </w:pPr>
            <w:r w:rsidRPr="00414560">
              <w:rPr>
                <w:sz w:val="20"/>
              </w:rPr>
              <w:t>Revised to reference conservation schedule and mediation.</w:t>
            </w:r>
            <w:r>
              <w:rPr>
                <w:sz w:val="20"/>
              </w:rPr>
              <w:t xml:space="preserve"> This draft removes </w:t>
            </w:r>
            <w:r w:rsidR="00942086">
              <w:rPr>
                <w:sz w:val="20"/>
              </w:rPr>
              <w:t>prior</w:t>
            </w:r>
            <w:r>
              <w:rPr>
                <w:sz w:val="20"/>
              </w:rPr>
              <w:t xml:space="preserve"> section 7.1, Certification of Completion of Agricultural Erosion Control Plan – </w:t>
            </w:r>
            <w:r w:rsidR="009B7CE9">
              <w:rPr>
                <w:sz w:val="20"/>
              </w:rPr>
              <w:t>section doesn’t appear necessary since it d</w:t>
            </w:r>
            <w:r>
              <w:rPr>
                <w:sz w:val="20"/>
              </w:rPr>
              <w:t>oes</w:t>
            </w:r>
            <w:r w:rsidR="009B7CE9">
              <w:rPr>
                <w:sz w:val="20"/>
              </w:rPr>
              <w:t>n’</w:t>
            </w:r>
            <w:r>
              <w:rPr>
                <w:sz w:val="20"/>
              </w:rPr>
              <w:t>t appear in statute or rule.</w:t>
            </w:r>
          </w:p>
        </w:tc>
      </w:tr>
      <w:tr w:rsidR="00235133" w14:paraId="08A0014A" w14:textId="77777777" w:rsidTr="00235133">
        <w:trPr>
          <w:trHeight w:val="202"/>
        </w:trPr>
        <w:tc>
          <w:tcPr>
            <w:tcW w:w="5935" w:type="dxa"/>
          </w:tcPr>
          <w:p w14:paraId="29797E2A" w14:textId="24B14805" w:rsidR="00235133" w:rsidRPr="00B525BD" w:rsidRDefault="00235133" w:rsidP="00235133">
            <w:pPr>
              <w:rPr>
                <w:color w:val="7030A0"/>
              </w:rPr>
            </w:pPr>
            <w:r w:rsidRPr="0038501D">
              <w:rPr>
                <w:b/>
                <w:bCs/>
              </w:rPr>
              <w:t xml:space="preserve">Section </w:t>
            </w:r>
            <w:r>
              <w:rPr>
                <w:b/>
                <w:bCs/>
              </w:rPr>
              <w:t>8</w:t>
            </w:r>
            <w:r w:rsidRPr="0038501D">
              <w:rPr>
                <w:b/>
                <w:bCs/>
              </w:rPr>
              <w:t>.0</w:t>
            </w:r>
          </w:p>
        </w:tc>
        <w:tc>
          <w:tcPr>
            <w:tcW w:w="3870" w:type="dxa"/>
          </w:tcPr>
          <w:p w14:paraId="34E9CE66" w14:textId="1D12F2D2" w:rsidR="00235133" w:rsidRPr="00414560" w:rsidRDefault="00235133" w:rsidP="00B000EF">
            <w:pPr>
              <w:rPr>
                <w:sz w:val="20"/>
              </w:rPr>
            </w:pPr>
            <w:r>
              <w:rPr>
                <w:sz w:val="20"/>
              </w:rPr>
              <w:t>New section</w:t>
            </w:r>
          </w:p>
        </w:tc>
      </w:tr>
      <w:tr w:rsidR="00B000EF" w14:paraId="61CD235B" w14:textId="77777777" w:rsidTr="002327D2">
        <w:tc>
          <w:tcPr>
            <w:tcW w:w="5935" w:type="dxa"/>
          </w:tcPr>
          <w:p w14:paraId="64EED2A9" w14:textId="03949797" w:rsidR="00B000EF" w:rsidRPr="008E2E79" w:rsidRDefault="00B000EF" w:rsidP="00B000EF">
            <w:pPr>
              <w:spacing w:after="120"/>
              <w:rPr>
                <w:highlight w:val="cyan"/>
              </w:rPr>
            </w:pPr>
            <w:r w:rsidRPr="008E2E79">
              <w:rPr>
                <w:highlight w:val="cyan"/>
              </w:rPr>
              <w:t xml:space="preserve">Section </w:t>
            </w:r>
            <w:proofErr w:type="gramStart"/>
            <w:r w:rsidRPr="008E2E79">
              <w:rPr>
                <w:highlight w:val="cyan"/>
              </w:rPr>
              <w:t xml:space="preserve">8.0  </w:t>
            </w:r>
            <w:r w:rsidRPr="008E2E79">
              <w:rPr>
                <w:b/>
                <w:highlight w:val="cyan"/>
              </w:rPr>
              <w:t>Mediation</w:t>
            </w:r>
            <w:proofErr w:type="gramEnd"/>
            <w:r w:rsidRPr="008E2E79">
              <w:rPr>
                <w:b/>
                <w:highlight w:val="cyan"/>
              </w:rPr>
              <w:t>.</w:t>
            </w:r>
            <w:r w:rsidRPr="008E2E79">
              <w:rPr>
                <w:highlight w:val="cyan"/>
              </w:rPr>
              <w:t xml:space="preserve">  If the land occupier does not agree to implement the plan, the administrator shall request him or her to participate in mediation with the </w:t>
            </w:r>
            <w:r w:rsidRPr="00600195">
              <w:rPr>
                <w:highlight w:val="darkGray"/>
              </w:rPr>
              <w:t xml:space="preserve">[LGU] </w:t>
            </w:r>
            <w:r w:rsidRPr="008E2E79">
              <w:rPr>
                <w:highlight w:val="cyan"/>
              </w:rPr>
              <w:t xml:space="preserve">to attempt to resolve the issue.  The </w:t>
            </w:r>
            <w:r w:rsidRPr="00600195">
              <w:rPr>
                <w:highlight w:val="darkGray"/>
              </w:rPr>
              <w:t xml:space="preserve">[LGU] </w:t>
            </w:r>
            <w:r w:rsidRPr="008E2E79">
              <w:rPr>
                <w:highlight w:val="cyan"/>
              </w:rPr>
              <w:t xml:space="preserve">may appoint the planning and zoning director, a planning commissioner, or other county official to act as a mediator, or may contract with a mediation center. </w:t>
            </w:r>
          </w:p>
        </w:tc>
        <w:tc>
          <w:tcPr>
            <w:tcW w:w="3870" w:type="dxa"/>
          </w:tcPr>
          <w:p w14:paraId="39147B5B" w14:textId="30EFF583" w:rsidR="00B000EF" w:rsidRDefault="00942086" w:rsidP="00B000EF">
            <w:pPr>
              <w:rPr>
                <w:sz w:val="20"/>
              </w:rPr>
            </w:pPr>
            <w:r>
              <w:rPr>
                <w:sz w:val="20"/>
              </w:rPr>
              <w:t>Prior m</w:t>
            </w:r>
            <w:r w:rsidR="00B000EF" w:rsidRPr="00942086">
              <w:rPr>
                <w:sz w:val="20"/>
              </w:rPr>
              <w:t xml:space="preserve">odel ordinance </w:t>
            </w:r>
            <w:r>
              <w:rPr>
                <w:sz w:val="20"/>
              </w:rPr>
              <w:t>did not</w:t>
            </w:r>
            <w:r w:rsidR="00B000EF" w:rsidRPr="00942086">
              <w:rPr>
                <w:sz w:val="20"/>
              </w:rPr>
              <w:t xml:space="preserve"> mention mediation</w:t>
            </w:r>
            <w:r w:rsidR="00B000EF">
              <w:rPr>
                <w:sz w:val="20"/>
              </w:rPr>
              <w:t xml:space="preserve">, but statute and rule </w:t>
            </w:r>
            <w:r w:rsidR="009B7CE9">
              <w:rPr>
                <w:sz w:val="20"/>
              </w:rPr>
              <w:t xml:space="preserve">both </w:t>
            </w:r>
            <w:r w:rsidR="00B000EF">
              <w:rPr>
                <w:sz w:val="20"/>
              </w:rPr>
              <w:t>emphasize mediation</w:t>
            </w:r>
            <w:r w:rsidR="00B000EF" w:rsidRPr="00414560">
              <w:rPr>
                <w:sz w:val="20"/>
              </w:rPr>
              <w:t xml:space="preserve"> </w:t>
            </w:r>
            <w:r w:rsidR="00B000EF">
              <w:rPr>
                <w:sz w:val="20"/>
              </w:rPr>
              <w:t xml:space="preserve">to resolve excessive soil loss complaints (MS § 103F.421, </w:t>
            </w:r>
            <w:proofErr w:type="spellStart"/>
            <w:r w:rsidR="00B000EF">
              <w:rPr>
                <w:sz w:val="20"/>
              </w:rPr>
              <w:t>subd</w:t>
            </w:r>
            <w:proofErr w:type="spellEnd"/>
            <w:r w:rsidR="00B000EF">
              <w:rPr>
                <w:sz w:val="20"/>
              </w:rPr>
              <w:t xml:space="preserve">. 3, MR 8400.4040, </w:t>
            </w:r>
            <w:proofErr w:type="spellStart"/>
            <w:r w:rsidR="00B000EF">
              <w:rPr>
                <w:sz w:val="20"/>
              </w:rPr>
              <w:t>subp</w:t>
            </w:r>
            <w:proofErr w:type="spellEnd"/>
            <w:r w:rsidR="00B000EF">
              <w:rPr>
                <w:sz w:val="20"/>
              </w:rPr>
              <w:t>. 5).</w:t>
            </w:r>
            <w:r w:rsidR="00B000EF" w:rsidRPr="00414560">
              <w:rPr>
                <w:sz w:val="20"/>
              </w:rPr>
              <w:t xml:space="preserve"> </w:t>
            </w:r>
            <w:r w:rsidR="00B000EF">
              <w:rPr>
                <w:sz w:val="20"/>
              </w:rPr>
              <w:t xml:space="preserve"> However, mediation is considered </w:t>
            </w:r>
            <w:r w:rsidR="00B000EF" w:rsidRPr="00B525BD">
              <w:rPr>
                <w:sz w:val="20"/>
                <w:u w:val="single"/>
              </w:rPr>
              <w:t xml:space="preserve">optional </w:t>
            </w:r>
            <w:r w:rsidR="00B000EF">
              <w:rPr>
                <w:sz w:val="20"/>
              </w:rPr>
              <w:t>for LGUs.</w:t>
            </w:r>
          </w:p>
        </w:tc>
      </w:tr>
      <w:tr w:rsidR="00235133" w14:paraId="27C0826F" w14:textId="77777777" w:rsidTr="002327D2">
        <w:tc>
          <w:tcPr>
            <w:tcW w:w="5935" w:type="dxa"/>
          </w:tcPr>
          <w:p w14:paraId="22972D2C" w14:textId="1B5CE9D2" w:rsidR="00235133" w:rsidRPr="008E2E79" w:rsidRDefault="00235133" w:rsidP="00B000EF">
            <w:pPr>
              <w:rPr>
                <w:b/>
                <w:bCs/>
                <w:highlight w:val="cyan"/>
              </w:rPr>
            </w:pPr>
            <w:r w:rsidRPr="008E2E79">
              <w:rPr>
                <w:b/>
                <w:bCs/>
                <w:highlight w:val="cyan"/>
              </w:rPr>
              <w:lastRenderedPageBreak/>
              <w:t>Section 9.0</w:t>
            </w:r>
          </w:p>
        </w:tc>
        <w:tc>
          <w:tcPr>
            <w:tcW w:w="3870" w:type="dxa"/>
          </w:tcPr>
          <w:p w14:paraId="1CACAEF4" w14:textId="13272470" w:rsidR="00235133" w:rsidRDefault="009B7CE9" w:rsidP="00B000EF">
            <w:pPr>
              <w:rPr>
                <w:sz w:val="20"/>
              </w:rPr>
            </w:pPr>
            <w:r>
              <w:rPr>
                <w:sz w:val="20"/>
              </w:rPr>
              <w:t>Revised section</w:t>
            </w:r>
          </w:p>
        </w:tc>
      </w:tr>
      <w:tr w:rsidR="00B000EF" w14:paraId="16713A1D" w14:textId="77777777" w:rsidTr="002327D2">
        <w:tc>
          <w:tcPr>
            <w:tcW w:w="5935" w:type="dxa"/>
          </w:tcPr>
          <w:p w14:paraId="21A892F8" w14:textId="77777777" w:rsidR="00B000EF" w:rsidRPr="008E2E79" w:rsidRDefault="00B000EF" w:rsidP="00B000EF">
            <w:pPr>
              <w:rPr>
                <w:highlight w:val="cyan"/>
              </w:rPr>
            </w:pPr>
            <w:r w:rsidRPr="008E2E79">
              <w:rPr>
                <w:highlight w:val="cyan"/>
              </w:rPr>
              <w:t xml:space="preserve">Section </w:t>
            </w:r>
            <w:proofErr w:type="gramStart"/>
            <w:r w:rsidRPr="008E2E79">
              <w:rPr>
                <w:highlight w:val="cyan"/>
              </w:rPr>
              <w:t>9.0</w:t>
            </w:r>
            <w:r w:rsidRPr="008E2E79">
              <w:rPr>
                <w:b/>
                <w:highlight w:val="cyan"/>
              </w:rPr>
              <w:t xml:space="preserve">  Violations</w:t>
            </w:r>
            <w:proofErr w:type="gramEnd"/>
            <w:r w:rsidRPr="008E2E79">
              <w:rPr>
                <w:b/>
                <w:highlight w:val="cyan"/>
              </w:rPr>
              <w:t>.</w:t>
            </w:r>
            <w:r w:rsidRPr="008E2E79">
              <w:rPr>
                <w:highlight w:val="cyan"/>
              </w:rPr>
              <w:t xml:space="preserve">  Any of the following circumstances shall constitute a violation of this ordinance:</w:t>
            </w:r>
          </w:p>
          <w:p w14:paraId="5B1AE924" w14:textId="176BC75E" w:rsidR="00B000EF" w:rsidRPr="008E2E79" w:rsidRDefault="00B000EF" w:rsidP="00B000EF">
            <w:pPr>
              <w:pStyle w:val="ListParagraph"/>
              <w:numPr>
                <w:ilvl w:val="0"/>
                <w:numId w:val="25"/>
              </w:numPr>
              <w:rPr>
                <w:highlight w:val="cyan"/>
              </w:rPr>
            </w:pPr>
            <w:r w:rsidRPr="008E2E79">
              <w:rPr>
                <w:highlight w:val="cyan"/>
              </w:rPr>
              <w:t>Failure to complete an approved conservation plan and schedule within the specified time frame;</w:t>
            </w:r>
          </w:p>
          <w:p w14:paraId="7C8B7B8E" w14:textId="347B55C1" w:rsidR="00B000EF" w:rsidRPr="008E2E79" w:rsidRDefault="00B000EF" w:rsidP="009B7CE9">
            <w:pPr>
              <w:pStyle w:val="ListParagraph"/>
              <w:numPr>
                <w:ilvl w:val="0"/>
                <w:numId w:val="25"/>
              </w:numPr>
              <w:spacing w:after="120"/>
              <w:rPr>
                <w:highlight w:val="cyan"/>
              </w:rPr>
            </w:pPr>
            <w:r w:rsidRPr="008E2E79">
              <w:rPr>
                <w:highlight w:val="cyan"/>
              </w:rPr>
              <w:t>Failure to implement the practices in the conservation plan within the time frame approved by the administrator.</w:t>
            </w:r>
          </w:p>
        </w:tc>
        <w:tc>
          <w:tcPr>
            <w:tcW w:w="3870" w:type="dxa"/>
          </w:tcPr>
          <w:p w14:paraId="7BE50250" w14:textId="73B7813A" w:rsidR="00B000EF" w:rsidRDefault="00235133" w:rsidP="00B000EF">
            <w:pPr>
              <w:rPr>
                <w:sz w:val="20"/>
              </w:rPr>
            </w:pPr>
            <w:proofErr w:type="gramStart"/>
            <w:r>
              <w:rPr>
                <w:sz w:val="20"/>
              </w:rPr>
              <w:t xml:space="preserve">Revision of </w:t>
            </w:r>
            <w:r w:rsidR="00B000EF">
              <w:rPr>
                <w:sz w:val="20"/>
              </w:rPr>
              <w:t xml:space="preserve">Section 8.0 of </w:t>
            </w:r>
            <w:r w:rsidR="00942086">
              <w:rPr>
                <w:sz w:val="20"/>
              </w:rPr>
              <w:t>prior</w:t>
            </w:r>
            <w:r w:rsidR="00B000EF">
              <w:rPr>
                <w:sz w:val="20"/>
              </w:rPr>
              <w:t xml:space="preserve"> ordinance,</w:t>
            </w:r>
            <w:proofErr w:type="gramEnd"/>
            <w:r w:rsidR="00B000EF">
              <w:rPr>
                <w:sz w:val="20"/>
              </w:rPr>
              <w:t xml:space="preserve"> based on Olmsted County </w:t>
            </w:r>
            <w:r w:rsidR="00942086">
              <w:rPr>
                <w:sz w:val="20"/>
              </w:rPr>
              <w:t>ordinance</w:t>
            </w:r>
            <w:r w:rsidR="00B000EF">
              <w:rPr>
                <w:sz w:val="20"/>
              </w:rPr>
              <w:t>.</w:t>
            </w:r>
            <w:r w:rsidR="00F7007E">
              <w:rPr>
                <w:sz w:val="20"/>
              </w:rPr>
              <w:t xml:space="preserve">  </w:t>
            </w:r>
          </w:p>
          <w:p w14:paraId="1B96ABCE" w14:textId="77777777" w:rsidR="00B000EF" w:rsidRDefault="00B000EF" w:rsidP="00B000EF">
            <w:pPr>
              <w:rPr>
                <w:sz w:val="20"/>
              </w:rPr>
            </w:pPr>
          </w:p>
          <w:p w14:paraId="0E0FFD33" w14:textId="578FA0F5" w:rsidR="00B000EF" w:rsidRDefault="00B000EF" w:rsidP="00B000EF">
            <w:pPr>
              <w:rPr>
                <w:sz w:val="20"/>
              </w:rPr>
            </w:pPr>
          </w:p>
        </w:tc>
      </w:tr>
      <w:tr w:rsidR="00B000EF" w14:paraId="2D33D89B" w14:textId="77777777" w:rsidTr="002327D2">
        <w:tc>
          <w:tcPr>
            <w:tcW w:w="5935" w:type="dxa"/>
          </w:tcPr>
          <w:p w14:paraId="4A3D7C75" w14:textId="6DC974EA" w:rsidR="00B000EF" w:rsidRPr="00914557" w:rsidRDefault="00B000EF" w:rsidP="00914557">
            <w:pPr>
              <w:spacing w:after="120"/>
              <w:rPr>
                <w:color w:val="538135" w:themeColor="accent6" w:themeShade="BF"/>
              </w:rPr>
            </w:pPr>
            <w:r w:rsidRPr="00914557">
              <w:rPr>
                <w:highlight w:val="cyan"/>
              </w:rPr>
              <w:t xml:space="preserve">Section </w:t>
            </w:r>
            <w:proofErr w:type="gramStart"/>
            <w:r w:rsidR="00235133" w:rsidRPr="00914557">
              <w:rPr>
                <w:highlight w:val="cyan"/>
              </w:rPr>
              <w:t>9</w:t>
            </w:r>
            <w:r w:rsidRPr="00914557">
              <w:rPr>
                <w:highlight w:val="cyan"/>
              </w:rPr>
              <w:t>.</w:t>
            </w:r>
            <w:r w:rsidR="00235133" w:rsidRPr="00914557">
              <w:rPr>
                <w:highlight w:val="cyan"/>
              </w:rPr>
              <w:t>1</w:t>
            </w:r>
            <w:r w:rsidRPr="00914557">
              <w:rPr>
                <w:b/>
                <w:highlight w:val="cyan"/>
              </w:rPr>
              <w:t xml:space="preserve">  Corrective</w:t>
            </w:r>
            <w:proofErr w:type="gramEnd"/>
            <w:r w:rsidRPr="00914557">
              <w:rPr>
                <w:b/>
                <w:highlight w:val="cyan"/>
              </w:rPr>
              <w:t xml:space="preserve"> Action.</w:t>
            </w:r>
            <w:r w:rsidRPr="00914557">
              <w:rPr>
                <w:highlight w:val="cyan"/>
              </w:rPr>
              <w:t xml:space="preserve">  If the land occupier refuses to participate in mediation, if a mediated settlement is not reached, or if a violation exists, as listed in Section 9.0, the administrator shall forward the issue to the </w:t>
            </w:r>
            <w:r w:rsidR="00A428DA" w:rsidRPr="00914557">
              <w:rPr>
                <w:highlight w:val="cyan"/>
              </w:rPr>
              <w:t>County Attorney</w:t>
            </w:r>
            <w:r w:rsidR="00971522" w:rsidRPr="00914557">
              <w:rPr>
                <w:highlight w:val="cyan"/>
              </w:rPr>
              <w:t xml:space="preserve">. </w:t>
            </w:r>
            <w:r w:rsidRPr="00914557">
              <w:rPr>
                <w:highlight w:val="cyan"/>
              </w:rPr>
              <w:t xml:space="preserve"> </w:t>
            </w:r>
            <w:r w:rsidRPr="00914557">
              <w:rPr>
                <w:color w:val="538135" w:themeColor="accent6" w:themeShade="BF"/>
              </w:rPr>
              <w:t xml:space="preserve"> </w:t>
            </w:r>
          </w:p>
        </w:tc>
        <w:tc>
          <w:tcPr>
            <w:tcW w:w="3870" w:type="dxa"/>
          </w:tcPr>
          <w:p w14:paraId="00A5E534" w14:textId="007A7A06" w:rsidR="00235133" w:rsidRDefault="00942086" w:rsidP="00A55E60">
            <w:pPr>
              <w:spacing w:after="120"/>
              <w:rPr>
                <w:sz w:val="20"/>
              </w:rPr>
            </w:pPr>
            <w:r>
              <w:rPr>
                <w:sz w:val="20"/>
              </w:rPr>
              <w:t>Prior</w:t>
            </w:r>
            <w:r w:rsidR="00B000EF">
              <w:rPr>
                <w:sz w:val="20"/>
              </w:rPr>
              <w:t xml:space="preserve"> ordinance</w:t>
            </w:r>
            <w:r w:rsidR="00235133">
              <w:rPr>
                <w:sz w:val="20"/>
              </w:rPr>
              <w:t xml:space="preserve"> </w:t>
            </w:r>
            <w:r w:rsidR="00B000EF">
              <w:rPr>
                <w:sz w:val="20"/>
              </w:rPr>
              <w:t>state</w:t>
            </w:r>
            <w:r>
              <w:rPr>
                <w:sz w:val="20"/>
              </w:rPr>
              <w:t>d</w:t>
            </w:r>
            <w:r w:rsidR="00B000EF">
              <w:rPr>
                <w:sz w:val="20"/>
              </w:rPr>
              <w:t xml:space="preserve"> that failure to comply constitutes a misdemeanor and that the land occupier may be subject to a civil fine.</w:t>
            </w:r>
            <w:r w:rsidR="00235133">
              <w:rPr>
                <w:sz w:val="20"/>
              </w:rPr>
              <w:t xml:space="preserve"> This revision provides more discretion for LGU in determining the penalties for a violation.</w:t>
            </w:r>
            <w:r w:rsidR="00B824AD">
              <w:rPr>
                <w:sz w:val="20"/>
              </w:rPr>
              <w:t xml:space="preserve"> The violation may be forwarded to the County Attorney or County Board.</w:t>
            </w:r>
          </w:p>
          <w:p w14:paraId="33DC8054" w14:textId="437871AC" w:rsidR="00B000EF" w:rsidRDefault="00A55E60" w:rsidP="00A55E60">
            <w:pPr>
              <w:spacing w:after="120"/>
              <w:rPr>
                <w:sz w:val="20"/>
              </w:rPr>
            </w:pPr>
            <w:r>
              <w:rPr>
                <w:sz w:val="20"/>
              </w:rPr>
              <w:t xml:space="preserve">If this ordinance is incorporated into the community’s zoning ordinance, another option is simply to cross-reference to the violation and penalty provisions of the zoning ordinance.  </w:t>
            </w:r>
          </w:p>
        </w:tc>
      </w:tr>
      <w:tr w:rsidR="00833CE0" w14:paraId="11B669D1" w14:textId="77777777" w:rsidTr="009B7CE9">
        <w:trPr>
          <w:trHeight w:val="202"/>
        </w:trPr>
        <w:tc>
          <w:tcPr>
            <w:tcW w:w="5935" w:type="dxa"/>
          </w:tcPr>
          <w:p w14:paraId="575C084D" w14:textId="1C4D5A9A" w:rsidR="00833CE0" w:rsidRPr="00AE4351" w:rsidRDefault="00833CE0" w:rsidP="009B7CE9">
            <w:pPr>
              <w:rPr>
                <w:highlight w:val="cyan"/>
              </w:rPr>
            </w:pPr>
            <w:r w:rsidRPr="00AE4351">
              <w:rPr>
                <w:highlight w:val="cyan"/>
              </w:rPr>
              <w:t xml:space="preserve">Section 9.2. </w:t>
            </w:r>
            <w:r w:rsidR="009502D6" w:rsidRPr="00AE4351">
              <w:rPr>
                <w:b/>
                <w:bCs/>
                <w:highlight w:val="cyan"/>
              </w:rPr>
              <w:t>Defen</w:t>
            </w:r>
            <w:r w:rsidR="00B824AD" w:rsidRPr="00AE4351">
              <w:rPr>
                <w:b/>
                <w:bCs/>
                <w:highlight w:val="cyan"/>
              </w:rPr>
              <w:t>s</w:t>
            </w:r>
            <w:r w:rsidR="009502D6" w:rsidRPr="00AE4351">
              <w:rPr>
                <w:b/>
                <w:bCs/>
                <w:highlight w:val="cyan"/>
              </w:rPr>
              <w:t>e.</w:t>
            </w:r>
            <w:r w:rsidR="009502D6" w:rsidRPr="00AE4351">
              <w:rPr>
                <w:highlight w:val="cyan"/>
              </w:rPr>
              <w:t xml:space="preserve">  </w:t>
            </w:r>
            <w:r w:rsidRPr="00AE4351">
              <w:rPr>
                <w:highlight w:val="cyan"/>
              </w:rPr>
              <w:t xml:space="preserve">A defense in an administrative or criminal proceeding is that excessive erosion or excessive sedimentation resulted from an extreme rainfall event rather than from agricultural practices. </w:t>
            </w:r>
          </w:p>
        </w:tc>
        <w:tc>
          <w:tcPr>
            <w:tcW w:w="3870" w:type="dxa"/>
          </w:tcPr>
          <w:p w14:paraId="00B743F3" w14:textId="44E8408D" w:rsidR="00833CE0" w:rsidRDefault="00971522" w:rsidP="00B000EF">
            <w:pPr>
              <w:rPr>
                <w:sz w:val="20"/>
              </w:rPr>
            </w:pPr>
            <w:r>
              <w:rPr>
                <w:sz w:val="20"/>
              </w:rPr>
              <w:t xml:space="preserve">9.2 is revision of </w:t>
            </w:r>
            <w:r w:rsidR="0034166E">
              <w:rPr>
                <w:sz w:val="20"/>
              </w:rPr>
              <w:t>prior</w:t>
            </w:r>
            <w:r>
              <w:rPr>
                <w:sz w:val="20"/>
              </w:rPr>
              <w:t xml:space="preserve"> Section 8.0 – “a rainfall or wind event of an intensity or duration whose erosive effects are beyond the ability of soil erosion control practices that are referenced in the Handbook of Standards.”  “Extreme rainfall event” is defined in Section 2.13; definition can be modified by LGU.</w:t>
            </w:r>
          </w:p>
        </w:tc>
      </w:tr>
      <w:tr w:rsidR="009B7CE9" w14:paraId="2367FEC8" w14:textId="77777777" w:rsidTr="009B7CE9">
        <w:trPr>
          <w:trHeight w:val="202"/>
        </w:trPr>
        <w:tc>
          <w:tcPr>
            <w:tcW w:w="5935" w:type="dxa"/>
          </w:tcPr>
          <w:p w14:paraId="68DF2931" w14:textId="6655B71A" w:rsidR="009B7CE9" w:rsidRPr="00AE4351" w:rsidRDefault="009B7CE9" w:rsidP="009B7CE9">
            <w:pPr>
              <w:rPr>
                <w:highlight w:val="cyan"/>
              </w:rPr>
            </w:pPr>
            <w:r w:rsidRPr="00AE4351">
              <w:rPr>
                <w:b/>
                <w:bCs/>
                <w:highlight w:val="cyan"/>
              </w:rPr>
              <w:t>Section 10.0</w:t>
            </w:r>
          </w:p>
        </w:tc>
        <w:tc>
          <w:tcPr>
            <w:tcW w:w="3870" w:type="dxa"/>
          </w:tcPr>
          <w:p w14:paraId="543C2BC5" w14:textId="0AD19485" w:rsidR="009B7CE9" w:rsidRPr="00C747C3" w:rsidRDefault="009B7CE9" w:rsidP="00B000EF">
            <w:pPr>
              <w:rPr>
                <w:sz w:val="20"/>
              </w:rPr>
            </w:pPr>
            <w:r>
              <w:rPr>
                <w:sz w:val="20"/>
              </w:rPr>
              <w:t>New section</w:t>
            </w:r>
          </w:p>
        </w:tc>
      </w:tr>
      <w:tr w:rsidR="00B000EF" w14:paraId="732AE194" w14:textId="77777777" w:rsidTr="002327D2">
        <w:tc>
          <w:tcPr>
            <w:tcW w:w="5935" w:type="dxa"/>
          </w:tcPr>
          <w:p w14:paraId="066291A3" w14:textId="1BDE711F" w:rsidR="00B000EF" w:rsidRPr="00AE4351" w:rsidRDefault="00B000EF" w:rsidP="00B000EF">
            <w:pPr>
              <w:spacing w:after="120"/>
              <w:rPr>
                <w:highlight w:val="cyan"/>
              </w:rPr>
            </w:pPr>
            <w:r w:rsidRPr="00AE4351">
              <w:rPr>
                <w:highlight w:val="cyan"/>
              </w:rPr>
              <w:t>Section 1</w:t>
            </w:r>
            <w:r w:rsidR="00A55E60" w:rsidRPr="00AE4351">
              <w:rPr>
                <w:highlight w:val="cyan"/>
              </w:rPr>
              <w:t>0</w:t>
            </w:r>
            <w:r w:rsidRPr="00AE4351">
              <w:rPr>
                <w:highlight w:val="cyan"/>
              </w:rPr>
              <w:t>.0</w:t>
            </w:r>
            <w:r w:rsidR="00E442E0">
              <w:rPr>
                <w:highlight w:val="cyan"/>
              </w:rPr>
              <w:t>.</w:t>
            </w:r>
            <w:r w:rsidRPr="00AE4351">
              <w:rPr>
                <w:highlight w:val="cyan"/>
              </w:rPr>
              <w:t xml:space="preserve">  </w:t>
            </w:r>
            <w:r w:rsidRPr="00AE4351">
              <w:rPr>
                <w:b/>
                <w:highlight w:val="cyan"/>
              </w:rPr>
              <w:t>Agreement and Eligibility for Cost Share.</w:t>
            </w:r>
            <w:r w:rsidRPr="00AE4351">
              <w:rPr>
                <w:highlight w:val="cyan"/>
              </w:rPr>
              <w:t xml:space="preserve">  If land occupier agrees to implement the conservation plan, he or she has 90 days after approval of the conservation plan or after a mediated settlement is filed to apply for state cost-sharing funds equal to 75 percent of the cost of the permanent conservation practices.  If the land occupier does not make application within 90 days of the filing date, the land occupier is eligible for a 50 percent cost-share.</w:t>
            </w:r>
          </w:p>
        </w:tc>
        <w:tc>
          <w:tcPr>
            <w:tcW w:w="3870" w:type="dxa"/>
          </w:tcPr>
          <w:p w14:paraId="0E79D69C" w14:textId="26BADD4E" w:rsidR="00B000EF" w:rsidRPr="00C747C3" w:rsidRDefault="00B000EF" w:rsidP="00B000EF">
            <w:pPr>
              <w:rPr>
                <w:sz w:val="20"/>
              </w:rPr>
            </w:pPr>
            <w:r w:rsidRPr="00C747C3">
              <w:rPr>
                <w:sz w:val="20"/>
              </w:rPr>
              <w:t>Adding reference to cost-share as expressed in statute</w:t>
            </w:r>
            <w:r>
              <w:rPr>
                <w:sz w:val="20"/>
              </w:rPr>
              <w:t xml:space="preserve"> (MS 103F.421, </w:t>
            </w:r>
            <w:proofErr w:type="spellStart"/>
            <w:r>
              <w:rPr>
                <w:sz w:val="20"/>
              </w:rPr>
              <w:t>subd</w:t>
            </w:r>
            <w:proofErr w:type="spellEnd"/>
            <w:r>
              <w:rPr>
                <w:sz w:val="20"/>
              </w:rPr>
              <w:t>. 4, MR 8400.4045)</w:t>
            </w:r>
            <w:r w:rsidRPr="00C747C3">
              <w:rPr>
                <w:sz w:val="20"/>
              </w:rPr>
              <w:t>.  Updated here to state that 90-day clock applies to approval of conservation plan as well as to approval of a mediated settlement.</w:t>
            </w:r>
          </w:p>
        </w:tc>
      </w:tr>
      <w:tr w:rsidR="009B7CE9" w14:paraId="26FD29E7" w14:textId="77777777" w:rsidTr="009B7CE9">
        <w:trPr>
          <w:trHeight w:val="202"/>
        </w:trPr>
        <w:tc>
          <w:tcPr>
            <w:tcW w:w="5935" w:type="dxa"/>
          </w:tcPr>
          <w:p w14:paraId="7BD5D565" w14:textId="40964160" w:rsidR="009B7CE9" w:rsidRPr="009B7CE9" w:rsidRDefault="009B7CE9" w:rsidP="009B7CE9">
            <w:pPr>
              <w:autoSpaceDE w:val="0"/>
              <w:autoSpaceDN w:val="0"/>
              <w:adjustRightInd w:val="0"/>
              <w:rPr>
                <w:b/>
                <w:bCs/>
              </w:rPr>
            </w:pPr>
            <w:r w:rsidRPr="009B7CE9">
              <w:rPr>
                <w:b/>
                <w:bCs/>
              </w:rPr>
              <w:t>Section 11.0</w:t>
            </w:r>
          </w:p>
        </w:tc>
        <w:tc>
          <w:tcPr>
            <w:tcW w:w="3870" w:type="dxa"/>
          </w:tcPr>
          <w:p w14:paraId="55688D2F" w14:textId="77777777" w:rsidR="009B7CE9" w:rsidRDefault="009B7CE9" w:rsidP="00B000EF">
            <w:pPr>
              <w:rPr>
                <w:sz w:val="20"/>
              </w:rPr>
            </w:pPr>
          </w:p>
        </w:tc>
      </w:tr>
      <w:tr w:rsidR="00B000EF" w14:paraId="12C4B416" w14:textId="77777777" w:rsidTr="002327D2">
        <w:tc>
          <w:tcPr>
            <w:tcW w:w="5935" w:type="dxa"/>
          </w:tcPr>
          <w:p w14:paraId="5CA4D28B" w14:textId="719D7B59" w:rsidR="00B000EF" w:rsidRPr="00AE4351" w:rsidRDefault="00B000EF" w:rsidP="00B000EF">
            <w:pPr>
              <w:autoSpaceDE w:val="0"/>
              <w:autoSpaceDN w:val="0"/>
              <w:adjustRightInd w:val="0"/>
              <w:spacing w:after="240"/>
              <w:rPr>
                <w:highlight w:val="cyan"/>
              </w:rPr>
            </w:pPr>
            <w:r w:rsidRPr="00AE4351">
              <w:rPr>
                <w:highlight w:val="cyan"/>
              </w:rPr>
              <w:t>Section 1</w:t>
            </w:r>
            <w:r w:rsidR="009B7CE9" w:rsidRPr="00DC49D2">
              <w:rPr>
                <w:highlight w:val="cyan"/>
              </w:rPr>
              <w:t>1</w:t>
            </w:r>
            <w:r w:rsidRPr="00DC49D2">
              <w:rPr>
                <w:highlight w:val="cyan"/>
              </w:rPr>
              <w:t xml:space="preserve">.0.  </w:t>
            </w:r>
            <w:r w:rsidRPr="00DC49D2">
              <w:rPr>
                <w:b/>
                <w:highlight w:val="cyan"/>
              </w:rPr>
              <w:t>Remediation Required.</w:t>
            </w:r>
            <w:r w:rsidRPr="00AE4351">
              <w:rPr>
                <w:highlight w:val="cyan"/>
              </w:rPr>
              <w:t xml:space="preserve">  </w:t>
            </w:r>
            <w:r w:rsidRPr="00780F53">
              <w:rPr>
                <w:rFonts w:ascii="Calibri" w:hAnsi="Calibri" w:cs="Calibri"/>
                <w:highlight w:val="cyan"/>
              </w:rPr>
              <w:t xml:space="preserve">Whenever the administrator has determined, based upon the conservation district’s report referenced in Section 6, that any roadway, right-of-way, or drainage conveyance under the jurisdiction of the </w:t>
            </w:r>
            <w:r w:rsidRPr="00600195">
              <w:rPr>
                <w:rFonts w:ascii="Calibri" w:hAnsi="Calibri" w:cs="Calibri"/>
                <w:highlight w:val="darkGray"/>
              </w:rPr>
              <w:t xml:space="preserve">[LGU] </w:t>
            </w:r>
            <w:r w:rsidRPr="00780F53">
              <w:rPr>
                <w:rFonts w:ascii="Calibri" w:hAnsi="Calibri" w:cs="Calibri"/>
                <w:highlight w:val="cyan"/>
              </w:rPr>
              <w:t xml:space="preserve">has been adversely affected by excessive sedimentation resulting from land-disturbing activities associated with the agricultural use of land under the control of </w:t>
            </w:r>
            <w:r w:rsidRPr="00780F53">
              <w:rPr>
                <w:rFonts w:ascii="Calibri" w:hAnsi="Calibri" w:cs="Calibri"/>
                <w:highlight w:val="cyan"/>
              </w:rPr>
              <w:lastRenderedPageBreak/>
              <w:t xml:space="preserve">the land occupier in question, the administrator and the </w:t>
            </w:r>
            <w:r w:rsidRPr="00600195">
              <w:rPr>
                <w:rFonts w:ascii="Calibri" w:hAnsi="Calibri" w:cs="Calibri"/>
                <w:bCs/>
                <w:highlight w:val="darkGray"/>
              </w:rPr>
              <w:t>[LGU’s]</w:t>
            </w:r>
            <w:r w:rsidRPr="00600195">
              <w:rPr>
                <w:rFonts w:ascii="Calibri" w:hAnsi="Calibri" w:cs="Calibri"/>
                <w:b/>
                <w:bCs/>
                <w:highlight w:val="darkGray"/>
              </w:rPr>
              <w:t xml:space="preserve"> </w:t>
            </w:r>
            <w:r w:rsidRPr="00780F53">
              <w:rPr>
                <w:rFonts w:ascii="Calibri" w:hAnsi="Calibri" w:cs="Calibri"/>
                <w:highlight w:val="cyan"/>
              </w:rPr>
              <w:t>attorney shall seek remediation</w:t>
            </w:r>
            <w:r w:rsidRPr="00780F53">
              <w:rPr>
                <w:rFonts w:ascii="Calibri" w:hAnsi="Calibri" w:cs="Calibri"/>
                <w:sz w:val="18"/>
                <w:szCs w:val="14"/>
                <w:highlight w:val="cyan"/>
                <w:vertAlign w:val="superscript"/>
              </w:rPr>
              <w:t xml:space="preserve"> </w:t>
            </w:r>
            <w:r w:rsidRPr="00780F53">
              <w:rPr>
                <w:rFonts w:ascii="Calibri" w:hAnsi="Calibri" w:cs="Calibri"/>
                <w:highlight w:val="cyan"/>
              </w:rPr>
              <w:t xml:space="preserve">of the adverse effects. </w:t>
            </w:r>
          </w:p>
        </w:tc>
        <w:tc>
          <w:tcPr>
            <w:tcW w:w="3870" w:type="dxa"/>
          </w:tcPr>
          <w:p w14:paraId="3A2E06B9" w14:textId="3CCBFB1F" w:rsidR="00B000EF" w:rsidRDefault="000C133E" w:rsidP="00B000EF">
            <w:pPr>
              <w:rPr>
                <w:sz w:val="20"/>
              </w:rPr>
            </w:pPr>
            <w:r w:rsidRPr="00DC49D2">
              <w:rPr>
                <w:b/>
                <w:bCs/>
                <w:sz w:val="20"/>
              </w:rPr>
              <w:lastRenderedPageBreak/>
              <w:t>OPTIONAL:</w:t>
            </w:r>
            <w:r>
              <w:rPr>
                <w:sz w:val="20"/>
              </w:rPr>
              <w:t xml:space="preserve"> </w:t>
            </w:r>
            <w:r w:rsidR="00B000EF">
              <w:rPr>
                <w:sz w:val="20"/>
              </w:rPr>
              <w:t>This section does not appear in statute or rule but seems to be within the authority of the LGU.</w:t>
            </w:r>
          </w:p>
        </w:tc>
      </w:tr>
      <w:tr w:rsidR="00B000EF" w14:paraId="1054464E" w14:textId="77777777" w:rsidTr="002327D2">
        <w:tc>
          <w:tcPr>
            <w:tcW w:w="5935" w:type="dxa"/>
          </w:tcPr>
          <w:p w14:paraId="3DBCF26D" w14:textId="28A135C8" w:rsidR="00B000EF" w:rsidRPr="00DC49D2" w:rsidRDefault="009B7CE9" w:rsidP="00B000EF">
            <w:pPr>
              <w:autoSpaceDE w:val="0"/>
              <w:autoSpaceDN w:val="0"/>
              <w:adjustRightInd w:val="0"/>
              <w:rPr>
                <w:rFonts w:ascii="Calibri" w:hAnsi="Calibri" w:cs="Calibri"/>
                <w:highlight w:val="cyan"/>
              </w:rPr>
            </w:pPr>
            <w:r w:rsidRPr="00DC49D2">
              <w:rPr>
                <w:rFonts w:ascii="Calibri" w:hAnsi="Calibri" w:cs="Calibri"/>
                <w:highlight w:val="cyan"/>
              </w:rPr>
              <w:t>11</w:t>
            </w:r>
            <w:r w:rsidR="00B000EF" w:rsidRPr="00DC49D2">
              <w:rPr>
                <w:rFonts w:ascii="Calibri" w:hAnsi="Calibri" w:cs="Calibri"/>
                <w:highlight w:val="cyan"/>
              </w:rPr>
              <w:t xml:space="preserve">.1 </w:t>
            </w:r>
            <w:r w:rsidR="00B000EF" w:rsidRPr="00DC49D2">
              <w:rPr>
                <w:rFonts w:ascii="Calibri" w:hAnsi="Calibri" w:cs="Calibri"/>
                <w:b/>
                <w:highlight w:val="cyan"/>
              </w:rPr>
              <w:t>Remediation Actions.</w:t>
            </w:r>
            <w:r w:rsidR="00B000EF" w:rsidRPr="00DC49D2">
              <w:rPr>
                <w:rFonts w:ascii="Calibri" w:hAnsi="Calibri" w:cs="Calibri"/>
                <w:highlight w:val="cyan"/>
              </w:rPr>
              <w:t xml:space="preserve">  Remediation may include, but is not limited to, any of the following actions or combinations of actions: </w:t>
            </w:r>
          </w:p>
          <w:p w14:paraId="47B2A571" w14:textId="47BD3702" w:rsidR="00B000EF" w:rsidRPr="00DC49D2" w:rsidRDefault="00B000EF" w:rsidP="00B000EF">
            <w:pPr>
              <w:pStyle w:val="ListParagraph"/>
              <w:numPr>
                <w:ilvl w:val="0"/>
                <w:numId w:val="19"/>
              </w:numPr>
              <w:autoSpaceDE w:val="0"/>
              <w:autoSpaceDN w:val="0"/>
              <w:adjustRightInd w:val="0"/>
              <w:spacing w:after="272"/>
              <w:rPr>
                <w:rFonts w:ascii="Calibri" w:hAnsi="Calibri" w:cs="Calibri"/>
                <w:highlight w:val="cyan"/>
              </w:rPr>
            </w:pPr>
            <w:r w:rsidRPr="00DC49D2">
              <w:rPr>
                <w:rFonts w:ascii="Calibri" w:hAnsi="Calibri" w:cs="Calibri"/>
                <w:highlight w:val="cyan"/>
              </w:rPr>
              <w:t xml:space="preserve">requesting the county engineer to direct or oversee the excavation of the sediment deposited due to land-disturbing activities from the land in question and adjacent to the adversely affected roadway, right-of-way, or drainage conveyance; </w:t>
            </w:r>
          </w:p>
          <w:p w14:paraId="2B81A822" w14:textId="356BB4DE" w:rsidR="00B000EF" w:rsidRPr="00DC49D2" w:rsidRDefault="00B000EF" w:rsidP="00B000EF">
            <w:pPr>
              <w:pStyle w:val="ListParagraph"/>
              <w:numPr>
                <w:ilvl w:val="0"/>
                <w:numId w:val="19"/>
              </w:numPr>
              <w:autoSpaceDE w:val="0"/>
              <w:autoSpaceDN w:val="0"/>
              <w:adjustRightInd w:val="0"/>
              <w:spacing w:after="272"/>
              <w:rPr>
                <w:rFonts w:ascii="Calibri" w:hAnsi="Calibri" w:cs="Calibri"/>
                <w:highlight w:val="cyan"/>
              </w:rPr>
            </w:pPr>
            <w:r w:rsidRPr="00DC49D2">
              <w:rPr>
                <w:rFonts w:ascii="Calibri" w:hAnsi="Calibri" w:cs="Calibri"/>
                <w:highlight w:val="cyan"/>
              </w:rPr>
              <w:t xml:space="preserve">requesting the county engineer to direct or oversee the restoration of the adversely affected roadway, right-of-way, or drainage conveyance to its intended design specifications; </w:t>
            </w:r>
          </w:p>
          <w:p w14:paraId="281BF027" w14:textId="00067DFF" w:rsidR="00B000EF" w:rsidRPr="00DC49D2" w:rsidRDefault="00B000EF" w:rsidP="00B000EF">
            <w:pPr>
              <w:pStyle w:val="ListParagraph"/>
              <w:numPr>
                <w:ilvl w:val="0"/>
                <w:numId w:val="19"/>
              </w:numPr>
              <w:autoSpaceDE w:val="0"/>
              <w:autoSpaceDN w:val="0"/>
              <w:adjustRightInd w:val="0"/>
              <w:spacing w:after="272"/>
              <w:rPr>
                <w:rFonts w:ascii="Calibri" w:hAnsi="Calibri" w:cs="Calibri"/>
                <w:highlight w:val="cyan"/>
              </w:rPr>
            </w:pPr>
            <w:r w:rsidRPr="00DC49D2">
              <w:rPr>
                <w:rFonts w:ascii="Calibri" w:hAnsi="Calibri" w:cs="Calibri"/>
                <w:highlight w:val="cyan"/>
              </w:rPr>
              <w:t xml:space="preserve">requesting the county engineer to direct or oversee the transport of the excavated sediment to a mutually agreed-to location on the land occupier's land; or </w:t>
            </w:r>
          </w:p>
          <w:p w14:paraId="5D282DC1" w14:textId="27C249DD" w:rsidR="00B000EF" w:rsidRPr="00DC49D2" w:rsidRDefault="00B000EF" w:rsidP="00B000EF">
            <w:pPr>
              <w:pStyle w:val="ListParagraph"/>
              <w:numPr>
                <w:ilvl w:val="0"/>
                <w:numId w:val="19"/>
              </w:numPr>
              <w:autoSpaceDE w:val="0"/>
              <w:autoSpaceDN w:val="0"/>
              <w:adjustRightInd w:val="0"/>
              <w:spacing w:after="120"/>
              <w:rPr>
                <w:rFonts w:ascii="Calibri" w:hAnsi="Calibri" w:cs="Calibri"/>
                <w:highlight w:val="cyan"/>
              </w:rPr>
            </w:pPr>
            <w:r w:rsidRPr="00DC49D2">
              <w:rPr>
                <w:rFonts w:ascii="Calibri" w:hAnsi="Calibri" w:cs="Calibri"/>
                <w:highlight w:val="cyan"/>
              </w:rPr>
              <w:t xml:space="preserve">billing all costs for remediation directly to the land occupier with notification that all costs are to be paid in full to the </w:t>
            </w:r>
            <w:r w:rsidRPr="00600195">
              <w:rPr>
                <w:rFonts w:ascii="Calibri" w:hAnsi="Calibri" w:cs="Calibri"/>
                <w:highlight w:val="darkGray"/>
              </w:rPr>
              <w:t xml:space="preserve">[LGU] </w:t>
            </w:r>
            <w:r w:rsidRPr="00DC49D2">
              <w:rPr>
                <w:rFonts w:ascii="Calibri" w:hAnsi="Calibri" w:cs="Calibri"/>
                <w:highlight w:val="cyan"/>
              </w:rPr>
              <w:t xml:space="preserve">treasurer within </w:t>
            </w:r>
            <w:proofErr w:type="gramStart"/>
            <w:r w:rsidRPr="00600195">
              <w:rPr>
                <w:rFonts w:ascii="Calibri" w:hAnsi="Calibri" w:cs="Calibri"/>
                <w:highlight w:val="darkGray"/>
              </w:rPr>
              <w:t>[  ]</w:t>
            </w:r>
            <w:proofErr w:type="gramEnd"/>
            <w:r w:rsidRPr="00600195">
              <w:rPr>
                <w:rFonts w:ascii="Calibri" w:hAnsi="Calibri" w:cs="Calibri"/>
                <w:highlight w:val="darkGray"/>
              </w:rPr>
              <w:t xml:space="preserve"> </w:t>
            </w:r>
            <w:r w:rsidRPr="00DC49D2">
              <w:rPr>
                <w:rFonts w:ascii="Calibri" w:hAnsi="Calibri" w:cs="Calibri"/>
                <w:highlight w:val="cyan"/>
              </w:rPr>
              <w:t xml:space="preserve">calendar days. If full payment is not remitted within the specified time limit, the </w:t>
            </w:r>
            <w:r w:rsidRPr="00600195">
              <w:rPr>
                <w:rFonts w:ascii="Calibri" w:hAnsi="Calibri" w:cs="Calibri"/>
                <w:highlight w:val="darkGray"/>
              </w:rPr>
              <w:t xml:space="preserve">[LGU] </w:t>
            </w:r>
            <w:r w:rsidRPr="00DC49D2">
              <w:rPr>
                <w:rFonts w:ascii="Calibri" w:hAnsi="Calibri" w:cs="Calibri"/>
                <w:highlight w:val="cyan"/>
              </w:rPr>
              <w:t>may assess the cost of remediation against the land in question.</w:t>
            </w:r>
          </w:p>
        </w:tc>
        <w:tc>
          <w:tcPr>
            <w:tcW w:w="3870" w:type="dxa"/>
          </w:tcPr>
          <w:p w14:paraId="697032A8" w14:textId="6826AE34" w:rsidR="00B000EF" w:rsidRDefault="00B000EF" w:rsidP="00B000EF">
            <w:pPr>
              <w:rPr>
                <w:sz w:val="20"/>
              </w:rPr>
            </w:pPr>
            <w:r>
              <w:rPr>
                <w:sz w:val="20"/>
              </w:rPr>
              <w:t>Minor revisions to simplify language.</w:t>
            </w:r>
          </w:p>
        </w:tc>
      </w:tr>
      <w:tr w:rsidR="009502D6" w14:paraId="0533EC48" w14:textId="77777777" w:rsidTr="002327D2">
        <w:tc>
          <w:tcPr>
            <w:tcW w:w="5935" w:type="dxa"/>
          </w:tcPr>
          <w:p w14:paraId="1D6EEA5E" w14:textId="64183CF8" w:rsidR="009502D6" w:rsidRPr="009502D6" w:rsidRDefault="009502D6" w:rsidP="009502D6">
            <w:pPr>
              <w:rPr>
                <w:b/>
              </w:rPr>
            </w:pPr>
            <w:r w:rsidRPr="009502D6">
              <w:rPr>
                <w:b/>
              </w:rPr>
              <w:t>Section 12.</w:t>
            </w:r>
            <w:r>
              <w:rPr>
                <w:b/>
              </w:rPr>
              <w:t>0</w:t>
            </w:r>
          </w:p>
        </w:tc>
        <w:tc>
          <w:tcPr>
            <w:tcW w:w="3870" w:type="dxa"/>
          </w:tcPr>
          <w:p w14:paraId="4321DD4F" w14:textId="77777777" w:rsidR="009502D6" w:rsidRDefault="009502D6" w:rsidP="00B000EF">
            <w:pPr>
              <w:spacing w:after="120"/>
              <w:rPr>
                <w:sz w:val="20"/>
              </w:rPr>
            </w:pPr>
          </w:p>
        </w:tc>
      </w:tr>
      <w:tr w:rsidR="00B000EF" w14:paraId="0801B6B3" w14:textId="77777777" w:rsidTr="002327D2">
        <w:tc>
          <w:tcPr>
            <w:tcW w:w="5935" w:type="dxa"/>
          </w:tcPr>
          <w:p w14:paraId="590F01F2" w14:textId="42115926" w:rsidR="00B000EF" w:rsidRPr="00FC1B38" w:rsidRDefault="00B000EF" w:rsidP="00B000EF">
            <w:pPr>
              <w:rPr>
                <w:b/>
              </w:rPr>
            </w:pPr>
            <w:r w:rsidRPr="00FC1B38">
              <w:rPr>
                <w:b/>
              </w:rPr>
              <w:t>Appeals</w:t>
            </w:r>
            <w:r>
              <w:rPr>
                <w:b/>
              </w:rPr>
              <w:t>, Variances</w:t>
            </w:r>
          </w:p>
        </w:tc>
        <w:tc>
          <w:tcPr>
            <w:tcW w:w="3870" w:type="dxa"/>
          </w:tcPr>
          <w:p w14:paraId="2FCA894A" w14:textId="1D014ACD" w:rsidR="00B000EF" w:rsidRDefault="00B000EF" w:rsidP="00B000EF">
            <w:pPr>
              <w:spacing w:after="120"/>
              <w:rPr>
                <w:sz w:val="20"/>
              </w:rPr>
            </w:pPr>
            <w:r>
              <w:rPr>
                <w:sz w:val="20"/>
              </w:rPr>
              <w:t xml:space="preserve">If the local government already has a comprehensive zoning ordinance (as most do), the “appeals” and “variances” procedures described in the ordinance will be sufficient and need not be included here.  If this model is being adopted as a free-standing ordinance, appeals and variance procedures should follow the requirements in M.S. 394.27 (for counties) or M.S. 462.357 (for cities and townships). </w:t>
            </w:r>
          </w:p>
        </w:tc>
      </w:tr>
      <w:tr w:rsidR="009502D6" w14:paraId="5114E188" w14:textId="77777777" w:rsidTr="002327D2">
        <w:tc>
          <w:tcPr>
            <w:tcW w:w="5935" w:type="dxa"/>
          </w:tcPr>
          <w:p w14:paraId="0C81D1AE" w14:textId="10E7DCC0" w:rsidR="009502D6" w:rsidRPr="009502D6" w:rsidRDefault="009502D6" w:rsidP="009502D6">
            <w:pPr>
              <w:spacing w:after="120"/>
              <w:rPr>
                <w:b/>
                <w:bCs/>
              </w:rPr>
            </w:pPr>
            <w:r>
              <w:rPr>
                <w:b/>
                <w:bCs/>
              </w:rPr>
              <w:t xml:space="preserve">Section 13.0 </w:t>
            </w:r>
          </w:p>
        </w:tc>
        <w:tc>
          <w:tcPr>
            <w:tcW w:w="3870" w:type="dxa"/>
          </w:tcPr>
          <w:p w14:paraId="6B55AE84" w14:textId="77777777" w:rsidR="009502D6" w:rsidRDefault="009502D6" w:rsidP="00B000EF">
            <w:pPr>
              <w:rPr>
                <w:sz w:val="20"/>
              </w:rPr>
            </w:pPr>
          </w:p>
        </w:tc>
      </w:tr>
      <w:tr w:rsidR="00B000EF" w14:paraId="4F064691" w14:textId="77777777" w:rsidTr="002327D2">
        <w:tc>
          <w:tcPr>
            <w:tcW w:w="5935" w:type="dxa"/>
          </w:tcPr>
          <w:p w14:paraId="707F9FEB" w14:textId="0081B853" w:rsidR="00B000EF" w:rsidRPr="00522EF8" w:rsidRDefault="00B000EF" w:rsidP="00B000EF">
            <w:r w:rsidRPr="00753ADD">
              <w:t>13.0.</w:t>
            </w:r>
            <w:r>
              <w:rPr>
                <w:b/>
              </w:rPr>
              <w:t xml:space="preserve">  </w:t>
            </w:r>
            <w:r w:rsidRPr="00FC1B38">
              <w:rPr>
                <w:b/>
              </w:rPr>
              <w:t>Severability</w:t>
            </w:r>
            <w:r>
              <w:rPr>
                <w:b/>
              </w:rPr>
              <w:t xml:space="preserve">.  </w:t>
            </w:r>
            <w:r>
              <w:t xml:space="preserve">If any portion of this ordinance is determined to be invalid or unconstitutional by a court of competent jurisdiction that portion shall be </w:t>
            </w:r>
            <w:r w:rsidRPr="006D4250">
              <w:t xml:space="preserve">considered severable from </w:t>
            </w:r>
            <w:r>
              <w:t>the remaining portions of this ordinance and shall not affect the validity of the remainder of the ordinance</w:t>
            </w:r>
            <w:r w:rsidRPr="006D4250">
              <w:t>.</w:t>
            </w:r>
            <w:r>
              <w:t xml:space="preserve"> </w:t>
            </w:r>
          </w:p>
        </w:tc>
        <w:tc>
          <w:tcPr>
            <w:tcW w:w="3870" w:type="dxa"/>
          </w:tcPr>
          <w:p w14:paraId="6B26EAB0" w14:textId="5B199979" w:rsidR="00B000EF" w:rsidRDefault="00B000EF" w:rsidP="00B000EF">
            <w:pPr>
              <w:rPr>
                <w:sz w:val="20"/>
              </w:rPr>
            </w:pPr>
            <w:r>
              <w:rPr>
                <w:sz w:val="20"/>
              </w:rPr>
              <w:t xml:space="preserve">If the local government already has a comprehensive zoning ordinance, the severability provisions in that ordinance will be sufficient.  If not, use this language (simplified from </w:t>
            </w:r>
            <w:r w:rsidR="0034166E">
              <w:rPr>
                <w:sz w:val="20"/>
              </w:rPr>
              <w:t>prior</w:t>
            </w:r>
            <w:r>
              <w:rPr>
                <w:sz w:val="20"/>
              </w:rPr>
              <w:t xml:space="preserve"> ordinance; this language is commonly used for ordinances).</w:t>
            </w:r>
          </w:p>
        </w:tc>
      </w:tr>
    </w:tbl>
    <w:p w14:paraId="6F26F9FC" w14:textId="5D837900" w:rsidR="00113413" w:rsidRDefault="00113413" w:rsidP="00113413">
      <w:pPr>
        <w:ind w:left="360"/>
      </w:pPr>
    </w:p>
    <w:p w14:paraId="17C5CA59" w14:textId="19F0678A" w:rsidR="00AB79DC" w:rsidRDefault="00AB79DC" w:rsidP="00113413">
      <w:pPr>
        <w:ind w:left="360"/>
      </w:pPr>
    </w:p>
    <w:sectPr w:rsidR="00AB79DC" w:rsidSect="00F53F3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A5674" w14:textId="77777777" w:rsidR="005D2FD2" w:rsidRDefault="005D2FD2" w:rsidP="00AA0311">
      <w:pPr>
        <w:spacing w:after="0" w:line="240" w:lineRule="auto"/>
      </w:pPr>
      <w:r>
        <w:separator/>
      </w:r>
    </w:p>
  </w:endnote>
  <w:endnote w:type="continuationSeparator" w:id="0">
    <w:p w14:paraId="13B7258E" w14:textId="77777777" w:rsidR="005D2FD2" w:rsidRDefault="005D2FD2" w:rsidP="00AA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283429"/>
      <w:docPartObj>
        <w:docPartGallery w:val="Page Numbers (Bottom of Page)"/>
        <w:docPartUnique/>
      </w:docPartObj>
    </w:sdtPr>
    <w:sdtEndPr>
      <w:rPr>
        <w:noProof/>
      </w:rPr>
    </w:sdtEndPr>
    <w:sdtContent>
      <w:p w14:paraId="05BAA5BD" w14:textId="747C3F6E" w:rsidR="005D2FD2" w:rsidRDefault="005D2FD2">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AF538" w14:textId="77777777" w:rsidR="005D2FD2" w:rsidRDefault="005D2FD2" w:rsidP="00AA0311">
      <w:pPr>
        <w:spacing w:after="0" w:line="240" w:lineRule="auto"/>
      </w:pPr>
      <w:r>
        <w:separator/>
      </w:r>
    </w:p>
  </w:footnote>
  <w:footnote w:type="continuationSeparator" w:id="0">
    <w:p w14:paraId="5AE2A6EA" w14:textId="77777777" w:rsidR="005D2FD2" w:rsidRDefault="005D2FD2" w:rsidP="00AA0311">
      <w:pPr>
        <w:spacing w:after="0" w:line="240" w:lineRule="auto"/>
      </w:pPr>
      <w:r>
        <w:continuationSeparator/>
      </w:r>
    </w:p>
  </w:footnote>
  <w:footnote w:id="1">
    <w:p w14:paraId="128570BC" w14:textId="77777777" w:rsidR="005D2FD2" w:rsidRDefault="005D2FD2" w:rsidP="003B521B">
      <w:pPr>
        <w:pStyle w:val="FootnoteText"/>
      </w:pPr>
      <w:r>
        <w:rPr>
          <w:rStyle w:val="FootnoteReference"/>
        </w:rPr>
        <w:footnoteRef/>
      </w:r>
      <w:r>
        <w:t xml:space="preserve"> </w:t>
      </w:r>
      <w:hyperlink r:id="rId1" w:history="1">
        <w:r>
          <w:rPr>
            <w:rStyle w:val="Hyperlink"/>
          </w:rPr>
          <w:t>https://www.pca.state.mn.us/water/stormwater</w:t>
        </w:r>
      </w:hyperlink>
    </w:p>
  </w:footnote>
  <w:footnote w:id="2">
    <w:p w14:paraId="22C3522E" w14:textId="09B08E05" w:rsidR="005D2FD2" w:rsidRDefault="005D2FD2">
      <w:pPr>
        <w:pStyle w:val="FootnoteText"/>
      </w:pPr>
      <w:r>
        <w:rPr>
          <w:rStyle w:val="FootnoteReference"/>
        </w:rPr>
        <w:footnoteRef/>
      </w:r>
      <w:r>
        <w:t xml:space="preserve"> NRCS: Soil Erosion – About the Data. </w:t>
      </w:r>
      <w:hyperlink r:id="rId2" w:history="1">
        <w:r w:rsidRPr="007F7545">
          <w:rPr>
            <w:rStyle w:val="Hyperlink"/>
          </w:rPr>
          <w:t>https://www.nrcs.usda.gov/wps/portal/nrcs/detail/national/home/?cid=stelprdb1041925</w:t>
        </w:r>
      </w:hyperlink>
      <w:r>
        <w:t xml:space="preserve"> </w:t>
      </w:r>
    </w:p>
  </w:footnote>
  <w:footnote w:id="3">
    <w:p w14:paraId="4A27BAF8" w14:textId="7D350195" w:rsidR="005D2FD2" w:rsidRDefault="005D2FD2">
      <w:pPr>
        <w:pStyle w:val="FootnoteText"/>
      </w:pPr>
      <w:r>
        <w:rPr>
          <w:rStyle w:val="FootnoteReference"/>
        </w:rPr>
        <w:footnoteRef/>
      </w:r>
      <w:r>
        <w:t xml:space="preserve"> Example: </w:t>
      </w:r>
      <w:hyperlink r:id="rId3" w:history="1">
        <w:r w:rsidRPr="007F7545">
          <w:rPr>
            <w:rStyle w:val="Hyperlink"/>
          </w:rPr>
          <w:t>https://www.nrcs.usda.gov/Internet/FSE_MANUSCRIPTS/minnesota/MN103/0/Nicollet_MN.pdf</w:t>
        </w:r>
      </w:hyperlink>
      <w:r>
        <w:t xml:space="preserve"> </w:t>
      </w:r>
    </w:p>
  </w:footnote>
  <w:footnote w:id="4">
    <w:p w14:paraId="09E5DD5B" w14:textId="77777777" w:rsidR="005D2FD2" w:rsidRDefault="005D2FD2">
      <w:pPr>
        <w:pStyle w:val="FootnoteText"/>
      </w:pPr>
      <w:r>
        <w:rPr>
          <w:rStyle w:val="FootnoteReference"/>
        </w:rPr>
        <w:footnoteRef/>
      </w:r>
      <w:r>
        <w:t xml:space="preserve"> </w:t>
      </w:r>
      <w:hyperlink r:id="rId4" w:history="1">
        <w:r w:rsidRPr="007F7545">
          <w:rPr>
            <w:rStyle w:val="Hyperlink"/>
          </w:rPr>
          <w:t>https://www.nrcs.usda.gov/wps/portal/nrcs/detail/national/home/?cid=stelprdb1041925</w:t>
        </w:r>
      </w:hyperlink>
      <w:r>
        <w:t xml:space="preserve"> </w:t>
      </w:r>
    </w:p>
  </w:footnote>
  <w:footnote w:id="5">
    <w:p w14:paraId="1B597A1E" w14:textId="77777777" w:rsidR="005D2FD2" w:rsidRDefault="005D2FD2" w:rsidP="00411DEE">
      <w:pPr>
        <w:pStyle w:val="FootnoteText"/>
      </w:pPr>
      <w:r>
        <w:rPr>
          <w:rStyle w:val="FootnoteReference"/>
        </w:rPr>
        <w:footnoteRef/>
      </w:r>
      <w:r>
        <w:t xml:space="preserve"> </w:t>
      </w:r>
      <w:hyperlink r:id="rId5" w:history="1">
        <w:r w:rsidRPr="007F7545">
          <w:rPr>
            <w:rStyle w:val="Hyperlink"/>
          </w:rPr>
          <w:t>https://www.law.cornell.edu/cfr/text/7/718.2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71263" w14:textId="4A0AB430" w:rsidR="005D2FD2" w:rsidRDefault="005D2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A31"/>
    <w:multiLevelType w:val="hybridMultilevel"/>
    <w:tmpl w:val="27543196"/>
    <w:lvl w:ilvl="0" w:tplc="3E70CCB8">
      <w:start w:val="1"/>
      <w:numFmt w:val="lowerLetter"/>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1C61"/>
    <w:multiLevelType w:val="hybridMultilevel"/>
    <w:tmpl w:val="C108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06AAE"/>
    <w:multiLevelType w:val="hybridMultilevel"/>
    <w:tmpl w:val="A3126210"/>
    <w:lvl w:ilvl="0" w:tplc="EB582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10C1A"/>
    <w:multiLevelType w:val="hybridMultilevel"/>
    <w:tmpl w:val="AE127C02"/>
    <w:lvl w:ilvl="0" w:tplc="EB582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542EB"/>
    <w:multiLevelType w:val="hybridMultilevel"/>
    <w:tmpl w:val="5C661920"/>
    <w:lvl w:ilvl="0" w:tplc="4D760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B649C"/>
    <w:multiLevelType w:val="hybridMultilevel"/>
    <w:tmpl w:val="1C5E9850"/>
    <w:lvl w:ilvl="0" w:tplc="EB582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86588"/>
    <w:multiLevelType w:val="hybridMultilevel"/>
    <w:tmpl w:val="B1D825D6"/>
    <w:lvl w:ilvl="0" w:tplc="CBA63A7E">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00173"/>
    <w:multiLevelType w:val="hybridMultilevel"/>
    <w:tmpl w:val="E69A5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72D73"/>
    <w:multiLevelType w:val="hybridMultilevel"/>
    <w:tmpl w:val="7C38EF3C"/>
    <w:lvl w:ilvl="0" w:tplc="EB582D58">
      <w:start w:val="1"/>
      <w:numFmt w:val="lowerLetter"/>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9" w15:restartNumberingAfterBreak="0">
    <w:nsid w:val="1F970AF7"/>
    <w:multiLevelType w:val="hybridMultilevel"/>
    <w:tmpl w:val="D6CE2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6429C"/>
    <w:multiLevelType w:val="hybridMultilevel"/>
    <w:tmpl w:val="393C141A"/>
    <w:lvl w:ilvl="0" w:tplc="EB582D58">
      <w:start w:val="1"/>
      <w:numFmt w:val="lowerLetter"/>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220FA"/>
    <w:multiLevelType w:val="hybridMultilevel"/>
    <w:tmpl w:val="9D9046D6"/>
    <w:lvl w:ilvl="0" w:tplc="27123FB0">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2" w15:restartNumberingAfterBreak="0">
    <w:nsid w:val="222652E9"/>
    <w:multiLevelType w:val="hybridMultilevel"/>
    <w:tmpl w:val="C3C4B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3352A"/>
    <w:multiLevelType w:val="hybridMultilevel"/>
    <w:tmpl w:val="6F1E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5794E"/>
    <w:multiLevelType w:val="hybridMultilevel"/>
    <w:tmpl w:val="7FB017E2"/>
    <w:lvl w:ilvl="0" w:tplc="EB582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F78BA"/>
    <w:multiLevelType w:val="hybridMultilevel"/>
    <w:tmpl w:val="A994176C"/>
    <w:lvl w:ilvl="0" w:tplc="EB582D5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269DC"/>
    <w:multiLevelType w:val="hybridMultilevel"/>
    <w:tmpl w:val="DCE0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4647A"/>
    <w:multiLevelType w:val="hybridMultilevel"/>
    <w:tmpl w:val="BDC602A6"/>
    <w:lvl w:ilvl="0" w:tplc="EB582D58">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D38F3"/>
    <w:multiLevelType w:val="hybridMultilevel"/>
    <w:tmpl w:val="28BC248E"/>
    <w:lvl w:ilvl="0" w:tplc="EB582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D6F5D"/>
    <w:multiLevelType w:val="hybridMultilevel"/>
    <w:tmpl w:val="06A43048"/>
    <w:lvl w:ilvl="0" w:tplc="EB582D58">
      <w:start w:val="1"/>
      <w:numFmt w:val="lowerLetter"/>
      <w:lvlText w:val="(%1)"/>
      <w:lvlJc w:val="left"/>
      <w:pPr>
        <w:ind w:left="720" w:hanging="360"/>
      </w:pPr>
      <w:rPr>
        <w:rFonts w:hint="default"/>
      </w:rPr>
    </w:lvl>
    <w:lvl w:ilvl="1" w:tplc="16F6379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206C1"/>
    <w:multiLevelType w:val="hybridMultilevel"/>
    <w:tmpl w:val="7AD22A7A"/>
    <w:lvl w:ilvl="0" w:tplc="EB582D5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B37BF"/>
    <w:multiLevelType w:val="hybridMultilevel"/>
    <w:tmpl w:val="A69404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06DD9"/>
    <w:multiLevelType w:val="hybridMultilevel"/>
    <w:tmpl w:val="D8FE2EF4"/>
    <w:lvl w:ilvl="0" w:tplc="EB582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02367"/>
    <w:multiLevelType w:val="hybridMultilevel"/>
    <w:tmpl w:val="CBCA82D8"/>
    <w:lvl w:ilvl="0" w:tplc="EB582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C4984"/>
    <w:multiLevelType w:val="hybridMultilevel"/>
    <w:tmpl w:val="7AD22A7A"/>
    <w:lvl w:ilvl="0" w:tplc="EB582D5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743FE"/>
    <w:multiLevelType w:val="hybridMultilevel"/>
    <w:tmpl w:val="464EA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F7AB2"/>
    <w:multiLevelType w:val="hybridMultilevel"/>
    <w:tmpl w:val="DE785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B1D68"/>
    <w:multiLevelType w:val="hybridMultilevel"/>
    <w:tmpl w:val="9FF2867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32C5C"/>
    <w:multiLevelType w:val="hybridMultilevel"/>
    <w:tmpl w:val="19C29B3C"/>
    <w:lvl w:ilvl="0" w:tplc="EB582D5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F4571"/>
    <w:multiLevelType w:val="hybridMultilevel"/>
    <w:tmpl w:val="6E22A99C"/>
    <w:lvl w:ilvl="0" w:tplc="0409000F">
      <w:start w:val="1"/>
      <w:numFmt w:val="decimal"/>
      <w:lvlText w:val="%1."/>
      <w:lvlJc w:val="left"/>
      <w:pPr>
        <w:ind w:left="967" w:hanging="360"/>
      </w:p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30" w15:restartNumberingAfterBreak="0">
    <w:nsid w:val="725E537C"/>
    <w:multiLevelType w:val="hybridMultilevel"/>
    <w:tmpl w:val="F07C5EEA"/>
    <w:lvl w:ilvl="0" w:tplc="EB582D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66945"/>
    <w:multiLevelType w:val="hybridMultilevel"/>
    <w:tmpl w:val="8DE40C5E"/>
    <w:lvl w:ilvl="0" w:tplc="EB582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F5B77"/>
    <w:multiLevelType w:val="hybridMultilevel"/>
    <w:tmpl w:val="3C90EC54"/>
    <w:lvl w:ilvl="0" w:tplc="EB582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81AA7"/>
    <w:multiLevelType w:val="hybridMultilevel"/>
    <w:tmpl w:val="80E0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25"/>
  </w:num>
  <w:num w:numId="4">
    <w:abstractNumId w:val="9"/>
  </w:num>
  <w:num w:numId="5">
    <w:abstractNumId w:val="21"/>
  </w:num>
  <w:num w:numId="6">
    <w:abstractNumId w:val="12"/>
  </w:num>
  <w:num w:numId="7">
    <w:abstractNumId w:val="33"/>
  </w:num>
  <w:num w:numId="8">
    <w:abstractNumId w:val="27"/>
  </w:num>
  <w:num w:numId="9">
    <w:abstractNumId w:val="23"/>
  </w:num>
  <w:num w:numId="10">
    <w:abstractNumId w:val="8"/>
  </w:num>
  <w:num w:numId="11">
    <w:abstractNumId w:val="2"/>
  </w:num>
  <w:num w:numId="12">
    <w:abstractNumId w:val="28"/>
  </w:num>
  <w:num w:numId="13">
    <w:abstractNumId w:val="31"/>
  </w:num>
  <w:num w:numId="14">
    <w:abstractNumId w:val="26"/>
  </w:num>
  <w:num w:numId="15">
    <w:abstractNumId w:val="18"/>
  </w:num>
  <w:num w:numId="16">
    <w:abstractNumId w:val="7"/>
  </w:num>
  <w:num w:numId="17">
    <w:abstractNumId w:val="22"/>
  </w:num>
  <w:num w:numId="18">
    <w:abstractNumId w:val="16"/>
  </w:num>
  <w:num w:numId="19">
    <w:abstractNumId w:val="5"/>
  </w:num>
  <w:num w:numId="20">
    <w:abstractNumId w:val="4"/>
  </w:num>
  <w:num w:numId="21">
    <w:abstractNumId w:val="0"/>
  </w:num>
  <w:num w:numId="22">
    <w:abstractNumId w:val="6"/>
  </w:num>
  <w:num w:numId="23">
    <w:abstractNumId w:val="17"/>
  </w:num>
  <w:num w:numId="24">
    <w:abstractNumId w:val="19"/>
  </w:num>
  <w:num w:numId="25">
    <w:abstractNumId w:val="20"/>
  </w:num>
  <w:num w:numId="26">
    <w:abstractNumId w:val="32"/>
  </w:num>
  <w:num w:numId="27">
    <w:abstractNumId w:val="30"/>
  </w:num>
  <w:num w:numId="28">
    <w:abstractNumId w:val="15"/>
  </w:num>
  <w:num w:numId="29">
    <w:abstractNumId w:val="3"/>
  </w:num>
  <w:num w:numId="30">
    <w:abstractNumId w:val="14"/>
  </w:num>
  <w:num w:numId="31">
    <w:abstractNumId w:val="24"/>
  </w:num>
  <w:num w:numId="32">
    <w:abstractNumId w:val="1"/>
  </w:num>
  <w:num w:numId="33">
    <w:abstractNumId w:val="1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D79"/>
    <w:rsid w:val="00011844"/>
    <w:rsid w:val="00057251"/>
    <w:rsid w:val="00057B52"/>
    <w:rsid w:val="00061556"/>
    <w:rsid w:val="00072D7E"/>
    <w:rsid w:val="00073F61"/>
    <w:rsid w:val="00075559"/>
    <w:rsid w:val="000824A3"/>
    <w:rsid w:val="0008577F"/>
    <w:rsid w:val="000A1503"/>
    <w:rsid w:val="000C133E"/>
    <w:rsid w:val="000C203E"/>
    <w:rsid w:val="000D34F7"/>
    <w:rsid w:val="000E5BC4"/>
    <w:rsid w:val="000F7D79"/>
    <w:rsid w:val="00113413"/>
    <w:rsid w:val="00136CCD"/>
    <w:rsid w:val="0014628F"/>
    <w:rsid w:val="0014652C"/>
    <w:rsid w:val="00156C2A"/>
    <w:rsid w:val="00187C49"/>
    <w:rsid w:val="00190199"/>
    <w:rsid w:val="00190CB1"/>
    <w:rsid w:val="00196208"/>
    <w:rsid w:val="001A1D35"/>
    <w:rsid w:val="001B03A0"/>
    <w:rsid w:val="001B4B58"/>
    <w:rsid w:val="001B6746"/>
    <w:rsid w:val="001E45D7"/>
    <w:rsid w:val="001E599B"/>
    <w:rsid w:val="001E6FB6"/>
    <w:rsid w:val="001F32A0"/>
    <w:rsid w:val="00211E2A"/>
    <w:rsid w:val="00212793"/>
    <w:rsid w:val="00222FF4"/>
    <w:rsid w:val="002327D2"/>
    <w:rsid w:val="00235133"/>
    <w:rsid w:val="0026569C"/>
    <w:rsid w:val="002D0991"/>
    <w:rsid w:val="002F3861"/>
    <w:rsid w:val="0032445C"/>
    <w:rsid w:val="0033585C"/>
    <w:rsid w:val="003409FA"/>
    <w:rsid w:val="0034166E"/>
    <w:rsid w:val="0036769A"/>
    <w:rsid w:val="0038501D"/>
    <w:rsid w:val="003B521B"/>
    <w:rsid w:val="003C2589"/>
    <w:rsid w:val="003F0019"/>
    <w:rsid w:val="00411DEE"/>
    <w:rsid w:val="00414560"/>
    <w:rsid w:val="004667A1"/>
    <w:rsid w:val="00471240"/>
    <w:rsid w:val="004728CE"/>
    <w:rsid w:val="004932E0"/>
    <w:rsid w:val="004A6815"/>
    <w:rsid w:val="004C28CD"/>
    <w:rsid w:val="004D05A1"/>
    <w:rsid w:val="004D5742"/>
    <w:rsid w:val="005022CB"/>
    <w:rsid w:val="005143A1"/>
    <w:rsid w:val="00517846"/>
    <w:rsid w:val="005216F1"/>
    <w:rsid w:val="00522EF8"/>
    <w:rsid w:val="005239A1"/>
    <w:rsid w:val="00560706"/>
    <w:rsid w:val="00577B7B"/>
    <w:rsid w:val="00584094"/>
    <w:rsid w:val="00584578"/>
    <w:rsid w:val="005909A8"/>
    <w:rsid w:val="005910F0"/>
    <w:rsid w:val="005A304B"/>
    <w:rsid w:val="005B2B00"/>
    <w:rsid w:val="005D2FD2"/>
    <w:rsid w:val="005D3560"/>
    <w:rsid w:val="00600195"/>
    <w:rsid w:val="0061484C"/>
    <w:rsid w:val="00650D30"/>
    <w:rsid w:val="00665330"/>
    <w:rsid w:val="00667C72"/>
    <w:rsid w:val="00680832"/>
    <w:rsid w:val="00695825"/>
    <w:rsid w:val="006970DA"/>
    <w:rsid w:val="006A0BC2"/>
    <w:rsid w:val="006A20DB"/>
    <w:rsid w:val="006B20A1"/>
    <w:rsid w:val="006D2875"/>
    <w:rsid w:val="006D44D9"/>
    <w:rsid w:val="006E7C42"/>
    <w:rsid w:val="006F63E1"/>
    <w:rsid w:val="00713F7D"/>
    <w:rsid w:val="0071657A"/>
    <w:rsid w:val="007177BB"/>
    <w:rsid w:val="00722847"/>
    <w:rsid w:val="007256D5"/>
    <w:rsid w:val="00734501"/>
    <w:rsid w:val="0074437C"/>
    <w:rsid w:val="00751136"/>
    <w:rsid w:val="0076068C"/>
    <w:rsid w:val="007711C7"/>
    <w:rsid w:val="00780F53"/>
    <w:rsid w:val="00785F1B"/>
    <w:rsid w:val="007B542E"/>
    <w:rsid w:val="007C261E"/>
    <w:rsid w:val="007C310D"/>
    <w:rsid w:val="007C3A34"/>
    <w:rsid w:val="007D6B82"/>
    <w:rsid w:val="007E03FC"/>
    <w:rsid w:val="007E1DD6"/>
    <w:rsid w:val="00805E52"/>
    <w:rsid w:val="008100E1"/>
    <w:rsid w:val="0081296C"/>
    <w:rsid w:val="0082069C"/>
    <w:rsid w:val="00825097"/>
    <w:rsid w:val="00833CE0"/>
    <w:rsid w:val="00841007"/>
    <w:rsid w:val="00845EAE"/>
    <w:rsid w:val="00865963"/>
    <w:rsid w:val="008753D9"/>
    <w:rsid w:val="008756B1"/>
    <w:rsid w:val="00890A7E"/>
    <w:rsid w:val="008930EB"/>
    <w:rsid w:val="008969C7"/>
    <w:rsid w:val="008A518B"/>
    <w:rsid w:val="008C39F7"/>
    <w:rsid w:val="008C4317"/>
    <w:rsid w:val="008E2E79"/>
    <w:rsid w:val="008E6C56"/>
    <w:rsid w:val="008E78E9"/>
    <w:rsid w:val="008F1AD8"/>
    <w:rsid w:val="008F4FB8"/>
    <w:rsid w:val="008F73BA"/>
    <w:rsid w:val="00914557"/>
    <w:rsid w:val="00942086"/>
    <w:rsid w:val="009502D6"/>
    <w:rsid w:val="00970735"/>
    <w:rsid w:val="00971522"/>
    <w:rsid w:val="00984B86"/>
    <w:rsid w:val="00991F83"/>
    <w:rsid w:val="009B7CE9"/>
    <w:rsid w:val="009C3F50"/>
    <w:rsid w:val="009D3CBA"/>
    <w:rsid w:val="009F2992"/>
    <w:rsid w:val="00A1751F"/>
    <w:rsid w:val="00A20F89"/>
    <w:rsid w:val="00A222CE"/>
    <w:rsid w:val="00A27B5A"/>
    <w:rsid w:val="00A428DA"/>
    <w:rsid w:val="00A44BF6"/>
    <w:rsid w:val="00A55E60"/>
    <w:rsid w:val="00A57383"/>
    <w:rsid w:val="00AA0311"/>
    <w:rsid w:val="00AA6767"/>
    <w:rsid w:val="00AB22A7"/>
    <w:rsid w:val="00AB2D14"/>
    <w:rsid w:val="00AB79DC"/>
    <w:rsid w:val="00AC6B0C"/>
    <w:rsid w:val="00AE4351"/>
    <w:rsid w:val="00AF7C97"/>
    <w:rsid w:val="00B000EF"/>
    <w:rsid w:val="00B12914"/>
    <w:rsid w:val="00B15927"/>
    <w:rsid w:val="00B15A4F"/>
    <w:rsid w:val="00B22FC7"/>
    <w:rsid w:val="00B23BCA"/>
    <w:rsid w:val="00B40D67"/>
    <w:rsid w:val="00B525BD"/>
    <w:rsid w:val="00B70E5E"/>
    <w:rsid w:val="00B824AD"/>
    <w:rsid w:val="00B9002F"/>
    <w:rsid w:val="00B906FF"/>
    <w:rsid w:val="00B911E6"/>
    <w:rsid w:val="00BA1CC5"/>
    <w:rsid w:val="00BC5272"/>
    <w:rsid w:val="00BC76B5"/>
    <w:rsid w:val="00BE68F1"/>
    <w:rsid w:val="00BF324A"/>
    <w:rsid w:val="00C3240E"/>
    <w:rsid w:val="00C336E4"/>
    <w:rsid w:val="00C35AD0"/>
    <w:rsid w:val="00C36345"/>
    <w:rsid w:val="00C4425C"/>
    <w:rsid w:val="00C664B9"/>
    <w:rsid w:val="00C66B0D"/>
    <w:rsid w:val="00C71F69"/>
    <w:rsid w:val="00C747C3"/>
    <w:rsid w:val="00C74B25"/>
    <w:rsid w:val="00C74C24"/>
    <w:rsid w:val="00C97D1C"/>
    <w:rsid w:val="00CD34AD"/>
    <w:rsid w:val="00CE20DC"/>
    <w:rsid w:val="00CF3A6A"/>
    <w:rsid w:val="00D2058A"/>
    <w:rsid w:val="00D30D20"/>
    <w:rsid w:val="00D33070"/>
    <w:rsid w:val="00D51E29"/>
    <w:rsid w:val="00D77149"/>
    <w:rsid w:val="00D81D45"/>
    <w:rsid w:val="00DC49D2"/>
    <w:rsid w:val="00DC5262"/>
    <w:rsid w:val="00DD6B77"/>
    <w:rsid w:val="00DE5519"/>
    <w:rsid w:val="00E26624"/>
    <w:rsid w:val="00E2678B"/>
    <w:rsid w:val="00E442E0"/>
    <w:rsid w:val="00E50889"/>
    <w:rsid w:val="00E563AB"/>
    <w:rsid w:val="00EA3449"/>
    <w:rsid w:val="00EA3DE7"/>
    <w:rsid w:val="00EA6457"/>
    <w:rsid w:val="00EA73D5"/>
    <w:rsid w:val="00EC5B80"/>
    <w:rsid w:val="00EF73D7"/>
    <w:rsid w:val="00F006D2"/>
    <w:rsid w:val="00F4582A"/>
    <w:rsid w:val="00F53F37"/>
    <w:rsid w:val="00F6248A"/>
    <w:rsid w:val="00F7007E"/>
    <w:rsid w:val="00F83D8E"/>
    <w:rsid w:val="00F966FD"/>
    <w:rsid w:val="00FC1B38"/>
    <w:rsid w:val="00FC1EE3"/>
    <w:rsid w:val="00FC246C"/>
    <w:rsid w:val="00FD2379"/>
    <w:rsid w:val="00FD4C85"/>
    <w:rsid w:val="00FD5DDF"/>
    <w:rsid w:val="00FF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60BEB"/>
  <w15:chartTrackingRefBased/>
  <w15:docId w15:val="{A1FF8442-5F73-45DA-9814-C4CCCF30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03E"/>
  </w:style>
  <w:style w:type="paragraph" w:styleId="Heading1">
    <w:name w:val="heading 1"/>
    <w:basedOn w:val="Normal"/>
    <w:next w:val="Normal"/>
    <w:link w:val="Heading1Char"/>
    <w:uiPriority w:val="9"/>
    <w:qFormat/>
    <w:rsid w:val="000F7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7D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7D7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F7D7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0F7D79"/>
    <w:rPr>
      <w:sz w:val="16"/>
      <w:szCs w:val="16"/>
    </w:rPr>
  </w:style>
  <w:style w:type="paragraph" w:styleId="CommentText">
    <w:name w:val="annotation text"/>
    <w:basedOn w:val="Normal"/>
    <w:link w:val="CommentTextChar"/>
    <w:uiPriority w:val="99"/>
    <w:semiHidden/>
    <w:unhideWhenUsed/>
    <w:rsid w:val="000F7D79"/>
    <w:pPr>
      <w:spacing w:line="240" w:lineRule="auto"/>
    </w:pPr>
    <w:rPr>
      <w:sz w:val="20"/>
      <w:szCs w:val="20"/>
    </w:rPr>
  </w:style>
  <w:style w:type="character" w:customStyle="1" w:styleId="CommentTextChar">
    <w:name w:val="Comment Text Char"/>
    <w:basedOn w:val="DefaultParagraphFont"/>
    <w:link w:val="CommentText"/>
    <w:uiPriority w:val="99"/>
    <w:semiHidden/>
    <w:rsid w:val="000F7D79"/>
    <w:rPr>
      <w:sz w:val="20"/>
      <w:szCs w:val="20"/>
    </w:rPr>
  </w:style>
  <w:style w:type="paragraph" w:styleId="CommentSubject">
    <w:name w:val="annotation subject"/>
    <w:basedOn w:val="CommentText"/>
    <w:next w:val="CommentText"/>
    <w:link w:val="CommentSubjectChar"/>
    <w:uiPriority w:val="99"/>
    <w:semiHidden/>
    <w:unhideWhenUsed/>
    <w:rsid w:val="000F7D79"/>
    <w:rPr>
      <w:b/>
      <w:bCs/>
    </w:rPr>
  </w:style>
  <w:style w:type="character" w:customStyle="1" w:styleId="CommentSubjectChar">
    <w:name w:val="Comment Subject Char"/>
    <w:basedOn w:val="CommentTextChar"/>
    <w:link w:val="CommentSubject"/>
    <w:uiPriority w:val="99"/>
    <w:semiHidden/>
    <w:rsid w:val="000F7D79"/>
    <w:rPr>
      <w:b/>
      <w:bCs/>
      <w:sz w:val="20"/>
      <w:szCs w:val="20"/>
    </w:rPr>
  </w:style>
  <w:style w:type="paragraph" w:styleId="BalloonText">
    <w:name w:val="Balloon Text"/>
    <w:basedOn w:val="Normal"/>
    <w:link w:val="BalloonTextChar"/>
    <w:uiPriority w:val="99"/>
    <w:semiHidden/>
    <w:unhideWhenUsed/>
    <w:rsid w:val="000F7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D79"/>
    <w:rPr>
      <w:rFonts w:ascii="Segoe UI" w:hAnsi="Segoe UI" w:cs="Segoe UI"/>
      <w:sz w:val="18"/>
      <w:szCs w:val="18"/>
    </w:rPr>
  </w:style>
  <w:style w:type="paragraph" w:styleId="ListParagraph">
    <w:name w:val="List Paragraph"/>
    <w:basedOn w:val="Normal"/>
    <w:uiPriority w:val="34"/>
    <w:qFormat/>
    <w:rsid w:val="000F7D79"/>
    <w:pPr>
      <w:ind w:left="720"/>
      <w:contextualSpacing/>
    </w:pPr>
  </w:style>
  <w:style w:type="character" w:styleId="Hyperlink">
    <w:name w:val="Hyperlink"/>
    <w:basedOn w:val="DefaultParagraphFont"/>
    <w:uiPriority w:val="99"/>
    <w:unhideWhenUsed/>
    <w:rsid w:val="00113413"/>
    <w:rPr>
      <w:color w:val="0563C1" w:themeColor="hyperlink"/>
      <w:u w:val="single"/>
    </w:rPr>
  </w:style>
  <w:style w:type="table" w:styleId="TableGrid">
    <w:name w:val="Table Grid"/>
    <w:basedOn w:val="TableNormal"/>
    <w:uiPriority w:val="39"/>
    <w:rsid w:val="0023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311"/>
  </w:style>
  <w:style w:type="paragraph" w:styleId="Footer">
    <w:name w:val="footer"/>
    <w:basedOn w:val="Normal"/>
    <w:link w:val="FooterChar"/>
    <w:uiPriority w:val="99"/>
    <w:unhideWhenUsed/>
    <w:rsid w:val="00AA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311"/>
  </w:style>
  <w:style w:type="character" w:styleId="FollowedHyperlink">
    <w:name w:val="FollowedHyperlink"/>
    <w:basedOn w:val="DefaultParagraphFont"/>
    <w:uiPriority w:val="99"/>
    <w:semiHidden/>
    <w:unhideWhenUsed/>
    <w:rsid w:val="00667C72"/>
    <w:rPr>
      <w:color w:val="954F72" w:themeColor="followedHyperlink"/>
      <w:u w:val="single"/>
    </w:rPr>
  </w:style>
  <w:style w:type="paragraph" w:styleId="FootnoteText">
    <w:name w:val="footnote text"/>
    <w:basedOn w:val="Normal"/>
    <w:link w:val="FootnoteTextChar"/>
    <w:uiPriority w:val="99"/>
    <w:semiHidden/>
    <w:unhideWhenUsed/>
    <w:rsid w:val="00FD2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379"/>
    <w:rPr>
      <w:sz w:val="20"/>
      <w:szCs w:val="20"/>
    </w:rPr>
  </w:style>
  <w:style w:type="character" w:styleId="FootnoteReference">
    <w:name w:val="footnote reference"/>
    <w:basedOn w:val="DefaultParagraphFont"/>
    <w:uiPriority w:val="99"/>
    <w:semiHidden/>
    <w:unhideWhenUsed/>
    <w:rsid w:val="00FD2379"/>
    <w:rPr>
      <w:vertAlign w:val="superscript"/>
    </w:rPr>
  </w:style>
  <w:style w:type="character" w:customStyle="1" w:styleId="headnote">
    <w:name w:val="headnote"/>
    <w:basedOn w:val="DefaultParagraphFont"/>
    <w:rsid w:val="00650D30"/>
  </w:style>
  <w:style w:type="paragraph" w:styleId="NormalWeb">
    <w:name w:val="Normal (Web)"/>
    <w:basedOn w:val="Normal"/>
    <w:uiPriority w:val="99"/>
    <w:semiHidden/>
    <w:unhideWhenUsed/>
    <w:rsid w:val="00650D3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B52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21B"/>
    <w:rPr>
      <w:rFonts w:asciiTheme="majorHAnsi" w:eastAsiaTheme="majorEastAsia" w:hAnsiTheme="majorHAnsi" w:cstheme="majorBidi"/>
      <w:spacing w:val="-10"/>
      <w:kern w:val="28"/>
      <w:sz w:val="56"/>
      <w:szCs w:val="56"/>
    </w:rPr>
  </w:style>
  <w:style w:type="paragraph" w:customStyle="1" w:styleId="Default">
    <w:name w:val="Default"/>
    <w:rsid w:val="003B521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12793"/>
    <w:rPr>
      <w:color w:val="605E5C"/>
      <w:shd w:val="clear" w:color="auto" w:fill="E1DFDD"/>
    </w:rPr>
  </w:style>
  <w:style w:type="paragraph" w:styleId="Revision">
    <w:name w:val="Revision"/>
    <w:hidden/>
    <w:uiPriority w:val="99"/>
    <w:semiHidden/>
    <w:rsid w:val="000C1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72650">
      <w:bodyDiv w:val="1"/>
      <w:marLeft w:val="0"/>
      <w:marRight w:val="0"/>
      <w:marTop w:val="0"/>
      <w:marBottom w:val="0"/>
      <w:divBdr>
        <w:top w:val="none" w:sz="0" w:space="0" w:color="auto"/>
        <w:left w:val="none" w:sz="0" w:space="0" w:color="auto"/>
        <w:bottom w:val="none" w:sz="0" w:space="0" w:color="auto"/>
        <w:right w:val="none" w:sz="0" w:space="0" w:color="auto"/>
      </w:divBdr>
    </w:div>
    <w:div w:id="1193955787">
      <w:bodyDiv w:val="1"/>
      <w:marLeft w:val="0"/>
      <w:marRight w:val="0"/>
      <w:marTop w:val="0"/>
      <w:marBottom w:val="0"/>
      <w:divBdr>
        <w:top w:val="none" w:sz="0" w:space="0" w:color="auto"/>
        <w:left w:val="none" w:sz="0" w:space="0" w:color="auto"/>
        <w:bottom w:val="none" w:sz="0" w:space="0" w:color="auto"/>
        <w:right w:val="none" w:sz="0" w:space="0" w:color="auto"/>
      </w:divBdr>
    </w:div>
    <w:div w:id="1321040724">
      <w:bodyDiv w:val="1"/>
      <w:marLeft w:val="0"/>
      <w:marRight w:val="0"/>
      <w:marTop w:val="0"/>
      <w:marBottom w:val="0"/>
      <w:divBdr>
        <w:top w:val="none" w:sz="0" w:space="0" w:color="auto"/>
        <w:left w:val="none" w:sz="0" w:space="0" w:color="auto"/>
        <w:bottom w:val="none" w:sz="0" w:space="0" w:color="auto"/>
        <w:right w:val="none" w:sz="0" w:space="0" w:color="auto"/>
      </w:divBdr>
    </w:div>
    <w:div w:id="14531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103F.411" TargetMode="External"/><Relationship Id="rId13" Type="http://schemas.openxmlformats.org/officeDocument/2006/relationships/hyperlink" Target="https://bwsr.maps.arcgis.com/apps/MapAndAppGallery/index.html?appid=e9a35cd6723944d1bcb88afea28205d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isor.mn.gov/statutes/cite/103F.4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cite/103F.4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visor.mn.gov/statutes/cite/103F.455" TargetMode="External"/><Relationship Id="rId4" Type="http://schemas.openxmlformats.org/officeDocument/2006/relationships/settings" Target="settings.xml"/><Relationship Id="rId9" Type="http://schemas.openxmlformats.org/officeDocument/2006/relationships/hyperlink" Target="https://www.revisor.mn.gov/statutes/cite/103F.40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rcs.usda.gov/Internet/FSE_MANUSCRIPTS/minnesota/MN103/0/Nicollet_MN.pdf" TargetMode="External"/><Relationship Id="rId2" Type="http://schemas.openxmlformats.org/officeDocument/2006/relationships/hyperlink" Target="https://www.nrcs.usda.gov/wps/portal/nrcs/detail/national/home/?cid=stelprdb1041925" TargetMode="External"/><Relationship Id="rId1" Type="http://schemas.openxmlformats.org/officeDocument/2006/relationships/hyperlink" Target="https://www.pca.state.mn.us/water/stormwater" TargetMode="External"/><Relationship Id="rId5" Type="http://schemas.openxmlformats.org/officeDocument/2006/relationships/hyperlink" Target="https://www.law.cornell.edu/cfr/text/7/718.2" TargetMode="External"/><Relationship Id="rId4" Type="http://schemas.openxmlformats.org/officeDocument/2006/relationships/hyperlink" Target="https://www.nrcs.usda.gov/wps/portal/nrcs/detail/national/home/?cid=stelprdb1041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302AE-4FC5-469B-803E-852DB150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4757</Words>
  <Characters>27120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31814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Rhees, Suzanne (BWSR)</dc:creator>
  <cp:keywords/>
  <dc:description/>
  <cp:lastModifiedBy>Rhees, Suzanne (BWSR)</cp:lastModifiedBy>
  <cp:revision>4</cp:revision>
  <cp:lastPrinted>2020-08-03T14:07:00Z</cp:lastPrinted>
  <dcterms:created xsi:type="dcterms:W3CDTF">2021-07-23T17:07:00Z</dcterms:created>
  <dcterms:modified xsi:type="dcterms:W3CDTF">2021-08-06T18:27:00Z</dcterms:modified>
</cp:coreProperties>
</file>