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1C9" w:rsidRPr="00787774" w:rsidRDefault="00695B74" w:rsidP="00A22046">
      <w:pPr>
        <w:rPr>
          <w:rFonts w:asciiTheme="minorHAnsi" w:hAnsiTheme="minorHAnsi"/>
          <w:sz w:val="56"/>
          <w:szCs w:val="56"/>
        </w:rPr>
      </w:pPr>
      <w:r w:rsidRPr="00787774">
        <w:rPr>
          <w:rFonts w:asciiTheme="minorHAnsi" w:hAnsiTheme="minorHAnsi"/>
          <w:noProof/>
          <w:sz w:val="56"/>
          <w:szCs w:val="56"/>
        </w:rPr>
        <mc:AlternateContent>
          <mc:Choice Requires="wps">
            <w:drawing>
              <wp:anchor distT="0" distB="0" distL="114300" distR="114300" simplePos="0" relativeHeight="251664384" behindDoc="0" locked="0" layoutInCell="1" allowOverlap="1">
                <wp:simplePos x="0" y="0"/>
                <wp:positionH relativeFrom="column">
                  <wp:posOffset>19051</wp:posOffset>
                </wp:positionH>
                <wp:positionV relativeFrom="paragraph">
                  <wp:posOffset>409575</wp:posOffset>
                </wp:positionV>
                <wp:extent cx="5962650" cy="3810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596265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2C121C"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2.25pt" to="471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" strokecolor="black [3213]" strokeweight=".5pt">
                <v:stroke joinstyle="miter"/>
              </v:line>
            </w:pict>
          </mc:Fallback>
        </mc:AlternateContent>
      </w:r>
      <w:r w:rsidR="009711C9" w:rsidRPr="00787774">
        <w:rPr>
          <w:rFonts w:asciiTheme="minorHAnsi" w:hAnsiTheme="minorHAnsi"/>
          <w:sz w:val="56"/>
          <w:szCs w:val="56"/>
        </w:rPr>
        <w:t>Lawns to Legumes Partner Toolkit  </w:t>
      </w:r>
    </w:p>
    <w:p w:rsidR="009711C9" w:rsidRPr="003337EC" w:rsidRDefault="00787774" w:rsidP="009711C9">
      <w:pPr>
        <w:spacing w:before="100" w:beforeAutospacing="1" w:after="100" w:afterAutospacing="1"/>
        <w:rPr>
          <w:rFonts w:asciiTheme="minorHAnsi" w:hAnsiTheme="minorHAnsi"/>
        </w:rPr>
      </w:pPr>
      <w:r w:rsidRPr="00787774">
        <w:rPr>
          <w:rFonts w:asciiTheme="minorHAnsi" w:hAnsiTheme="minorHAnsi"/>
          <w:noProof/>
          <w:sz w:val="52"/>
          <w:szCs w:val="52"/>
        </w:rPr>
        <mc:AlternateContent>
          <mc:Choice Requires="wps">
            <w:drawing>
              <wp:anchor distT="45720" distB="45720" distL="114300" distR="114300" simplePos="0" relativeHeight="251659264" behindDoc="0" locked="0" layoutInCell="1" allowOverlap="1">
                <wp:simplePos x="0" y="0"/>
                <wp:positionH relativeFrom="margin">
                  <wp:posOffset>4457065</wp:posOffset>
                </wp:positionH>
                <wp:positionV relativeFrom="paragraph">
                  <wp:posOffset>81915</wp:posOffset>
                </wp:positionV>
                <wp:extent cx="1838325" cy="25431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543175"/>
                        </a:xfrm>
                        <a:prstGeom prst="rect">
                          <a:avLst/>
                        </a:prstGeom>
                        <a:solidFill>
                          <a:srgbClr val="FFFFFF"/>
                        </a:solidFill>
                        <a:ln w="9525">
                          <a:noFill/>
                          <a:miter lim="800000"/>
                          <a:headEnd/>
                          <a:tailEnd/>
                        </a:ln>
                      </wps:spPr>
                      <wps:txbx>
                        <w:txbxContent>
                          <w:p w:rsidR="002B5C4D" w:rsidRDefault="00543BA7">
                            <w:r>
                              <w:rPr>
                                <w:noProof/>
                              </w:rPr>
                              <w:drawing>
                                <wp:inline distT="0" distB="0" distL="0" distR="0" wp14:anchorId="08F63B1E" wp14:editId="56176E9F">
                                  <wp:extent cx="1619250" cy="252909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3399" t="30531" r="68390" b="18894"/>
                                          <a:stretch/>
                                        </pic:blipFill>
                                        <pic:spPr bwMode="auto">
                                          <a:xfrm>
                                            <a:off x="0" y="0"/>
                                            <a:ext cx="1733187" cy="270704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0.95pt;margin-top:6.45pt;width:144.75pt;height:20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" stroked="f">
                <v:textbox>
                  <w:txbxContent>
                    <w:p w:rsidR="002B5C4D" w:rsidRDefault="00543BA7">
                      <w:r>
                        <w:rPr>
                          <w:noProof/>
                        </w:rPr>
                        <w:drawing>
                          <wp:inline distT="0" distB="0" distL="0" distR="0" wp14:anchorId="08F63B1E" wp14:editId="56176E9F">
                            <wp:extent cx="1619250" cy="252909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3399" t="30531" r="68390" b="18894"/>
                                    <a:stretch/>
                                  </pic:blipFill>
                                  <pic:spPr bwMode="auto">
                                    <a:xfrm>
                                      <a:off x="0" y="0"/>
                                      <a:ext cx="1733187" cy="2707049"/>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r w:rsidR="009711C9" w:rsidRPr="003337EC">
        <w:rPr>
          <w:rFonts w:asciiTheme="minorHAnsi" w:hAnsiTheme="minorHAnsi"/>
        </w:rPr>
        <w:t xml:space="preserve">A primary goal of </w:t>
      </w:r>
      <w:hyperlink r:id="rId6" w:tgtFrame="_blank" w:history="1">
        <w:r w:rsidR="009711C9" w:rsidRPr="003337EC">
          <w:rPr>
            <w:rStyle w:val="Hyperlink"/>
            <w:rFonts w:asciiTheme="minorHAnsi" w:hAnsiTheme="minorHAnsi"/>
          </w:rPr>
          <w:t>Lawns to Legumes Program</w:t>
        </w:r>
      </w:hyperlink>
      <w:r w:rsidR="009711C9" w:rsidRPr="003337EC">
        <w:rPr>
          <w:rFonts w:asciiTheme="minorHAnsi" w:hAnsiTheme="minorHAnsi"/>
        </w:rPr>
        <w:t xml:space="preserve"> is to engage as many MN resid</w:t>
      </w:r>
      <w:r w:rsidR="00023CC4" w:rsidRPr="003337EC">
        <w:rPr>
          <w:rFonts w:asciiTheme="minorHAnsi" w:hAnsiTheme="minorHAnsi"/>
        </w:rPr>
        <w:t>ential lando</w:t>
      </w:r>
      <w:r w:rsidR="008D44EC">
        <w:rPr>
          <w:rFonts w:asciiTheme="minorHAnsi" w:hAnsiTheme="minorHAnsi"/>
        </w:rPr>
        <w:t>wners</w:t>
      </w:r>
      <w:r w:rsidR="00023CC4" w:rsidRPr="003337EC">
        <w:rPr>
          <w:rFonts w:asciiTheme="minorHAnsi" w:hAnsiTheme="minorHAnsi"/>
        </w:rPr>
        <w:t xml:space="preserve"> </w:t>
      </w:r>
      <w:r w:rsidR="009711C9" w:rsidRPr="003337EC">
        <w:rPr>
          <w:rFonts w:asciiTheme="minorHAnsi" w:hAnsiTheme="minorHAnsi"/>
        </w:rPr>
        <w:t>as possible in establishing pollinator habitat</w:t>
      </w:r>
      <w:r w:rsidR="001536BF">
        <w:rPr>
          <w:rFonts w:asciiTheme="minorHAnsi" w:hAnsiTheme="minorHAnsi"/>
        </w:rPr>
        <w:t>. T</w:t>
      </w:r>
      <w:r w:rsidR="009711C9" w:rsidRPr="003337EC">
        <w:rPr>
          <w:rFonts w:asciiTheme="minorHAnsi" w:hAnsiTheme="minorHAnsi"/>
        </w:rPr>
        <w:t xml:space="preserve">o accomplish this </w:t>
      </w:r>
      <w:proofErr w:type="gramStart"/>
      <w:r w:rsidR="009711C9" w:rsidRPr="003337EC">
        <w:rPr>
          <w:rFonts w:asciiTheme="minorHAnsi" w:hAnsiTheme="minorHAnsi"/>
        </w:rPr>
        <w:t>goal</w:t>
      </w:r>
      <w:proofErr w:type="gramEnd"/>
      <w:r w:rsidR="00023CC4" w:rsidRPr="003337EC">
        <w:rPr>
          <w:rFonts w:asciiTheme="minorHAnsi" w:hAnsiTheme="minorHAnsi"/>
        </w:rPr>
        <w:t xml:space="preserve"> </w:t>
      </w:r>
      <w:r w:rsidR="009711C9" w:rsidRPr="003337EC">
        <w:rPr>
          <w:rFonts w:asciiTheme="minorHAnsi" w:hAnsiTheme="minorHAnsi"/>
        </w:rPr>
        <w:t>we will need as many</w:t>
      </w:r>
      <w:r w:rsidR="000E78F6">
        <w:rPr>
          <w:rFonts w:asciiTheme="minorHAnsi" w:hAnsiTheme="minorHAnsi"/>
        </w:rPr>
        <w:t xml:space="preserve"> public and private </w:t>
      </w:r>
      <w:r w:rsidR="009711C9" w:rsidRPr="003337EC">
        <w:rPr>
          <w:rFonts w:asciiTheme="minorHAnsi" w:hAnsiTheme="minorHAnsi"/>
        </w:rPr>
        <w:t>conservation partners involved as possible. This tool</w:t>
      </w:r>
      <w:r w:rsidR="0020769C">
        <w:rPr>
          <w:rFonts w:asciiTheme="minorHAnsi" w:hAnsiTheme="minorHAnsi"/>
        </w:rPr>
        <w:t>kit</w:t>
      </w:r>
      <w:r w:rsidR="009711C9" w:rsidRPr="003337EC">
        <w:rPr>
          <w:rFonts w:asciiTheme="minorHAnsi" w:hAnsiTheme="minorHAnsi"/>
        </w:rPr>
        <w:t xml:space="preserve"> is designed to maximize collaboration for the program and is </w:t>
      </w:r>
      <w:r w:rsidR="001536BF">
        <w:rPr>
          <w:rFonts w:asciiTheme="minorHAnsi" w:hAnsiTheme="minorHAnsi"/>
        </w:rPr>
        <w:t xml:space="preserve">organized </w:t>
      </w:r>
      <w:r w:rsidR="009711C9" w:rsidRPr="003337EC">
        <w:rPr>
          <w:rFonts w:asciiTheme="minorHAnsi" w:hAnsiTheme="minorHAnsi"/>
        </w:rPr>
        <w:t>based on the categories of “</w:t>
      </w:r>
      <w:r w:rsidR="00023CC4" w:rsidRPr="003337EC">
        <w:rPr>
          <w:rFonts w:asciiTheme="minorHAnsi" w:hAnsiTheme="minorHAnsi"/>
        </w:rPr>
        <w:t>U</w:t>
      </w:r>
      <w:r w:rsidR="009711C9" w:rsidRPr="003337EC">
        <w:rPr>
          <w:rFonts w:asciiTheme="minorHAnsi" w:hAnsiTheme="minorHAnsi"/>
        </w:rPr>
        <w:t xml:space="preserve">nderstanding the </w:t>
      </w:r>
      <w:r w:rsidR="00023CC4" w:rsidRPr="003337EC">
        <w:rPr>
          <w:rFonts w:asciiTheme="minorHAnsi" w:hAnsiTheme="minorHAnsi"/>
        </w:rPr>
        <w:t>P</w:t>
      </w:r>
      <w:r w:rsidR="009711C9" w:rsidRPr="003337EC">
        <w:rPr>
          <w:rFonts w:asciiTheme="minorHAnsi" w:hAnsiTheme="minorHAnsi"/>
        </w:rPr>
        <w:t xml:space="preserve">rogram” followed by </w:t>
      </w:r>
      <w:r w:rsidR="00023CC4" w:rsidRPr="003337EC">
        <w:rPr>
          <w:rFonts w:asciiTheme="minorHAnsi" w:hAnsiTheme="minorHAnsi"/>
        </w:rPr>
        <w:t>“</w:t>
      </w:r>
      <w:r w:rsidR="009711C9" w:rsidRPr="003337EC">
        <w:rPr>
          <w:rFonts w:asciiTheme="minorHAnsi" w:hAnsiTheme="minorHAnsi"/>
        </w:rPr>
        <w:t>Collaboration Opportunities</w:t>
      </w:r>
      <w:r w:rsidR="00023CC4" w:rsidRPr="003337EC">
        <w:rPr>
          <w:rFonts w:asciiTheme="minorHAnsi" w:hAnsiTheme="minorHAnsi"/>
        </w:rPr>
        <w:t>”</w:t>
      </w:r>
      <w:r w:rsidR="009711C9" w:rsidRPr="003337EC">
        <w:rPr>
          <w:rFonts w:asciiTheme="minorHAnsi" w:hAnsiTheme="minorHAnsi"/>
        </w:rPr>
        <w:t xml:space="preserve"> that include</w:t>
      </w:r>
      <w:r w:rsidR="005952AF">
        <w:rPr>
          <w:rFonts w:asciiTheme="minorHAnsi" w:hAnsiTheme="minorHAnsi"/>
        </w:rPr>
        <w:t>:</w:t>
      </w:r>
      <w:r w:rsidR="009711C9" w:rsidRPr="003337EC">
        <w:rPr>
          <w:rFonts w:asciiTheme="minorHAnsi" w:hAnsiTheme="minorHAnsi"/>
        </w:rPr>
        <w:t xml:space="preserve"> demonstration neighborhoods, workshop collaboration, matching funds, sharing expertise, sharing social media, working with city ordinances, recognition signage, </w:t>
      </w:r>
      <w:r w:rsidR="00023CC4" w:rsidRPr="003337EC">
        <w:rPr>
          <w:rFonts w:asciiTheme="minorHAnsi" w:hAnsiTheme="minorHAnsi"/>
        </w:rPr>
        <w:t xml:space="preserve">and </w:t>
      </w:r>
      <w:r w:rsidR="009711C9" w:rsidRPr="003337EC">
        <w:rPr>
          <w:rFonts w:asciiTheme="minorHAnsi" w:hAnsiTheme="minorHAnsi"/>
        </w:rPr>
        <w:t>shared technical resources.  </w:t>
      </w:r>
    </w:p>
    <w:p w:rsidR="009711C9" w:rsidRPr="003A2732" w:rsidRDefault="009711C9" w:rsidP="009711C9">
      <w:pPr>
        <w:spacing w:before="100" w:beforeAutospacing="1" w:after="100" w:afterAutospacing="1"/>
        <w:rPr>
          <w:rFonts w:asciiTheme="minorHAnsi" w:hAnsiTheme="minorHAnsi"/>
          <w:b/>
        </w:rPr>
      </w:pPr>
      <w:r w:rsidRPr="003A2732">
        <w:rPr>
          <w:rFonts w:asciiTheme="minorHAnsi" w:hAnsiTheme="minorHAnsi"/>
          <w:b/>
        </w:rPr>
        <w:t> </w:t>
      </w:r>
      <w:r w:rsidRPr="003A2732">
        <w:rPr>
          <w:rFonts w:asciiTheme="minorHAnsi" w:hAnsiTheme="minorHAnsi"/>
          <w:b/>
          <w:sz w:val="32"/>
          <w:szCs w:val="32"/>
        </w:rPr>
        <w:t xml:space="preserve">Understanding the Program: </w:t>
      </w:r>
    </w:p>
    <w:p w:rsidR="009711C9" w:rsidRPr="003337EC" w:rsidRDefault="009711C9" w:rsidP="009711C9">
      <w:pPr>
        <w:spacing w:before="100" w:beforeAutospacing="1" w:after="100" w:afterAutospacing="1"/>
        <w:rPr>
          <w:rFonts w:asciiTheme="minorHAnsi" w:hAnsiTheme="minorHAnsi"/>
        </w:rPr>
      </w:pPr>
      <w:r w:rsidRPr="003337EC">
        <w:rPr>
          <w:rFonts w:asciiTheme="minorHAnsi" w:hAnsiTheme="minorHAnsi"/>
        </w:rPr>
        <w:t xml:space="preserve"> Lawns to Legumes </w:t>
      </w:r>
      <w:r w:rsidR="00023CC4" w:rsidRPr="003337EC">
        <w:rPr>
          <w:rFonts w:asciiTheme="minorHAnsi" w:hAnsiTheme="minorHAnsi"/>
        </w:rPr>
        <w:t>has</w:t>
      </w:r>
      <w:r w:rsidRPr="003337EC">
        <w:rPr>
          <w:rFonts w:asciiTheme="minorHAnsi" w:hAnsiTheme="minorHAnsi"/>
        </w:rPr>
        <w:t xml:space="preserve"> three primary components </w:t>
      </w:r>
    </w:p>
    <w:p w:rsidR="009711C9" w:rsidRPr="003337EC" w:rsidRDefault="009711C9" w:rsidP="009711C9">
      <w:pPr>
        <w:pStyle w:val="gmail-m-6240701994667919578msonormal"/>
        <w:spacing w:beforeAutospacing="0" w:after="120" w:afterAutospacing="0" w:line="276" w:lineRule="auto"/>
        <w:ind w:left="720"/>
        <w:rPr>
          <w:rFonts w:asciiTheme="minorHAnsi" w:hAnsiTheme="minorHAnsi"/>
        </w:rPr>
      </w:pPr>
      <w:r w:rsidRPr="003337EC">
        <w:rPr>
          <w:rFonts w:asciiTheme="minorHAnsi" w:hAnsiTheme="minorHAnsi"/>
          <w:sz w:val="20"/>
          <w:szCs w:val="20"/>
        </w:rPr>
        <w:t>1) The establishment of “Demonstration Neighborhoods”</w:t>
      </w:r>
      <w:r w:rsidR="00924620">
        <w:rPr>
          <w:rFonts w:asciiTheme="minorHAnsi" w:hAnsiTheme="minorHAnsi"/>
          <w:sz w:val="20"/>
          <w:szCs w:val="20"/>
        </w:rPr>
        <w:t xml:space="preserve"> (for neighborhood wide projects)</w:t>
      </w:r>
    </w:p>
    <w:p w:rsidR="009711C9" w:rsidRPr="003337EC" w:rsidRDefault="009711C9" w:rsidP="009711C9">
      <w:pPr>
        <w:pStyle w:val="gmail-m-6240701994667919578msonormal"/>
        <w:spacing w:beforeAutospacing="0" w:after="120" w:afterAutospacing="0" w:line="276" w:lineRule="auto"/>
        <w:ind w:left="720"/>
        <w:rPr>
          <w:rFonts w:asciiTheme="minorHAnsi" w:hAnsiTheme="minorHAnsi"/>
        </w:rPr>
      </w:pPr>
      <w:r w:rsidRPr="003337EC">
        <w:rPr>
          <w:rFonts w:asciiTheme="minorHAnsi" w:hAnsiTheme="minorHAnsi"/>
          <w:sz w:val="20"/>
          <w:szCs w:val="20"/>
        </w:rPr>
        <w:t>2) Individual Support involving cost-share, coaching and workshops</w:t>
      </w:r>
      <w:r w:rsidR="00924620">
        <w:rPr>
          <w:rFonts w:asciiTheme="minorHAnsi" w:hAnsiTheme="minorHAnsi"/>
          <w:sz w:val="20"/>
          <w:szCs w:val="20"/>
        </w:rPr>
        <w:t xml:space="preserve"> (for individual residential landowners)</w:t>
      </w:r>
    </w:p>
    <w:p w:rsidR="009711C9" w:rsidRDefault="00CE38AA" w:rsidP="009711C9">
      <w:pPr>
        <w:pStyle w:val="gmail-m-6240701994667919578msonormal"/>
        <w:spacing w:beforeAutospacing="0" w:after="120" w:afterAutospacing="0" w:line="276" w:lineRule="auto"/>
        <w:ind w:left="720"/>
        <w:rPr>
          <w:rFonts w:asciiTheme="minorHAnsi" w:hAnsiTheme="minorHAnsi"/>
          <w:sz w:val="20"/>
          <w:szCs w:val="20"/>
        </w:rPr>
      </w:pPr>
      <w:r w:rsidRPr="00CE38AA">
        <w:rPr>
          <w:rFonts w:asciiTheme="minorHAnsi" w:hAnsiTheme="minorHAnsi"/>
          <w:noProof/>
        </w:rPr>
        <mc:AlternateContent>
          <mc:Choice Requires="wps">
            <w:drawing>
              <wp:anchor distT="45720" distB="45720" distL="114300" distR="114300" simplePos="0" relativeHeight="251663360" behindDoc="0" locked="0" layoutInCell="1" allowOverlap="1">
                <wp:simplePos x="0" y="0"/>
                <wp:positionH relativeFrom="column">
                  <wp:posOffset>3848100</wp:posOffset>
                </wp:positionH>
                <wp:positionV relativeFrom="paragraph">
                  <wp:posOffset>3371215</wp:posOffset>
                </wp:positionV>
                <wp:extent cx="2438400" cy="681355"/>
                <wp:effectExtent l="0" t="0" r="19050" b="234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81355"/>
                        </a:xfrm>
                        <a:prstGeom prst="rect">
                          <a:avLst/>
                        </a:prstGeom>
                        <a:solidFill>
                          <a:srgbClr val="FFFFFF"/>
                        </a:solidFill>
                        <a:ln w="9525">
                          <a:solidFill>
                            <a:schemeClr val="bg1"/>
                          </a:solidFill>
                          <a:miter lim="800000"/>
                          <a:headEnd/>
                          <a:tailEnd/>
                        </a:ln>
                      </wps:spPr>
                      <wps:txbx>
                        <w:txbxContent>
                          <w:p w:rsidR="00CE38AA" w:rsidRPr="00A22046" w:rsidRDefault="00CE38AA">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03pt;margin-top:265.45pt;width:192pt;height:53.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" strokecolor="white [3212]">
                <v:textbox>
                  <w:txbxContent>
                    <w:p w:rsidR="00CE38AA" w:rsidRPr="00A22046" w:rsidRDefault="00CE38AA">
                      <w:pPr>
                        <w:rPr>
                          <w:sz w:val="18"/>
                          <w:szCs w:val="18"/>
                        </w:rPr>
                      </w:pPr>
                    </w:p>
                  </w:txbxContent>
                </v:textbox>
                <w10:wrap type="square"/>
              </v:shape>
            </w:pict>
          </mc:Fallback>
        </mc:AlternateContent>
      </w:r>
      <w:r w:rsidRPr="00CE38AA">
        <w:rPr>
          <w:rFonts w:asciiTheme="minorHAnsi" w:hAnsiTheme="minorHAnsi"/>
          <w:noProof/>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335280</wp:posOffset>
                </wp:positionV>
                <wp:extent cx="6181725" cy="33242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3324225"/>
                        </a:xfrm>
                        <a:prstGeom prst="rect">
                          <a:avLst/>
                        </a:prstGeom>
                        <a:solidFill>
                          <a:srgbClr val="FFFFFF"/>
                        </a:solidFill>
                        <a:ln w="9525">
                          <a:solidFill>
                            <a:schemeClr val="bg1"/>
                          </a:solidFill>
                          <a:miter lim="800000"/>
                          <a:headEnd/>
                          <a:tailEnd/>
                        </a:ln>
                      </wps:spPr>
                      <wps:txbx>
                        <w:txbxContent>
                          <w:p w:rsidR="00CE38AA" w:rsidRDefault="00CE38AA">
                            <w:r>
                              <w:rPr>
                                <w:noProof/>
                              </w:rPr>
                              <w:drawing>
                                <wp:inline distT="0" distB="0" distL="0" distR="0" wp14:anchorId="58619395" wp14:editId="5957D24B">
                                  <wp:extent cx="5543550" cy="3185516"/>
                                  <wp:effectExtent l="0" t="0" r="0" b="0"/>
                                  <wp:docPr id="2" name="Picture 1">
                                    <a:extLst xmlns:a="http://schemas.openxmlformats.org/drawingml/2006/main">
                                      <a:ext uri="{FF2B5EF4-FFF2-40B4-BE49-F238E27FC236}">
                                        <a16:creationId xmlns:a16="http://schemas.microsoft.com/office/drawing/2014/main" id="{FAF652DA-61CB-4509-B83E-269F3D1603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AF652DA-61CB-4509-B83E-269F3D160384}"/>
                                              </a:ext>
                                            </a:extLst>
                                          </pic:cNvPr>
                                          <pic:cNvPicPr>
                                            <a:picLocks noChangeAspect="1"/>
                                          </pic:cNvPicPr>
                                        </pic:nvPicPr>
                                        <pic:blipFill rotWithShape="1">
                                          <a:blip r:embed="rId7"/>
                                          <a:srcRect l="3485" t="21583" r="19799"/>
                                          <a:stretch/>
                                        </pic:blipFill>
                                        <pic:spPr>
                                          <a:xfrm>
                                            <a:off x="0" y="0"/>
                                            <a:ext cx="5570227" cy="320084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26.4pt;width:486.75pt;height:261.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" strokecolor="white [3212]">
                <v:textbox>
                  <w:txbxContent>
                    <w:p w:rsidR="00CE38AA" w:rsidRDefault="00CE38AA">
                      <w:r>
                        <w:rPr>
                          <w:noProof/>
                        </w:rPr>
                        <w:drawing>
                          <wp:inline distT="0" distB="0" distL="0" distR="0" wp14:anchorId="58619395" wp14:editId="5957D24B">
                            <wp:extent cx="5543550" cy="3185516"/>
                            <wp:effectExtent l="0" t="0" r="0" b="0"/>
                            <wp:docPr id="2" name="Picture 1">
                              <a:extLst xmlns:a="http://schemas.openxmlformats.org/drawingml/2006/main">
                                <a:ext uri="{FF2B5EF4-FFF2-40B4-BE49-F238E27FC236}">
                                  <a16:creationId xmlns:a16="http://schemas.microsoft.com/office/drawing/2014/main" id="{FAF652DA-61CB-4509-B83E-269F3D1603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AF652DA-61CB-4509-B83E-269F3D160384}"/>
                                        </a:ext>
                                      </a:extLst>
                                    </pic:cNvPr>
                                    <pic:cNvPicPr>
                                      <a:picLocks noChangeAspect="1"/>
                                    </pic:cNvPicPr>
                                  </pic:nvPicPr>
                                  <pic:blipFill rotWithShape="1">
                                    <a:blip r:embed="rId9"/>
                                    <a:srcRect l="3485" t="21583" r="19799"/>
                                    <a:stretch/>
                                  </pic:blipFill>
                                  <pic:spPr>
                                    <a:xfrm>
                                      <a:off x="0" y="0"/>
                                      <a:ext cx="5570227" cy="3200846"/>
                                    </a:xfrm>
                                    <a:prstGeom prst="rect">
                                      <a:avLst/>
                                    </a:prstGeom>
                                  </pic:spPr>
                                </pic:pic>
                              </a:graphicData>
                            </a:graphic>
                          </wp:inline>
                        </w:drawing>
                      </w:r>
                    </w:p>
                  </w:txbxContent>
                </v:textbox>
                <w10:wrap type="square" anchorx="margin"/>
              </v:shape>
            </w:pict>
          </mc:Fallback>
        </mc:AlternateContent>
      </w:r>
      <w:r w:rsidR="009711C9" w:rsidRPr="003337EC">
        <w:rPr>
          <w:rFonts w:asciiTheme="minorHAnsi" w:hAnsiTheme="minorHAnsi"/>
          <w:sz w:val="20"/>
          <w:szCs w:val="20"/>
        </w:rPr>
        <w:t xml:space="preserve">3) A Public </w:t>
      </w:r>
      <w:r w:rsidR="00023CC4" w:rsidRPr="003337EC">
        <w:rPr>
          <w:rFonts w:asciiTheme="minorHAnsi" w:hAnsiTheme="minorHAnsi"/>
          <w:sz w:val="20"/>
          <w:szCs w:val="20"/>
        </w:rPr>
        <w:t>Outreach campaign</w:t>
      </w:r>
      <w:r w:rsidR="009711C9" w:rsidRPr="003337EC">
        <w:rPr>
          <w:rFonts w:asciiTheme="minorHAnsi" w:hAnsiTheme="minorHAnsi"/>
          <w:sz w:val="20"/>
          <w:szCs w:val="20"/>
        </w:rPr>
        <w:t xml:space="preserve"> to raise awareness about pollinator habitat</w:t>
      </w:r>
      <w:r w:rsidR="00924620">
        <w:rPr>
          <w:rFonts w:asciiTheme="minorHAnsi" w:hAnsiTheme="minorHAnsi"/>
          <w:sz w:val="20"/>
          <w:szCs w:val="20"/>
        </w:rPr>
        <w:t xml:space="preserve"> (to connect with all residents)</w:t>
      </w:r>
    </w:p>
    <w:p w:rsidR="00CE38AA" w:rsidRPr="003337EC" w:rsidRDefault="00CE38AA" w:rsidP="009711C9">
      <w:pPr>
        <w:pStyle w:val="gmail-m-6240701994667919578msonormal"/>
        <w:spacing w:beforeAutospacing="0" w:after="120" w:afterAutospacing="0" w:line="276" w:lineRule="auto"/>
        <w:ind w:left="720"/>
        <w:rPr>
          <w:rFonts w:asciiTheme="minorHAnsi" w:hAnsiTheme="minorHAnsi"/>
        </w:rPr>
      </w:pPr>
    </w:p>
    <w:p w:rsidR="00A22046" w:rsidRDefault="009711C9" w:rsidP="009711C9">
      <w:pPr>
        <w:spacing w:before="100" w:beforeAutospacing="1" w:after="100" w:afterAutospacing="1"/>
        <w:rPr>
          <w:rFonts w:asciiTheme="minorHAnsi" w:hAnsiTheme="minorHAnsi"/>
          <w:sz w:val="28"/>
          <w:szCs w:val="28"/>
        </w:rPr>
      </w:pPr>
      <w:r w:rsidRPr="003337EC">
        <w:rPr>
          <w:rFonts w:asciiTheme="minorHAnsi" w:hAnsiTheme="minorHAnsi"/>
          <w:sz w:val="28"/>
          <w:szCs w:val="28"/>
        </w:rPr>
        <w:lastRenderedPageBreak/>
        <w:t> </w:t>
      </w:r>
    </w:p>
    <w:p w:rsidR="009711C9" w:rsidRPr="003A2732" w:rsidRDefault="009711C9" w:rsidP="009711C9">
      <w:pPr>
        <w:spacing w:before="100" w:beforeAutospacing="1" w:after="100" w:afterAutospacing="1"/>
        <w:rPr>
          <w:rFonts w:asciiTheme="minorHAnsi" w:hAnsiTheme="minorHAnsi"/>
          <w:b/>
          <w:sz w:val="28"/>
          <w:szCs w:val="28"/>
        </w:rPr>
      </w:pPr>
      <w:r w:rsidRPr="003A2732">
        <w:rPr>
          <w:rFonts w:asciiTheme="minorHAnsi" w:hAnsiTheme="minorHAnsi"/>
          <w:b/>
          <w:sz w:val="28"/>
          <w:szCs w:val="28"/>
        </w:rPr>
        <w:t xml:space="preserve">Program </w:t>
      </w:r>
      <w:r w:rsidR="003A2732">
        <w:rPr>
          <w:rFonts w:asciiTheme="minorHAnsi" w:hAnsiTheme="minorHAnsi"/>
          <w:b/>
          <w:sz w:val="28"/>
          <w:szCs w:val="28"/>
        </w:rPr>
        <w:t>C</w:t>
      </w:r>
      <w:r w:rsidRPr="003A2732">
        <w:rPr>
          <w:rFonts w:asciiTheme="minorHAnsi" w:hAnsiTheme="minorHAnsi"/>
          <w:b/>
          <w:sz w:val="28"/>
          <w:szCs w:val="28"/>
        </w:rPr>
        <w:t xml:space="preserve">omponents: </w:t>
      </w:r>
    </w:p>
    <w:p w:rsidR="009711C9" w:rsidRPr="003337EC" w:rsidRDefault="009711C9" w:rsidP="009711C9">
      <w:pPr>
        <w:spacing w:before="100" w:beforeAutospacing="1" w:after="100" w:afterAutospacing="1"/>
        <w:rPr>
          <w:rFonts w:asciiTheme="minorHAnsi" w:hAnsiTheme="minorHAnsi"/>
        </w:rPr>
      </w:pPr>
      <w:r w:rsidRPr="003337EC">
        <w:rPr>
          <w:rFonts w:asciiTheme="minorHAnsi" w:hAnsiTheme="minorHAnsi"/>
        </w:rPr>
        <w:t xml:space="preserve"> 1) </w:t>
      </w:r>
      <w:r w:rsidRPr="003337EC">
        <w:rPr>
          <w:rFonts w:asciiTheme="minorHAnsi" w:hAnsiTheme="minorHAnsi"/>
          <w:b/>
          <w:bCs/>
        </w:rPr>
        <w:t>“Demonstration Neighborhoods”</w:t>
      </w:r>
      <w:r w:rsidR="00023CC4" w:rsidRPr="003337EC">
        <w:rPr>
          <w:rFonts w:asciiTheme="minorHAnsi" w:hAnsiTheme="minorHAnsi"/>
          <w:b/>
          <w:bCs/>
        </w:rPr>
        <w:t xml:space="preserve"> </w:t>
      </w:r>
      <w:r w:rsidR="00023CC4" w:rsidRPr="003337EC">
        <w:rPr>
          <w:rFonts w:asciiTheme="minorHAnsi" w:hAnsiTheme="minorHAnsi"/>
          <w:bCs/>
        </w:rPr>
        <w:t>-</w:t>
      </w:r>
      <w:r w:rsidRPr="003337EC">
        <w:rPr>
          <w:rFonts w:asciiTheme="minorHAnsi" w:hAnsiTheme="minorHAnsi"/>
          <w:bCs/>
        </w:rPr>
        <w:t xml:space="preserve"> </w:t>
      </w:r>
      <w:r w:rsidR="00023CC4" w:rsidRPr="003337EC">
        <w:rPr>
          <w:rFonts w:asciiTheme="minorHAnsi" w:hAnsiTheme="minorHAnsi"/>
          <w:bCs/>
        </w:rPr>
        <w:t>A competitive request for proposal will be released</w:t>
      </w:r>
      <w:r w:rsidR="00787774">
        <w:rPr>
          <w:rFonts w:asciiTheme="minorHAnsi" w:hAnsiTheme="minorHAnsi"/>
          <w:bCs/>
        </w:rPr>
        <w:t xml:space="preserve"> </w:t>
      </w:r>
      <w:r w:rsidR="00023CC4" w:rsidRPr="003337EC">
        <w:rPr>
          <w:rFonts w:asciiTheme="minorHAnsi" w:hAnsiTheme="minorHAnsi"/>
          <w:bCs/>
        </w:rPr>
        <w:t>for local partners work with landowners in neighborhoods</w:t>
      </w:r>
      <w:r w:rsidR="00E4558B">
        <w:rPr>
          <w:rFonts w:asciiTheme="minorHAnsi" w:hAnsiTheme="minorHAnsi"/>
          <w:bCs/>
        </w:rPr>
        <w:t xml:space="preserve"> to establish high value pollinator habitat</w:t>
      </w:r>
      <w:r w:rsidRPr="003337EC">
        <w:rPr>
          <w:rFonts w:asciiTheme="minorHAnsi" w:hAnsiTheme="minorHAnsi"/>
          <w:bCs/>
        </w:rPr>
        <w:t>.</w:t>
      </w:r>
      <w:r w:rsidRPr="003337EC">
        <w:rPr>
          <w:rFonts w:asciiTheme="minorHAnsi" w:hAnsiTheme="minorHAnsi"/>
        </w:rPr>
        <w:t xml:space="preserve"> Eligible applicants could include cities, counties, watershed districts, conservation districts,</w:t>
      </w:r>
      <w:r w:rsidR="00023CC4" w:rsidRPr="003337EC">
        <w:rPr>
          <w:rFonts w:asciiTheme="minorHAnsi" w:hAnsiTheme="minorHAnsi"/>
        </w:rPr>
        <w:t xml:space="preserve"> tribes and non-profits</w:t>
      </w:r>
      <w:r w:rsidRPr="003337EC">
        <w:rPr>
          <w:rFonts w:asciiTheme="minorHAnsi" w:hAnsiTheme="minorHAnsi"/>
        </w:rPr>
        <w:t xml:space="preserve">. </w:t>
      </w:r>
      <w:r w:rsidR="00023CC4" w:rsidRPr="003337EC">
        <w:rPr>
          <w:rFonts w:asciiTheme="minorHAnsi" w:hAnsiTheme="minorHAnsi"/>
        </w:rPr>
        <w:t xml:space="preserve">Applicants can involve conservation partnerships and they </w:t>
      </w:r>
      <w:r w:rsidRPr="003337EC">
        <w:rPr>
          <w:rFonts w:asciiTheme="minorHAnsi" w:hAnsiTheme="minorHAnsi"/>
        </w:rPr>
        <w:t>will provide technical and financial assistance to around 300 landowners to establish successful and resilient plantings that build pollinator pathways and provide high quality habitat for at-risk pollinators.</w:t>
      </w:r>
      <w:r w:rsidR="00023CC4" w:rsidRPr="003337EC">
        <w:rPr>
          <w:rFonts w:asciiTheme="minorHAnsi" w:hAnsiTheme="minorHAnsi"/>
        </w:rPr>
        <w:t xml:space="preserve"> A variety of planting types such as native pocket plantings, pollinator beneficial trees and shrubs, pollinator lawns and pollinator meadows will be encouraged within the neighborhoods.</w:t>
      </w:r>
      <w:r w:rsidRPr="003337EC">
        <w:rPr>
          <w:rFonts w:asciiTheme="minorHAnsi" w:hAnsiTheme="minorHAnsi"/>
        </w:rPr>
        <w:t xml:space="preserve"> </w:t>
      </w:r>
    </w:p>
    <w:p w:rsidR="009711C9" w:rsidRPr="003337EC" w:rsidRDefault="009711C9" w:rsidP="009711C9">
      <w:pPr>
        <w:spacing w:before="100" w:beforeAutospacing="1" w:after="100" w:afterAutospacing="1"/>
        <w:rPr>
          <w:rFonts w:asciiTheme="minorHAnsi" w:hAnsiTheme="minorHAnsi"/>
        </w:rPr>
      </w:pPr>
      <w:r w:rsidRPr="003337EC">
        <w:rPr>
          <w:rFonts w:asciiTheme="minorHAnsi" w:hAnsiTheme="minorHAnsi"/>
        </w:rPr>
        <w:t xml:space="preserve"> 2) </w:t>
      </w:r>
      <w:r w:rsidRPr="003337EC">
        <w:rPr>
          <w:rFonts w:asciiTheme="minorHAnsi" w:hAnsiTheme="minorHAnsi"/>
          <w:b/>
          <w:bCs/>
        </w:rPr>
        <w:t>Individual Landowner Support</w:t>
      </w:r>
      <w:r w:rsidR="00023CC4" w:rsidRPr="003337EC">
        <w:rPr>
          <w:rFonts w:asciiTheme="minorHAnsi" w:hAnsiTheme="minorHAnsi"/>
          <w:b/>
          <w:bCs/>
        </w:rPr>
        <w:t xml:space="preserve"> – </w:t>
      </w:r>
      <w:r w:rsidR="00023CC4" w:rsidRPr="003337EC">
        <w:rPr>
          <w:rFonts w:asciiTheme="minorHAnsi" w:hAnsiTheme="minorHAnsi"/>
          <w:bCs/>
        </w:rPr>
        <w:t>This component of the program will be c</w:t>
      </w:r>
      <w:r w:rsidRPr="003337EC">
        <w:rPr>
          <w:rFonts w:asciiTheme="minorHAnsi" w:hAnsiTheme="minorHAnsi"/>
          <w:bCs/>
        </w:rPr>
        <w:t xml:space="preserve">oordinated by </w:t>
      </w:r>
      <w:r w:rsidR="00023CC4" w:rsidRPr="003337EC">
        <w:rPr>
          <w:rFonts w:asciiTheme="minorHAnsi" w:hAnsiTheme="minorHAnsi"/>
          <w:bCs/>
        </w:rPr>
        <w:t xml:space="preserve">the </w:t>
      </w:r>
      <w:r w:rsidRPr="003337EC">
        <w:rPr>
          <w:rFonts w:asciiTheme="minorHAnsi" w:hAnsiTheme="minorHAnsi"/>
          <w:bCs/>
        </w:rPr>
        <w:t xml:space="preserve">Blue Thumb Partnership </w:t>
      </w:r>
      <w:r w:rsidR="00023CC4" w:rsidRPr="003337EC">
        <w:rPr>
          <w:rFonts w:asciiTheme="minorHAnsi" w:hAnsiTheme="minorHAnsi"/>
          <w:bCs/>
        </w:rPr>
        <w:t>and</w:t>
      </w:r>
      <w:r w:rsidR="00023CC4" w:rsidRPr="003337EC">
        <w:rPr>
          <w:rFonts w:asciiTheme="minorHAnsi" w:hAnsiTheme="minorHAnsi"/>
          <w:b/>
          <w:bCs/>
        </w:rPr>
        <w:t xml:space="preserve"> </w:t>
      </w:r>
      <w:r w:rsidRPr="003337EC">
        <w:rPr>
          <w:rFonts w:asciiTheme="minorHAnsi" w:hAnsiTheme="minorHAnsi"/>
        </w:rPr>
        <w:t xml:space="preserve">will include </w:t>
      </w:r>
      <w:r w:rsidR="00023CC4" w:rsidRPr="003337EC">
        <w:rPr>
          <w:rFonts w:asciiTheme="minorHAnsi" w:hAnsiTheme="minorHAnsi"/>
        </w:rPr>
        <w:t xml:space="preserve">cost-share funding, </w:t>
      </w:r>
      <w:r w:rsidRPr="003337EC">
        <w:rPr>
          <w:rFonts w:asciiTheme="minorHAnsi" w:hAnsiTheme="minorHAnsi"/>
        </w:rPr>
        <w:t xml:space="preserve">coaching </w:t>
      </w:r>
      <w:r w:rsidR="00023CC4" w:rsidRPr="003337EC">
        <w:rPr>
          <w:rFonts w:asciiTheme="minorHAnsi" w:hAnsiTheme="minorHAnsi"/>
        </w:rPr>
        <w:t>and workshops</w:t>
      </w:r>
      <w:r w:rsidRPr="003337EC">
        <w:rPr>
          <w:rFonts w:asciiTheme="minorHAnsi" w:hAnsiTheme="minorHAnsi"/>
        </w:rPr>
        <w:t xml:space="preserve">. Cost-share and/or guidance will be provided to 700-1200 landowners as well as project recognition through signage. The goals of this component are to establish successful projects that will provide high value to at-risk pollinators while increasing neighborhood support for the establishment of pollinator habitat. As part of this component, a new </w:t>
      </w:r>
      <w:hyperlink r:id="rId10" w:history="1">
        <w:r w:rsidRPr="00E4558B">
          <w:rPr>
            <w:rStyle w:val="Hyperlink"/>
            <w:rFonts w:asciiTheme="minorHAnsi" w:hAnsiTheme="minorHAnsi"/>
          </w:rPr>
          <w:t>Residential Pollinator Guide and planting templates</w:t>
        </w:r>
      </w:hyperlink>
      <w:r w:rsidRPr="003337EC">
        <w:rPr>
          <w:rFonts w:asciiTheme="minorHAnsi" w:hAnsiTheme="minorHAnsi"/>
        </w:rPr>
        <w:t xml:space="preserve"> </w:t>
      </w:r>
      <w:r w:rsidR="00023CC4" w:rsidRPr="003337EC">
        <w:rPr>
          <w:rFonts w:asciiTheme="minorHAnsi" w:hAnsiTheme="minorHAnsi"/>
        </w:rPr>
        <w:t xml:space="preserve">have been </w:t>
      </w:r>
      <w:r w:rsidRPr="003337EC">
        <w:rPr>
          <w:rFonts w:asciiTheme="minorHAnsi" w:hAnsiTheme="minorHAnsi"/>
        </w:rPr>
        <w:t xml:space="preserve">posted to the program website. </w:t>
      </w:r>
    </w:p>
    <w:p w:rsidR="009711C9" w:rsidRDefault="009711C9" w:rsidP="009711C9">
      <w:pPr>
        <w:spacing w:before="100" w:beforeAutospacing="1" w:after="100" w:afterAutospacing="1"/>
        <w:rPr>
          <w:rFonts w:asciiTheme="minorHAnsi" w:hAnsiTheme="minorHAnsi"/>
        </w:rPr>
      </w:pPr>
      <w:r w:rsidRPr="003337EC">
        <w:rPr>
          <w:rFonts w:asciiTheme="minorHAnsi" w:hAnsiTheme="minorHAnsi"/>
        </w:rPr>
        <w:t xml:space="preserve"> 3) </w:t>
      </w:r>
      <w:r w:rsidRPr="003337EC">
        <w:rPr>
          <w:rFonts w:asciiTheme="minorHAnsi" w:hAnsiTheme="minorHAnsi"/>
          <w:b/>
          <w:bCs/>
        </w:rPr>
        <w:t>A</w:t>
      </w:r>
      <w:r w:rsidRPr="003337EC">
        <w:rPr>
          <w:rFonts w:asciiTheme="minorHAnsi" w:hAnsiTheme="minorHAnsi"/>
        </w:rPr>
        <w:t xml:space="preserve"> </w:t>
      </w:r>
      <w:r w:rsidRPr="003337EC">
        <w:rPr>
          <w:rFonts w:asciiTheme="minorHAnsi" w:hAnsiTheme="minorHAnsi"/>
          <w:b/>
          <w:bCs/>
        </w:rPr>
        <w:t xml:space="preserve">Public </w:t>
      </w:r>
      <w:r w:rsidR="00023CC4" w:rsidRPr="003337EC">
        <w:rPr>
          <w:rFonts w:asciiTheme="minorHAnsi" w:hAnsiTheme="minorHAnsi"/>
          <w:b/>
          <w:bCs/>
        </w:rPr>
        <w:t xml:space="preserve">Outreach Campaign - </w:t>
      </w:r>
      <w:r w:rsidR="002B5C4D" w:rsidRPr="003337EC">
        <w:rPr>
          <w:rFonts w:asciiTheme="minorHAnsi" w:hAnsiTheme="minorHAnsi"/>
        </w:rPr>
        <w:t>C</w:t>
      </w:r>
      <w:r w:rsidRPr="003337EC">
        <w:rPr>
          <w:rFonts w:asciiTheme="minorHAnsi" w:hAnsiTheme="minorHAnsi"/>
        </w:rPr>
        <w:t>oordinated by BWSR, the Blue Thumb Partnership</w:t>
      </w:r>
      <w:r w:rsidR="00787774">
        <w:rPr>
          <w:rFonts w:asciiTheme="minorHAnsi" w:hAnsiTheme="minorHAnsi"/>
        </w:rPr>
        <w:t>, The Minneapolis College of Art and Design</w:t>
      </w:r>
      <w:r w:rsidRPr="003337EC">
        <w:rPr>
          <w:rFonts w:asciiTheme="minorHAnsi" w:hAnsiTheme="minorHAnsi"/>
        </w:rPr>
        <w:t xml:space="preserve"> </w:t>
      </w:r>
      <w:proofErr w:type="spellStart"/>
      <w:r w:rsidRPr="003337EC">
        <w:rPr>
          <w:rFonts w:asciiTheme="minorHAnsi" w:hAnsiTheme="minorHAnsi"/>
        </w:rPr>
        <w:t>and</w:t>
      </w:r>
      <w:proofErr w:type="spellEnd"/>
      <w:r w:rsidRPr="003337EC">
        <w:rPr>
          <w:rFonts w:asciiTheme="minorHAnsi" w:hAnsiTheme="minorHAnsi"/>
        </w:rPr>
        <w:t xml:space="preserve"> other conservation, local government and education partners, </w:t>
      </w:r>
      <w:r w:rsidR="00023CC4" w:rsidRPr="003337EC">
        <w:rPr>
          <w:rFonts w:asciiTheme="minorHAnsi" w:hAnsiTheme="minorHAnsi"/>
        </w:rPr>
        <w:t>a pub</w:t>
      </w:r>
      <w:r w:rsidR="000E78F6">
        <w:rPr>
          <w:rFonts w:asciiTheme="minorHAnsi" w:hAnsiTheme="minorHAnsi"/>
        </w:rPr>
        <w:t>l</w:t>
      </w:r>
      <w:r w:rsidR="00023CC4" w:rsidRPr="003337EC">
        <w:rPr>
          <w:rFonts w:asciiTheme="minorHAnsi" w:hAnsiTheme="minorHAnsi"/>
        </w:rPr>
        <w:t xml:space="preserve">ic outreach campaign </w:t>
      </w:r>
      <w:r w:rsidR="00E4558B">
        <w:rPr>
          <w:rFonts w:asciiTheme="minorHAnsi" w:hAnsiTheme="minorHAnsi"/>
        </w:rPr>
        <w:t>will be</w:t>
      </w:r>
      <w:r w:rsidR="00023CC4" w:rsidRPr="003337EC">
        <w:rPr>
          <w:rFonts w:asciiTheme="minorHAnsi" w:hAnsiTheme="minorHAnsi"/>
        </w:rPr>
        <w:t xml:space="preserve"> conducted </w:t>
      </w:r>
      <w:r w:rsidRPr="003337EC">
        <w:rPr>
          <w:rFonts w:asciiTheme="minorHAnsi" w:hAnsiTheme="minorHAnsi"/>
        </w:rPr>
        <w:t xml:space="preserve">to provide impactful outreach to sustain and increase momentum for the adoption of residential pollinator habitat and alternative groundcovers across Minnesota. This component </w:t>
      </w:r>
      <w:r w:rsidR="00023CC4" w:rsidRPr="003337EC">
        <w:rPr>
          <w:rFonts w:asciiTheme="minorHAnsi" w:hAnsiTheme="minorHAnsi"/>
        </w:rPr>
        <w:t xml:space="preserve">of the program </w:t>
      </w:r>
      <w:r w:rsidRPr="003337EC">
        <w:rPr>
          <w:rFonts w:asciiTheme="minorHAnsi" w:hAnsiTheme="minorHAnsi"/>
        </w:rPr>
        <w:t>will encourage and assist landowners who want to conduct projects on their own through outreach, technical information and guidance (involving over 5,000 landowners). BWSR</w:t>
      </w:r>
      <w:r w:rsidR="00023CC4" w:rsidRPr="003337EC">
        <w:rPr>
          <w:rFonts w:asciiTheme="minorHAnsi" w:hAnsiTheme="minorHAnsi"/>
        </w:rPr>
        <w:t>, Blue Thumb and the Minneapolis College of Art and Design</w:t>
      </w:r>
      <w:r w:rsidRPr="003337EC">
        <w:rPr>
          <w:rFonts w:asciiTheme="minorHAnsi" w:hAnsiTheme="minorHAnsi"/>
        </w:rPr>
        <w:t xml:space="preserve"> will be working on social networking messages that can be shared across organizations. </w:t>
      </w:r>
    </w:p>
    <w:p w:rsidR="009711C9" w:rsidRPr="003A2732" w:rsidRDefault="009711C9" w:rsidP="009711C9">
      <w:pPr>
        <w:spacing w:before="100" w:beforeAutospacing="1" w:after="100" w:afterAutospacing="1"/>
        <w:rPr>
          <w:rFonts w:asciiTheme="minorHAnsi" w:hAnsiTheme="minorHAnsi"/>
          <w:b/>
          <w:sz w:val="28"/>
          <w:szCs w:val="28"/>
        </w:rPr>
      </w:pPr>
      <w:r w:rsidRPr="003337EC">
        <w:rPr>
          <w:rFonts w:asciiTheme="minorHAnsi" w:hAnsiTheme="minorHAnsi"/>
          <w:b/>
          <w:bCs/>
        </w:rPr>
        <w:t> </w:t>
      </w:r>
      <w:r w:rsidRPr="003A2732">
        <w:rPr>
          <w:rFonts w:asciiTheme="minorHAnsi" w:hAnsiTheme="minorHAnsi"/>
          <w:b/>
          <w:sz w:val="28"/>
          <w:szCs w:val="28"/>
        </w:rPr>
        <w:t xml:space="preserve">Collaboration Opportunities </w:t>
      </w:r>
    </w:p>
    <w:p w:rsidR="009711C9" w:rsidRPr="003337EC" w:rsidRDefault="009711C9" w:rsidP="002B5C4D">
      <w:pPr>
        <w:pStyle w:val="ListParagraph"/>
        <w:numPr>
          <w:ilvl w:val="0"/>
          <w:numId w:val="1"/>
        </w:numPr>
        <w:spacing w:before="100" w:beforeAutospacing="1" w:after="100" w:afterAutospacing="1"/>
        <w:rPr>
          <w:rFonts w:asciiTheme="minorHAnsi" w:hAnsiTheme="minorHAnsi"/>
        </w:rPr>
      </w:pPr>
      <w:r w:rsidRPr="003337EC">
        <w:rPr>
          <w:rFonts w:asciiTheme="minorHAnsi" w:hAnsiTheme="minorHAnsi"/>
          <w:b/>
          <w:bCs/>
        </w:rPr>
        <w:t>Demonstration Neighborhoods</w:t>
      </w:r>
      <w:r w:rsidRPr="003337EC">
        <w:rPr>
          <w:rFonts w:asciiTheme="minorHAnsi" w:hAnsiTheme="minorHAnsi"/>
          <w:b/>
          <w:bCs/>
          <w:color w:val="1F497D"/>
        </w:rPr>
        <w:t xml:space="preserve"> </w:t>
      </w:r>
    </w:p>
    <w:p w:rsidR="009711C9" w:rsidRPr="003337EC" w:rsidRDefault="009711C9" w:rsidP="009711C9">
      <w:pPr>
        <w:spacing w:before="100" w:beforeAutospacing="1" w:after="100" w:afterAutospacing="1"/>
        <w:rPr>
          <w:rFonts w:asciiTheme="minorHAnsi" w:hAnsiTheme="minorHAnsi"/>
        </w:rPr>
      </w:pPr>
      <w:r w:rsidRPr="003337EC">
        <w:rPr>
          <w:rFonts w:asciiTheme="minorHAnsi" w:hAnsiTheme="minorHAnsi"/>
        </w:rPr>
        <w:t>Partners including conservation districts, watershed districts, cities, counties, tribes and non</w:t>
      </w:r>
      <w:r w:rsidR="00E4558B">
        <w:rPr>
          <w:rFonts w:asciiTheme="minorHAnsi" w:hAnsiTheme="minorHAnsi"/>
        </w:rPr>
        <w:t xml:space="preserve">governmental organizations </w:t>
      </w:r>
      <w:r w:rsidRPr="003337EC">
        <w:rPr>
          <w:rFonts w:asciiTheme="minorHAnsi" w:hAnsiTheme="minorHAnsi"/>
        </w:rPr>
        <w:t>will be eligible to apply for funding for demonstration neighborhoods through a competitive RF</w:t>
      </w:r>
      <w:r w:rsidR="00787774">
        <w:rPr>
          <w:rFonts w:asciiTheme="minorHAnsi" w:hAnsiTheme="minorHAnsi"/>
        </w:rPr>
        <w:t>P</w:t>
      </w:r>
      <w:r w:rsidRPr="003337EC">
        <w:rPr>
          <w:rFonts w:asciiTheme="minorHAnsi" w:hAnsiTheme="minorHAnsi"/>
        </w:rPr>
        <w:t xml:space="preserve">. </w:t>
      </w:r>
      <w:r w:rsidR="00924620">
        <w:rPr>
          <w:rFonts w:asciiTheme="minorHAnsi" w:hAnsiTheme="minorHAnsi"/>
        </w:rPr>
        <w:t xml:space="preserve">The definition of a “neighborhood” is to be determined by local partners (it could be one to several blocks or even a grouping of farmsteads). The neighborhood should be in an important pollinator corridor/pathway/sweet spot. </w:t>
      </w:r>
      <w:r w:rsidRPr="003337EC">
        <w:rPr>
          <w:rFonts w:asciiTheme="minorHAnsi" w:hAnsiTheme="minorHAnsi"/>
        </w:rPr>
        <w:t>The funding is for residential projects but matching projects on adjoining public land</w:t>
      </w:r>
      <w:r w:rsidR="00C67BD2">
        <w:rPr>
          <w:rFonts w:asciiTheme="minorHAnsi" w:hAnsiTheme="minorHAnsi"/>
        </w:rPr>
        <w:t xml:space="preserve"> (parks, schools</w:t>
      </w:r>
      <w:r w:rsidR="00C722AB">
        <w:rPr>
          <w:rFonts w:asciiTheme="minorHAnsi" w:hAnsiTheme="minorHAnsi"/>
        </w:rPr>
        <w:t>, community gardens, trails)</w:t>
      </w:r>
      <w:r w:rsidRPr="003337EC">
        <w:rPr>
          <w:rFonts w:asciiTheme="minorHAnsi" w:hAnsiTheme="minorHAnsi"/>
        </w:rPr>
        <w:t xml:space="preserve"> is encouraged. There is significant potential for collaboration between </w:t>
      </w:r>
      <w:r w:rsidR="002B5C4D" w:rsidRPr="003337EC">
        <w:rPr>
          <w:rFonts w:asciiTheme="minorHAnsi" w:hAnsiTheme="minorHAnsi"/>
        </w:rPr>
        <w:t>partners</w:t>
      </w:r>
      <w:r w:rsidRPr="003337EC">
        <w:rPr>
          <w:rFonts w:asciiTheme="minorHAnsi" w:hAnsiTheme="minorHAnsi"/>
        </w:rPr>
        <w:t xml:space="preserve"> on these applications. </w:t>
      </w:r>
      <w:r w:rsidR="00924620">
        <w:rPr>
          <w:rFonts w:asciiTheme="minorHAnsi" w:hAnsiTheme="minorHAnsi"/>
        </w:rPr>
        <w:t xml:space="preserve">Not all landowners need to be identified </w:t>
      </w:r>
      <w:r w:rsidR="00924620">
        <w:rPr>
          <w:rFonts w:asciiTheme="minorHAnsi" w:hAnsiTheme="minorHAnsi"/>
        </w:rPr>
        <w:lastRenderedPageBreak/>
        <w:t xml:space="preserve">as part of the response to the RFP. Grant funds can help cover prioritization, outreach and landowner coordination. </w:t>
      </w:r>
    </w:p>
    <w:p w:rsidR="00695B74" w:rsidRDefault="00695B74" w:rsidP="002B5C4D">
      <w:pPr>
        <w:pStyle w:val="ListParagraph"/>
        <w:numPr>
          <w:ilvl w:val="0"/>
          <w:numId w:val="1"/>
        </w:numPr>
        <w:spacing w:before="100" w:beforeAutospacing="1" w:after="100" w:afterAutospacing="1"/>
        <w:rPr>
          <w:rFonts w:asciiTheme="minorHAnsi" w:hAnsiTheme="minorHAnsi"/>
          <w:b/>
        </w:rPr>
      </w:pPr>
      <w:r w:rsidRPr="00695B74">
        <w:rPr>
          <w:rFonts w:asciiTheme="minorHAnsi" w:hAnsiTheme="minorHAnsi"/>
          <w:b/>
        </w:rPr>
        <w:t xml:space="preserve">Sponsorship of Workshops </w:t>
      </w:r>
    </w:p>
    <w:p w:rsidR="00695B74" w:rsidRPr="003A2732" w:rsidRDefault="00695B74" w:rsidP="003A2732">
      <w:pPr>
        <w:spacing w:before="100" w:beforeAutospacing="1" w:after="100" w:afterAutospacing="1"/>
        <w:rPr>
          <w:rStyle w:val="Hyperlink"/>
          <w:rFonts w:asciiTheme="minorHAnsi" w:hAnsiTheme="minorHAnsi"/>
        </w:rPr>
      </w:pPr>
      <w:r w:rsidRPr="003A2732">
        <w:rPr>
          <w:rFonts w:asciiTheme="minorHAnsi" w:hAnsiTheme="minorHAnsi"/>
        </w:rPr>
        <w:t>20+ landowner workshops and 4+ train the trainer workshops are being planned for the program. The landowner workshops will involve a presentation and then time for designers, Master Gardeners and Master Water Stewards to work with landowners (to help them plan their projects). The workshops are often co-sponsored by local governments/organizations. The schedule for the train the trainer workshops can be found at </w:t>
      </w:r>
      <w:hyperlink r:id="rId11" w:history="1">
        <w:r w:rsidRPr="003A2732">
          <w:rPr>
            <w:rStyle w:val="Hyperlink"/>
            <w:rFonts w:asciiTheme="minorHAnsi" w:hAnsiTheme="minorHAnsi"/>
          </w:rPr>
          <w:t>bluethumb.org</w:t>
        </w:r>
      </w:hyperlink>
      <w:r w:rsidRPr="003A2732">
        <w:rPr>
          <w:rStyle w:val="Hyperlink"/>
          <w:rFonts w:asciiTheme="minorHAnsi" w:hAnsiTheme="minorHAnsi"/>
        </w:rPr>
        <w:t>.</w:t>
      </w:r>
      <w:r w:rsidR="00787774">
        <w:rPr>
          <w:rStyle w:val="Hyperlink"/>
          <w:rFonts w:asciiTheme="minorHAnsi" w:hAnsiTheme="minorHAnsi"/>
        </w:rPr>
        <w:t xml:space="preserve"> </w:t>
      </w:r>
      <w:r w:rsidR="00787774" w:rsidRPr="003337EC">
        <w:rPr>
          <w:rFonts w:asciiTheme="minorHAnsi" w:hAnsiTheme="minorHAnsi"/>
        </w:rPr>
        <w:t xml:space="preserve">Please contact John Bly at </w:t>
      </w:r>
      <w:hyperlink r:id="rId12" w:tgtFrame="_blank" w:history="1">
        <w:r w:rsidR="00787774" w:rsidRPr="003337EC">
          <w:rPr>
            <w:rStyle w:val="Hyperlink"/>
            <w:rFonts w:asciiTheme="minorHAnsi" w:hAnsiTheme="minorHAnsi"/>
          </w:rPr>
          <w:t>john@metroblooms.org</w:t>
        </w:r>
      </w:hyperlink>
      <w:r w:rsidR="00787774" w:rsidRPr="003337EC">
        <w:rPr>
          <w:rFonts w:asciiTheme="minorHAnsi" w:hAnsiTheme="minorHAnsi"/>
        </w:rPr>
        <w:t xml:space="preserve"> if you are interested in</w:t>
      </w:r>
      <w:r w:rsidR="00787774">
        <w:rPr>
          <w:rFonts w:asciiTheme="minorHAnsi" w:hAnsiTheme="minorHAnsi"/>
        </w:rPr>
        <w:t xml:space="preserve"> sponsoring a workshop.</w:t>
      </w:r>
    </w:p>
    <w:p w:rsidR="00695B74" w:rsidRPr="00695B74" w:rsidRDefault="00695B74" w:rsidP="00695B74">
      <w:pPr>
        <w:pStyle w:val="ListParagraph"/>
        <w:spacing w:before="100" w:beforeAutospacing="1" w:after="100" w:afterAutospacing="1"/>
        <w:rPr>
          <w:rStyle w:val="Hyperlink"/>
          <w:rFonts w:asciiTheme="minorHAnsi" w:hAnsiTheme="minorHAnsi"/>
        </w:rPr>
      </w:pPr>
    </w:p>
    <w:p w:rsidR="004D78CD" w:rsidRPr="003A2732" w:rsidRDefault="009711C9" w:rsidP="002B5C4D">
      <w:pPr>
        <w:pStyle w:val="ListParagraph"/>
        <w:numPr>
          <w:ilvl w:val="0"/>
          <w:numId w:val="1"/>
        </w:numPr>
        <w:spacing w:before="100" w:beforeAutospacing="1" w:after="100" w:afterAutospacing="1"/>
        <w:rPr>
          <w:rFonts w:asciiTheme="minorHAnsi" w:hAnsiTheme="minorHAnsi"/>
        </w:rPr>
      </w:pPr>
      <w:r w:rsidRPr="003337EC">
        <w:rPr>
          <w:rFonts w:asciiTheme="minorHAnsi" w:hAnsiTheme="minorHAnsi"/>
          <w:b/>
          <w:bCs/>
        </w:rPr>
        <w:t xml:space="preserve">Workshop </w:t>
      </w:r>
      <w:r w:rsidR="004D78CD">
        <w:rPr>
          <w:rFonts w:asciiTheme="minorHAnsi" w:hAnsiTheme="minorHAnsi"/>
          <w:b/>
          <w:bCs/>
        </w:rPr>
        <w:t>Design Assistance</w:t>
      </w:r>
    </w:p>
    <w:p w:rsidR="004D78CD" w:rsidRPr="004D78CD" w:rsidRDefault="00732F61" w:rsidP="003A2732">
      <w:pPr>
        <w:spacing w:before="100" w:beforeAutospacing="1" w:after="100" w:afterAutospacing="1"/>
        <w:rPr>
          <w:rFonts w:asciiTheme="minorHAnsi" w:hAnsiTheme="minorHAnsi"/>
        </w:rPr>
      </w:pPr>
      <w:r>
        <w:rPr>
          <w:rFonts w:asciiTheme="minorHAnsi" w:hAnsiTheme="minorHAnsi"/>
        </w:rPr>
        <w:t xml:space="preserve">Master Gardeners and Master Water Stewards are needed to provide design assistance to landowners during workshops. </w:t>
      </w:r>
      <w:r w:rsidR="003A2732" w:rsidRPr="003337EC">
        <w:rPr>
          <w:rFonts w:asciiTheme="minorHAnsi" w:hAnsiTheme="minorHAnsi"/>
        </w:rPr>
        <w:t xml:space="preserve">Please contact John Bly at </w:t>
      </w:r>
      <w:hyperlink r:id="rId13" w:tgtFrame="_blank" w:history="1">
        <w:r w:rsidR="003A2732" w:rsidRPr="003337EC">
          <w:rPr>
            <w:rStyle w:val="Hyperlink"/>
            <w:rFonts w:asciiTheme="minorHAnsi" w:hAnsiTheme="minorHAnsi"/>
          </w:rPr>
          <w:t>john@metroblooms.org</w:t>
        </w:r>
      </w:hyperlink>
      <w:r w:rsidR="003A2732" w:rsidRPr="003337EC">
        <w:rPr>
          <w:rFonts w:asciiTheme="minorHAnsi" w:hAnsiTheme="minorHAnsi"/>
        </w:rPr>
        <w:t xml:space="preserve"> if you are interested in </w:t>
      </w:r>
      <w:r w:rsidR="003A2732">
        <w:rPr>
          <w:rFonts w:asciiTheme="minorHAnsi" w:hAnsiTheme="minorHAnsi"/>
        </w:rPr>
        <w:t>providing design assistance.</w:t>
      </w:r>
    </w:p>
    <w:p w:rsidR="009711C9" w:rsidRPr="003337EC" w:rsidRDefault="004D78CD" w:rsidP="002B5C4D">
      <w:pPr>
        <w:pStyle w:val="ListParagraph"/>
        <w:numPr>
          <w:ilvl w:val="0"/>
          <w:numId w:val="1"/>
        </w:numPr>
        <w:spacing w:before="100" w:beforeAutospacing="1" w:after="100" w:afterAutospacing="1"/>
        <w:rPr>
          <w:rFonts w:asciiTheme="minorHAnsi" w:hAnsiTheme="minorHAnsi"/>
        </w:rPr>
      </w:pPr>
      <w:r>
        <w:rPr>
          <w:rFonts w:asciiTheme="minorHAnsi" w:hAnsiTheme="minorHAnsi"/>
          <w:b/>
          <w:bCs/>
        </w:rPr>
        <w:t xml:space="preserve">Sharing Workshop </w:t>
      </w:r>
      <w:r w:rsidR="009711C9" w:rsidRPr="003337EC">
        <w:rPr>
          <w:rFonts w:asciiTheme="minorHAnsi" w:hAnsiTheme="minorHAnsi"/>
          <w:b/>
          <w:bCs/>
        </w:rPr>
        <w:t>Co</w:t>
      </w:r>
      <w:r>
        <w:rPr>
          <w:rFonts w:asciiTheme="minorHAnsi" w:hAnsiTheme="minorHAnsi"/>
          <w:b/>
          <w:bCs/>
        </w:rPr>
        <w:t>ntent</w:t>
      </w:r>
      <w:r w:rsidR="009711C9" w:rsidRPr="003337EC">
        <w:rPr>
          <w:rFonts w:asciiTheme="minorHAnsi" w:hAnsiTheme="minorHAnsi"/>
          <w:b/>
          <w:bCs/>
        </w:rPr>
        <w:t xml:space="preserve">   </w:t>
      </w:r>
    </w:p>
    <w:p w:rsidR="004D78CD" w:rsidRPr="003A2732" w:rsidRDefault="00732F61" w:rsidP="003A2732">
      <w:pPr>
        <w:spacing w:before="100" w:beforeAutospacing="1" w:after="100" w:afterAutospacing="1"/>
        <w:rPr>
          <w:rFonts w:asciiTheme="minorHAnsi" w:hAnsiTheme="minorHAnsi"/>
        </w:rPr>
      </w:pPr>
      <w:r>
        <w:rPr>
          <w:rFonts w:asciiTheme="minorHAnsi" w:hAnsiTheme="minorHAnsi"/>
        </w:rPr>
        <w:t>Workshop</w:t>
      </w:r>
      <w:r w:rsidR="00695B74">
        <w:rPr>
          <w:rFonts w:asciiTheme="minorHAnsi" w:hAnsiTheme="minorHAnsi"/>
        </w:rPr>
        <w:t xml:space="preserve"> </w:t>
      </w:r>
      <w:r w:rsidR="00695B74" w:rsidRPr="003337EC">
        <w:rPr>
          <w:rFonts w:asciiTheme="minorHAnsi" w:hAnsiTheme="minorHAnsi"/>
        </w:rPr>
        <w:t xml:space="preserve">presentations can </w:t>
      </w:r>
      <w:r w:rsidR="00695B74">
        <w:rPr>
          <w:rFonts w:asciiTheme="minorHAnsi" w:hAnsiTheme="minorHAnsi"/>
        </w:rPr>
        <w:t xml:space="preserve">also </w:t>
      </w:r>
      <w:r w:rsidR="00695B74" w:rsidRPr="003337EC">
        <w:rPr>
          <w:rFonts w:asciiTheme="minorHAnsi" w:hAnsiTheme="minorHAnsi"/>
        </w:rPr>
        <w:t xml:space="preserve">be shared with other organizations, please contact </w:t>
      </w:r>
      <w:hyperlink r:id="rId14" w:tgtFrame="_blank" w:history="1">
        <w:r w:rsidR="00695B74" w:rsidRPr="003337EC">
          <w:rPr>
            <w:rStyle w:val="Hyperlink"/>
            <w:rFonts w:asciiTheme="minorHAnsi" w:hAnsiTheme="minorHAnsi"/>
            <w:color w:val="auto"/>
          </w:rPr>
          <w:t>dan.shaw@state.mn.us</w:t>
        </w:r>
      </w:hyperlink>
      <w:r w:rsidR="00695B74" w:rsidRPr="003337EC">
        <w:rPr>
          <w:rFonts w:asciiTheme="minorHAnsi" w:hAnsiTheme="minorHAnsi"/>
        </w:rPr>
        <w:t xml:space="preserve"> if you are interested</w:t>
      </w:r>
      <w:r w:rsidR="00695B74">
        <w:rPr>
          <w:rFonts w:asciiTheme="minorHAnsi" w:hAnsiTheme="minorHAnsi"/>
        </w:rPr>
        <w:t xml:space="preserve"> in collaborating on workshops</w:t>
      </w:r>
      <w:r w:rsidR="00695B74" w:rsidRPr="003337EC">
        <w:rPr>
          <w:rFonts w:asciiTheme="minorHAnsi" w:hAnsiTheme="minorHAnsi"/>
        </w:rPr>
        <w:t>.</w:t>
      </w:r>
    </w:p>
    <w:p w:rsidR="009711C9" w:rsidRPr="003337EC" w:rsidRDefault="009711C9" w:rsidP="002B5C4D">
      <w:pPr>
        <w:pStyle w:val="ListParagraph"/>
        <w:numPr>
          <w:ilvl w:val="0"/>
          <w:numId w:val="1"/>
        </w:numPr>
        <w:spacing w:before="100" w:beforeAutospacing="1" w:after="100" w:afterAutospacing="1"/>
        <w:rPr>
          <w:rFonts w:asciiTheme="minorHAnsi" w:hAnsiTheme="minorHAnsi"/>
        </w:rPr>
      </w:pPr>
      <w:r w:rsidRPr="003337EC">
        <w:rPr>
          <w:rFonts w:asciiTheme="minorHAnsi" w:hAnsiTheme="minorHAnsi"/>
          <w:b/>
          <w:bCs/>
        </w:rPr>
        <w:t>Matching Funds</w:t>
      </w:r>
      <w:r w:rsidR="004D78CD">
        <w:rPr>
          <w:rFonts w:asciiTheme="minorHAnsi" w:hAnsiTheme="minorHAnsi"/>
          <w:b/>
          <w:bCs/>
        </w:rPr>
        <w:t>/Project Assistance</w:t>
      </w:r>
    </w:p>
    <w:p w:rsidR="009711C9" w:rsidRPr="003337EC" w:rsidRDefault="002B5C4D" w:rsidP="009711C9">
      <w:pPr>
        <w:spacing w:before="100" w:beforeAutospacing="1" w:after="100" w:afterAutospacing="1"/>
        <w:rPr>
          <w:rFonts w:asciiTheme="minorHAnsi" w:hAnsiTheme="minorHAnsi"/>
        </w:rPr>
      </w:pPr>
      <w:r w:rsidRPr="003337EC">
        <w:rPr>
          <w:rFonts w:asciiTheme="minorHAnsi" w:hAnsiTheme="minorHAnsi"/>
        </w:rPr>
        <w:t>Cost-share f</w:t>
      </w:r>
      <w:r w:rsidR="009711C9" w:rsidRPr="003337EC">
        <w:rPr>
          <w:rFonts w:asciiTheme="minorHAnsi" w:hAnsiTheme="minorHAnsi"/>
        </w:rPr>
        <w:t xml:space="preserve">unding will be going </w:t>
      </w:r>
      <w:r w:rsidRPr="003337EC">
        <w:rPr>
          <w:rFonts w:asciiTheme="minorHAnsi" w:hAnsiTheme="minorHAnsi"/>
        </w:rPr>
        <w:t>out to</w:t>
      </w:r>
      <w:r w:rsidR="009711C9" w:rsidRPr="003337EC">
        <w:rPr>
          <w:rFonts w:asciiTheme="minorHAnsi" w:hAnsiTheme="minorHAnsi"/>
        </w:rPr>
        <w:t xml:space="preserve"> landowners for the individual support portion of this program</w:t>
      </w:r>
      <w:r w:rsidR="0020769C">
        <w:rPr>
          <w:rFonts w:asciiTheme="minorHAnsi" w:hAnsiTheme="minorHAnsi"/>
        </w:rPr>
        <w:t xml:space="preserve"> starting in the spring of 2020</w:t>
      </w:r>
      <w:r w:rsidR="009711C9" w:rsidRPr="003337EC">
        <w:rPr>
          <w:rFonts w:asciiTheme="minorHAnsi" w:hAnsiTheme="minorHAnsi"/>
        </w:rPr>
        <w:t xml:space="preserve">. We are asking landowners if we can share their names </w:t>
      </w:r>
      <w:r w:rsidRPr="003337EC">
        <w:rPr>
          <w:rFonts w:asciiTheme="minorHAnsi" w:hAnsiTheme="minorHAnsi"/>
        </w:rPr>
        <w:t>with</w:t>
      </w:r>
      <w:r w:rsidR="009711C9" w:rsidRPr="003337EC">
        <w:rPr>
          <w:rFonts w:asciiTheme="minorHAnsi" w:hAnsiTheme="minorHAnsi"/>
        </w:rPr>
        <w:t xml:space="preserve"> other conservation organizations to </w:t>
      </w:r>
      <w:r w:rsidRPr="003337EC">
        <w:rPr>
          <w:rFonts w:asciiTheme="minorHAnsi" w:hAnsiTheme="minorHAnsi"/>
        </w:rPr>
        <w:t xml:space="preserve">potentially </w:t>
      </w:r>
      <w:r w:rsidR="009711C9" w:rsidRPr="003337EC">
        <w:rPr>
          <w:rFonts w:asciiTheme="minorHAnsi" w:hAnsiTheme="minorHAnsi"/>
        </w:rPr>
        <w:t xml:space="preserve">match </w:t>
      </w:r>
      <w:r w:rsidRPr="003337EC">
        <w:rPr>
          <w:rFonts w:asciiTheme="minorHAnsi" w:hAnsiTheme="minorHAnsi"/>
        </w:rPr>
        <w:t xml:space="preserve">funding </w:t>
      </w:r>
      <w:r w:rsidR="009711C9" w:rsidRPr="003337EC">
        <w:rPr>
          <w:rFonts w:asciiTheme="minorHAnsi" w:hAnsiTheme="minorHAnsi"/>
        </w:rPr>
        <w:t>with other programs</w:t>
      </w:r>
      <w:r w:rsidR="00732F61">
        <w:rPr>
          <w:rFonts w:asciiTheme="minorHAnsi" w:hAnsiTheme="minorHAnsi"/>
        </w:rPr>
        <w:t xml:space="preserve"> or help fund projects that do not receive Lawns to Legumes funding</w:t>
      </w:r>
      <w:r w:rsidR="009711C9" w:rsidRPr="003337EC">
        <w:rPr>
          <w:rFonts w:asciiTheme="minorHAnsi" w:hAnsiTheme="minorHAnsi"/>
        </w:rPr>
        <w:t xml:space="preserve">. Please contact us if you are interested in finding out who </w:t>
      </w:r>
      <w:r w:rsidRPr="003337EC">
        <w:rPr>
          <w:rFonts w:asciiTheme="minorHAnsi" w:hAnsiTheme="minorHAnsi"/>
        </w:rPr>
        <w:t>is funded</w:t>
      </w:r>
      <w:r w:rsidR="009711C9" w:rsidRPr="003337EC">
        <w:rPr>
          <w:rFonts w:asciiTheme="minorHAnsi" w:hAnsiTheme="minorHAnsi"/>
        </w:rPr>
        <w:t xml:space="preserve"> in your project areas</w:t>
      </w:r>
      <w:r w:rsidR="00732F61">
        <w:rPr>
          <w:rFonts w:asciiTheme="minorHAnsi" w:hAnsiTheme="minorHAnsi"/>
        </w:rPr>
        <w:t>.</w:t>
      </w:r>
    </w:p>
    <w:p w:rsidR="009711C9" w:rsidRPr="003337EC" w:rsidRDefault="004D78CD" w:rsidP="002B5C4D">
      <w:pPr>
        <w:pStyle w:val="ListParagraph"/>
        <w:numPr>
          <w:ilvl w:val="0"/>
          <w:numId w:val="1"/>
        </w:numPr>
        <w:spacing w:before="100" w:beforeAutospacing="1" w:after="100" w:afterAutospacing="1"/>
        <w:rPr>
          <w:rFonts w:asciiTheme="minorHAnsi" w:hAnsiTheme="minorHAnsi"/>
        </w:rPr>
      </w:pPr>
      <w:r>
        <w:rPr>
          <w:rFonts w:asciiTheme="minorHAnsi" w:hAnsiTheme="minorHAnsi"/>
          <w:b/>
          <w:bCs/>
        </w:rPr>
        <w:t>Coaching Calls/Sharing Expertise</w:t>
      </w:r>
      <w:r w:rsidR="009711C9" w:rsidRPr="003337EC">
        <w:rPr>
          <w:rFonts w:asciiTheme="minorHAnsi" w:hAnsiTheme="minorHAnsi"/>
          <w:b/>
          <w:bCs/>
        </w:rPr>
        <w:t xml:space="preserve">  </w:t>
      </w:r>
    </w:p>
    <w:p w:rsidR="009711C9" w:rsidRPr="003337EC" w:rsidRDefault="009711C9" w:rsidP="009711C9">
      <w:pPr>
        <w:spacing w:before="100" w:beforeAutospacing="1" w:after="100" w:afterAutospacing="1"/>
        <w:rPr>
          <w:rFonts w:asciiTheme="minorHAnsi" w:hAnsiTheme="minorHAnsi"/>
        </w:rPr>
      </w:pPr>
      <w:r w:rsidRPr="003337EC">
        <w:rPr>
          <w:rFonts w:asciiTheme="minorHAnsi" w:hAnsiTheme="minorHAnsi"/>
        </w:rPr>
        <w:t>Th</w:t>
      </w:r>
      <w:r w:rsidR="0020769C">
        <w:rPr>
          <w:rFonts w:asciiTheme="minorHAnsi" w:hAnsiTheme="minorHAnsi"/>
        </w:rPr>
        <w:t xml:space="preserve">e Lawns to Legumes </w:t>
      </w:r>
      <w:r w:rsidRPr="003337EC">
        <w:rPr>
          <w:rFonts w:asciiTheme="minorHAnsi" w:hAnsiTheme="minorHAnsi"/>
        </w:rPr>
        <w:t xml:space="preserve">program </w:t>
      </w:r>
      <w:r w:rsidR="002B5C4D" w:rsidRPr="003337EC">
        <w:rPr>
          <w:rFonts w:asciiTheme="minorHAnsi" w:hAnsiTheme="minorHAnsi"/>
        </w:rPr>
        <w:t>will</w:t>
      </w:r>
      <w:r w:rsidRPr="003337EC">
        <w:rPr>
          <w:rFonts w:asciiTheme="minorHAnsi" w:hAnsiTheme="minorHAnsi"/>
        </w:rPr>
        <w:t xml:space="preserve"> only be successful through </w:t>
      </w:r>
      <w:r w:rsidR="002B5C4D" w:rsidRPr="003337EC">
        <w:rPr>
          <w:rFonts w:asciiTheme="minorHAnsi" w:hAnsiTheme="minorHAnsi"/>
        </w:rPr>
        <w:t>shared</w:t>
      </w:r>
      <w:r w:rsidRPr="003337EC">
        <w:rPr>
          <w:rFonts w:asciiTheme="minorHAnsi" w:hAnsiTheme="minorHAnsi"/>
        </w:rPr>
        <w:t xml:space="preserve"> technical knowledge about </w:t>
      </w:r>
      <w:r w:rsidR="002B5C4D" w:rsidRPr="003337EC">
        <w:rPr>
          <w:rFonts w:asciiTheme="minorHAnsi" w:hAnsiTheme="minorHAnsi"/>
        </w:rPr>
        <w:t>the establishment and management of p</w:t>
      </w:r>
      <w:r w:rsidRPr="003337EC">
        <w:rPr>
          <w:rFonts w:asciiTheme="minorHAnsi" w:hAnsiTheme="minorHAnsi"/>
        </w:rPr>
        <w:t xml:space="preserve">ollinator habitat. We will be conducting </w:t>
      </w:r>
      <w:r w:rsidR="00E4558B">
        <w:rPr>
          <w:rFonts w:asciiTheme="minorHAnsi" w:hAnsiTheme="minorHAnsi"/>
        </w:rPr>
        <w:t>4+</w:t>
      </w:r>
      <w:r w:rsidRPr="003337EC">
        <w:rPr>
          <w:rFonts w:asciiTheme="minorHAnsi" w:hAnsiTheme="minorHAnsi"/>
        </w:rPr>
        <w:t xml:space="preserve"> train the trainer workshops </w:t>
      </w:r>
      <w:r w:rsidR="009728D2">
        <w:rPr>
          <w:rFonts w:asciiTheme="minorHAnsi" w:hAnsiTheme="minorHAnsi"/>
        </w:rPr>
        <w:t xml:space="preserve">(including a webinar) </w:t>
      </w:r>
      <w:r w:rsidRPr="003337EC">
        <w:rPr>
          <w:rFonts w:asciiTheme="minorHAnsi" w:hAnsiTheme="minorHAnsi"/>
        </w:rPr>
        <w:t xml:space="preserve">to </w:t>
      </w:r>
      <w:r w:rsidR="002B5C4D" w:rsidRPr="003337EC">
        <w:rPr>
          <w:rFonts w:asciiTheme="minorHAnsi" w:hAnsiTheme="minorHAnsi"/>
        </w:rPr>
        <w:t xml:space="preserve">share technical information with </w:t>
      </w:r>
      <w:r w:rsidRPr="003337EC">
        <w:rPr>
          <w:rFonts w:asciiTheme="minorHAnsi" w:hAnsiTheme="minorHAnsi"/>
        </w:rPr>
        <w:t>conservation professionals</w:t>
      </w:r>
      <w:r w:rsidR="002B5C4D" w:rsidRPr="003337EC">
        <w:rPr>
          <w:rFonts w:asciiTheme="minorHAnsi" w:hAnsiTheme="minorHAnsi"/>
        </w:rPr>
        <w:t xml:space="preserve"> about habitat establishment and management</w:t>
      </w:r>
      <w:r w:rsidRPr="003337EC">
        <w:rPr>
          <w:rFonts w:asciiTheme="minorHAnsi" w:hAnsiTheme="minorHAnsi"/>
        </w:rPr>
        <w:t xml:space="preserve">. Any help that </w:t>
      </w:r>
      <w:r w:rsidR="003337EC" w:rsidRPr="003337EC">
        <w:rPr>
          <w:rFonts w:asciiTheme="minorHAnsi" w:hAnsiTheme="minorHAnsi"/>
        </w:rPr>
        <w:t xml:space="preserve">partners </w:t>
      </w:r>
      <w:r w:rsidRPr="003337EC">
        <w:rPr>
          <w:rFonts w:asciiTheme="minorHAnsi" w:hAnsiTheme="minorHAnsi"/>
        </w:rPr>
        <w:t>can provide to landowners who are receiving funding</w:t>
      </w:r>
      <w:r w:rsidR="003337EC" w:rsidRPr="003337EC">
        <w:rPr>
          <w:rFonts w:asciiTheme="minorHAnsi" w:hAnsiTheme="minorHAnsi"/>
        </w:rPr>
        <w:t xml:space="preserve"> or requesting technical assistance</w:t>
      </w:r>
      <w:r w:rsidRPr="003337EC">
        <w:rPr>
          <w:rFonts w:asciiTheme="minorHAnsi" w:hAnsiTheme="minorHAnsi"/>
        </w:rPr>
        <w:t xml:space="preserve"> is appreciated! </w:t>
      </w:r>
    </w:p>
    <w:p w:rsidR="004D78CD" w:rsidRPr="00D4466C" w:rsidRDefault="004D78CD" w:rsidP="004D78CD">
      <w:pPr>
        <w:pStyle w:val="ListParagraph"/>
        <w:numPr>
          <w:ilvl w:val="0"/>
          <w:numId w:val="1"/>
        </w:numPr>
        <w:spacing w:before="100" w:beforeAutospacing="1" w:after="100" w:afterAutospacing="1"/>
        <w:rPr>
          <w:rFonts w:asciiTheme="minorHAnsi" w:hAnsiTheme="minorHAnsi"/>
        </w:rPr>
      </w:pPr>
      <w:r>
        <w:rPr>
          <w:rFonts w:asciiTheme="minorHAnsi" w:hAnsiTheme="minorHAnsi"/>
          <w:b/>
          <w:bCs/>
        </w:rPr>
        <w:t>On-site Consultations</w:t>
      </w:r>
    </w:p>
    <w:p w:rsidR="00D4466C" w:rsidRPr="00D4466C" w:rsidRDefault="00D4466C" w:rsidP="00D4466C">
      <w:pPr>
        <w:spacing w:before="100" w:beforeAutospacing="1" w:after="100" w:afterAutospacing="1"/>
        <w:rPr>
          <w:rFonts w:asciiTheme="minorHAnsi" w:hAnsiTheme="minorHAnsi"/>
        </w:rPr>
      </w:pPr>
      <w:r>
        <w:rPr>
          <w:rFonts w:asciiTheme="minorHAnsi" w:hAnsiTheme="minorHAnsi"/>
        </w:rPr>
        <w:lastRenderedPageBreak/>
        <w:t>In addition to assisting with coaching calls</w:t>
      </w:r>
      <w:r w:rsidR="00732F61">
        <w:rPr>
          <w:rFonts w:asciiTheme="minorHAnsi" w:hAnsiTheme="minorHAnsi"/>
        </w:rPr>
        <w:t>,</w:t>
      </w:r>
      <w:r>
        <w:rPr>
          <w:rFonts w:asciiTheme="minorHAnsi" w:hAnsiTheme="minorHAnsi"/>
        </w:rPr>
        <w:t xml:space="preserve"> assistance is also needed with conducting on-site consultations. This may be an opportunity for Master Water Stewards to receive volunteer hours but there is also some funding available for Conservation District staff or others to conduct these visits, particularly in parts of the state where we don’t have other staff that can assist. If you are interested in conducting on-site </w:t>
      </w:r>
      <w:r w:rsidR="00732F61">
        <w:rPr>
          <w:rFonts w:asciiTheme="minorHAnsi" w:hAnsiTheme="minorHAnsi"/>
        </w:rPr>
        <w:t>consultations,</w:t>
      </w:r>
      <w:r>
        <w:rPr>
          <w:rFonts w:asciiTheme="minorHAnsi" w:hAnsiTheme="minorHAnsi"/>
        </w:rPr>
        <w:t xml:space="preserve"> please contact john Bly at john@metroblooms.org.</w:t>
      </w:r>
    </w:p>
    <w:p w:rsidR="004D78CD" w:rsidRPr="003A2732" w:rsidRDefault="004D78CD" w:rsidP="004D78CD">
      <w:pPr>
        <w:pStyle w:val="ListParagraph"/>
        <w:numPr>
          <w:ilvl w:val="0"/>
          <w:numId w:val="1"/>
        </w:numPr>
        <w:spacing w:before="100" w:beforeAutospacing="1" w:after="100" w:afterAutospacing="1"/>
        <w:rPr>
          <w:rFonts w:asciiTheme="minorHAnsi" w:hAnsiTheme="minorHAnsi"/>
        </w:rPr>
      </w:pPr>
      <w:r>
        <w:rPr>
          <w:rFonts w:asciiTheme="minorHAnsi" w:hAnsiTheme="minorHAnsi"/>
          <w:b/>
          <w:bCs/>
        </w:rPr>
        <w:t>Sharing Social Media</w:t>
      </w:r>
    </w:p>
    <w:p w:rsidR="003A2732" w:rsidRPr="003A2732" w:rsidRDefault="003A2732" w:rsidP="003A2732">
      <w:pPr>
        <w:spacing w:before="100" w:beforeAutospacing="1" w:after="100" w:afterAutospacing="1"/>
        <w:rPr>
          <w:rFonts w:asciiTheme="minorHAnsi" w:hAnsiTheme="minorHAnsi"/>
        </w:rPr>
      </w:pPr>
      <w:r w:rsidRPr="003A2732">
        <w:rPr>
          <w:rFonts w:asciiTheme="minorHAnsi" w:hAnsiTheme="minorHAnsi"/>
        </w:rPr>
        <w:t xml:space="preserve">Blue Thumb and BWSR are collaborating with classes at the Minneapolis College of Art and Design to develop social media that will be shared through partner communications to enhance the public outreach campaign. Social media on topics such as pollinators, native plants, planting methods and management will </w:t>
      </w:r>
      <w:r w:rsidR="00732F61">
        <w:rPr>
          <w:rFonts w:asciiTheme="minorHAnsi" w:hAnsiTheme="minorHAnsi"/>
        </w:rPr>
        <w:t xml:space="preserve">also </w:t>
      </w:r>
      <w:r w:rsidRPr="003A2732">
        <w:rPr>
          <w:rFonts w:asciiTheme="minorHAnsi" w:hAnsiTheme="minorHAnsi"/>
        </w:rPr>
        <w:t xml:space="preserve">be shared over the three years of the program.  </w:t>
      </w:r>
      <w:r w:rsidRPr="003A2732">
        <w:rPr>
          <w:rFonts w:asciiTheme="minorHAnsi" w:hAnsiTheme="minorHAnsi"/>
          <w:b/>
          <w:bCs/>
        </w:rPr>
        <w:t> </w:t>
      </w:r>
    </w:p>
    <w:p w:rsidR="003A2732" w:rsidRPr="004D78CD" w:rsidRDefault="003A2732" w:rsidP="003A2732">
      <w:pPr>
        <w:pStyle w:val="ListParagraph"/>
        <w:spacing w:before="100" w:beforeAutospacing="1" w:after="100" w:afterAutospacing="1"/>
        <w:rPr>
          <w:rFonts w:asciiTheme="minorHAnsi" w:hAnsiTheme="minorHAnsi"/>
        </w:rPr>
      </w:pPr>
    </w:p>
    <w:p w:rsidR="003A2732" w:rsidRPr="003A2732" w:rsidRDefault="009711C9" w:rsidP="004D78CD">
      <w:pPr>
        <w:pStyle w:val="ListParagraph"/>
        <w:numPr>
          <w:ilvl w:val="0"/>
          <w:numId w:val="1"/>
        </w:numPr>
        <w:spacing w:before="100" w:beforeAutospacing="1" w:after="100" w:afterAutospacing="1"/>
        <w:rPr>
          <w:rFonts w:asciiTheme="minorHAnsi" w:hAnsiTheme="minorHAnsi"/>
        </w:rPr>
      </w:pPr>
      <w:r w:rsidRPr="004D78CD">
        <w:rPr>
          <w:rFonts w:asciiTheme="minorHAnsi" w:hAnsiTheme="minorHAnsi"/>
          <w:b/>
          <w:bCs/>
        </w:rPr>
        <w:t xml:space="preserve">Sharing </w:t>
      </w:r>
      <w:r w:rsidR="004D78CD">
        <w:rPr>
          <w:rFonts w:asciiTheme="minorHAnsi" w:hAnsiTheme="minorHAnsi"/>
          <w:b/>
          <w:bCs/>
        </w:rPr>
        <w:t>Logos and Marketing</w:t>
      </w:r>
    </w:p>
    <w:p w:rsidR="009711C9" w:rsidRPr="003A2732" w:rsidRDefault="003A2732" w:rsidP="003A2732">
      <w:pPr>
        <w:spacing w:before="100" w:beforeAutospacing="1" w:after="100" w:afterAutospacing="1"/>
        <w:rPr>
          <w:rFonts w:asciiTheme="minorHAnsi" w:hAnsiTheme="minorHAnsi"/>
        </w:rPr>
      </w:pPr>
      <w:r w:rsidRPr="003A2732">
        <w:rPr>
          <w:rFonts w:asciiTheme="minorHAnsi" w:hAnsiTheme="minorHAnsi"/>
          <w:bCs/>
        </w:rPr>
        <w:t>In addition to the sharing of social media, the logo and marketing materials for the program can also be shared according to program guidelines. Please contact BWSR’s Communications Coordinator, Mary Juhl</w:t>
      </w:r>
      <w:r>
        <w:rPr>
          <w:rFonts w:asciiTheme="minorHAnsi" w:hAnsiTheme="minorHAnsi"/>
          <w:bCs/>
        </w:rPr>
        <w:t xml:space="preserve"> (Mary.Juhl@state.mn.us</w:t>
      </w:r>
      <w:r w:rsidR="00D4466C">
        <w:rPr>
          <w:rFonts w:asciiTheme="minorHAnsi" w:hAnsiTheme="minorHAnsi"/>
          <w:bCs/>
        </w:rPr>
        <w:t>)</w:t>
      </w:r>
      <w:r w:rsidRPr="003A2732">
        <w:rPr>
          <w:rFonts w:asciiTheme="minorHAnsi" w:hAnsiTheme="minorHAnsi"/>
          <w:bCs/>
        </w:rPr>
        <w:t xml:space="preserve"> if you are interested in using the logo or other marketing materials. </w:t>
      </w:r>
      <w:r w:rsidR="009711C9" w:rsidRPr="003A2732">
        <w:rPr>
          <w:rFonts w:asciiTheme="minorHAnsi" w:hAnsiTheme="minorHAnsi"/>
          <w:bCs/>
        </w:rPr>
        <w:t xml:space="preserve"> </w:t>
      </w:r>
    </w:p>
    <w:p w:rsidR="004D78CD" w:rsidRPr="004D78CD" w:rsidRDefault="004D78CD" w:rsidP="004D78CD">
      <w:pPr>
        <w:pStyle w:val="ListParagraph"/>
        <w:numPr>
          <w:ilvl w:val="0"/>
          <w:numId w:val="1"/>
        </w:numPr>
        <w:spacing w:before="100" w:beforeAutospacing="1" w:after="100" w:afterAutospacing="1"/>
        <w:rPr>
          <w:rFonts w:asciiTheme="minorHAnsi" w:hAnsiTheme="minorHAnsi"/>
        </w:rPr>
      </w:pPr>
      <w:r>
        <w:rPr>
          <w:rFonts w:asciiTheme="minorHAnsi" w:hAnsiTheme="minorHAnsi"/>
          <w:b/>
          <w:bCs/>
        </w:rPr>
        <w:t xml:space="preserve">Highlighting Local Conservation Efforts </w:t>
      </w:r>
    </w:p>
    <w:p w:rsidR="009711C9" w:rsidRPr="008D44EC" w:rsidRDefault="003A2732" w:rsidP="009711C9">
      <w:pPr>
        <w:spacing w:before="100" w:beforeAutospacing="1" w:after="100" w:afterAutospacing="1"/>
        <w:rPr>
          <w:rFonts w:asciiTheme="minorHAnsi" w:hAnsiTheme="minorHAnsi"/>
        </w:rPr>
      </w:pPr>
      <w:bookmarkStart w:id="0" w:name="_Hlk24910058"/>
      <w:r>
        <w:rPr>
          <w:rFonts w:asciiTheme="minorHAnsi" w:hAnsiTheme="minorHAnsi"/>
        </w:rPr>
        <w:t xml:space="preserve">As social media and marketing for the program is shared it is also a great opportunity to highlight local conservation efforts that have related goals. It is a good opportunity to link interest in pollinator habitat with other conservation efforts that are happening around the state. </w:t>
      </w:r>
      <w:r w:rsidR="00D03E1E">
        <w:rPr>
          <w:rFonts w:asciiTheme="minorHAnsi" w:hAnsiTheme="minorHAnsi"/>
        </w:rPr>
        <w:t xml:space="preserve"> </w:t>
      </w:r>
      <w:r w:rsidR="003337EC" w:rsidRPr="008D44EC">
        <w:rPr>
          <w:rFonts w:asciiTheme="minorHAnsi" w:hAnsiTheme="minorHAnsi"/>
        </w:rPr>
        <w:t xml:space="preserve"> </w:t>
      </w:r>
      <w:r w:rsidR="009711C9" w:rsidRPr="008D44EC">
        <w:rPr>
          <w:rFonts w:asciiTheme="minorHAnsi" w:hAnsiTheme="minorHAnsi"/>
          <w:b/>
          <w:bCs/>
        </w:rPr>
        <w:t> </w:t>
      </w:r>
    </w:p>
    <w:bookmarkEnd w:id="0"/>
    <w:p w:rsidR="009711C9" w:rsidRPr="003337EC" w:rsidRDefault="009711C9" w:rsidP="002B5C4D">
      <w:pPr>
        <w:pStyle w:val="ListParagraph"/>
        <w:numPr>
          <w:ilvl w:val="0"/>
          <w:numId w:val="1"/>
        </w:numPr>
        <w:spacing w:before="100" w:beforeAutospacing="1" w:after="100" w:afterAutospacing="1"/>
        <w:rPr>
          <w:rFonts w:asciiTheme="minorHAnsi" w:hAnsiTheme="minorHAnsi"/>
        </w:rPr>
      </w:pPr>
      <w:r w:rsidRPr="003337EC">
        <w:rPr>
          <w:rFonts w:asciiTheme="minorHAnsi" w:hAnsiTheme="minorHAnsi"/>
          <w:b/>
          <w:bCs/>
        </w:rPr>
        <w:t>Working with City Ordinances</w:t>
      </w:r>
      <w:r w:rsidRPr="003337EC">
        <w:rPr>
          <w:rFonts w:asciiTheme="minorHAnsi" w:hAnsiTheme="minorHAnsi"/>
        </w:rPr>
        <w:t xml:space="preserve"> </w:t>
      </w:r>
    </w:p>
    <w:p w:rsidR="009711C9" w:rsidRPr="003337EC" w:rsidRDefault="009711C9" w:rsidP="009711C9">
      <w:pPr>
        <w:spacing w:before="100" w:beforeAutospacing="1" w:after="100" w:afterAutospacing="1"/>
        <w:rPr>
          <w:rFonts w:asciiTheme="minorHAnsi" w:hAnsiTheme="minorHAnsi"/>
        </w:rPr>
      </w:pPr>
      <w:r w:rsidRPr="003337EC">
        <w:rPr>
          <w:rFonts w:asciiTheme="minorHAnsi" w:hAnsiTheme="minorHAnsi"/>
        </w:rPr>
        <w:t xml:space="preserve">As part of the Lawns to Legumes program a </w:t>
      </w:r>
      <w:hyperlink r:id="rId15" w:history="1">
        <w:r w:rsidRPr="0020769C">
          <w:rPr>
            <w:rStyle w:val="Hyperlink"/>
            <w:rFonts w:asciiTheme="minorHAnsi" w:hAnsiTheme="minorHAnsi"/>
          </w:rPr>
          <w:t>sample landscaping permit</w:t>
        </w:r>
      </w:hyperlink>
      <w:r w:rsidRPr="003337EC">
        <w:rPr>
          <w:rFonts w:asciiTheme="minorHAnsi" w:hAnsiTheme="minorHAnsi"/>
        </w:rPr>
        <w:t xml:space="preserve"> has been developed that cities can use along with their city ordinances that relate to lawns</w:t>
      </w:r>
      <w:r w:rsidR="00D03E1E">
        <w:rPr>
          <w:rFonts w:asciiTheme="minorHAnsi" w:hAnsiTheme="minorHAnsi"/>
        </w:rPr>
        <w:t xml:space="preserve"> and weeds</w:t>
      </w:r>
      <w:r w:rsidRPr="003337EC">
        <w:rPr>
          <w:rFonts w:asciiTheme="minorHAnsi" w:hAnsiTheme="minorHAnsi"/>
        </w:rPr>
        <w:t xml:space="preserve">. We encourage partners to </w:t>
      </w:r>
      <w:r w:rsidR="008D44EC">
        <w:rPr>
          <w:rFonts w:asciiTheme="minorHAnsi" w:hAnsiTheme="minorHAnsi"/>
        </w:rPr>
        <w:t xml:space="preserve">collaborate </w:t>
      </w:r>
      <w:r w:rsidRPr="003337EC">
        <w:rPr>
          <w:rFonts w:asciiTheme="minorHAnsi" w:hAnsiTheme="minorHAnsi"/>
        </w:rPr>
        <w:t xml:space="preserve">with </w:t>
      </w:r>
      <w:r w:rsidR="008D44EC">
        <w:rPr>
          <w:rFonts w:asciiTheme="minorHAnsi" w:hAnsiTheme="minorHAnsi"/>
        </w:rPr>
        <w:t xml:space="preserve">city staff </w:t>
      </w:r>
      <w:r w:rsidRPr="003337EC">
        <w:rPr>
          <w:rFonts w:asciiTheme="minorHAnsi" w:hAnsiTheme="minorHAnsi"/>
        </w:rPr>
        <w:t xml:space="preserve">to discuss </w:t>
      </w:r>
      <w:r w:rsidR="008D44EC">
        <w:rPr>
          <w:rFonts w:asciiTheme="minorHAnsi" w:hAnsiTheme="minorHAnsi"/>
        </w:rPr>
        <w:t xml:space="preserve">local </w:t>
      </w:r>
      <w:r w:rsidRPr="003337EC">
        <w:rPr>
          <w:rFonts w:asciiTheme="minorHAnsi" w:hAnsiTheme="minorHAnsi"/>
        </w:rPr>
        <w:t xml:space="preserve">ordinances and whether the use of this sample permit </w:t>
      </w:r>
      <w:r w:rsidR="003337EC" w:rsidRPr="003337EC">
        <w:rPr>
          <w:rFonts w:asciiTheme="minorHAnsi" w:hAnsiTheme="minorHAnsi"/>
        </w:rPr>
        <w:t xml:space="preserve">or revisions to existing landscape ordinances </w:t>
      </w:r>
      <w:r w:rsidRPr="003337EC">
        <w:rPr>
          <w:rFonts w:asciiTheme="minorHAnsi" w:hAnsiTheme="minorHAnsi"/>
        </w:rPr>
        <w:t xml:space="preserve">can help accommodate different types of pollinator plantings. </w:t>
      </w:r>
      <w:r w:rsidR="00C722AB">
        <w:rPr>
          <w:rFonts w:asciiTheme="minorHAnsi" w:hAnsiTheme="minorHAnsi"/>
        </w:rPr>
        <w:t>Signage will also play an important role in communicating the intent of projects.</w:t>
      </w:r>
    </w:p>
    <w:p w:rsidR="009711C9" w:rsidRPr="003337EC" w:rsidRDefault="004D78CD" w:rsidP="003337EC">
      <w:pPr>
        <w:pStyle w:val="ListParagraph"/>
        <w:numPr>
          <w:ilvl w:val="0"/>
          <w:numId w:val="1"/>
        </w:numPr>
        <w:spacing w:before="100" w:beforeAutospacing="1" w:after="100" w:afterAutospacing="1"/>
        <w:rPr>
          <w:rFonts w:asciiTheme="minorHAnsi" w:hAnsiTheme="minorHAnsi"/>
        </w:rPr>
      </w:pPr>
      <w:r>
        <w:rPr>
          <w:rFonts w:asciiTheme="minorHAnsi" w:hAnsiTheme="minorHAnsi"/>
          <w:b/>
          <w:bCs/>
        </w:rPr>
        <w:t xml:space="preserve">Custom </w:t>
      </w:r>
      <w:r w:rsidR="009711C9" w:rsidRPr="003337EC">
        <w:rPr>
          <w:rFonts w:asciiTheme="minorHAnsi" w:hAnsiTheme="minorHAnsi"/>
          <w:b/>
          <w:bCs/>
        </w:rPr>
        <w:t>Recognition Signage</w:t>
      </w:r>
    </w:p>
    <w:p w:rsidR="009711C9" w:rsidRPr="003337EC" w:rsidRDefault="003337EC" w:rsidP="009711C9">
      <w:pPr>
        <w:spacing w:before="100" w:beforeAutospacing="1" w:after="100" w:afterAutospacing="1"/>
        <w:rPr>
          <w:rFonts w:asciiTheme="minorHAnsi" w:hAnsiTheme="minorHAnsi"/>
        </w:rPr>
      </w:pPr>
      <w:r w:rsidRPr="003337EC">
        <w:rPr>
          <w:rFonts w:asciiTheme="minorHAnsi" w:hAnsiTheme="minorHAnsi"/>
        </w:rPr>
        <w:t>Two-thousand</w:t>
      </w:r>
      <w:r w:rsidR="009711C9" w:rsidRPr="003337EC">
        <w:rPr>
          <w:rFonts w:asciiTheme="minorHAnsi" w:hAnsiTheme="minorHAnsi"/>
        </w:rPr>
        <w:t xml:space="preserve"> Lawns to Legumes signs are being printed in the fall of 2019 that will be </w:t>
      </w:r>
      <w:r w:rsidR="00E4558B">
        <w:rPr>
          <w:rFonts w:asciiTheme="minorHAnsi" w:hAnsiTheme="minorHAnsi"/>
        </w:rPr>
        <w:t>provided</w:t>
      </w:r>
      <w:r w:rsidR="009711C9" w:rsidRPr="003337EC">
        <w:rPr>
          <w:rFonts w:asciiTheme="minorHAnsi" w:hAnsiTheme="minorHAnsi"/>
        </w:rPr>
        <w:t xml:space="preserve"> to landowners who receive </w:t>
      </w:r>
      <w:proofErr w:type="gramStart"/>
      <w:r w:rsidR="009711C9" w:rsidRPr="003337EC">
        <w:rPr>
          <w:rFonts w:asciiTheme="minorHAnsi" w:hAnsiTheme="minorHAnsi"/>
        </w:rPr>
        <w:t>funding</w:t>
      </w:r>
      <w:proofErr w:type="gramEnd"/>
      <w:r w:rsidR="009711C9" w:rsidRPr="003337EC">
        <w:rPr>
          <w:rFonts w:asciiTheme="minorHAnsi" w:hAnsiTheme="minorHAnsi"/>
        </w:rPr>
        <w:t xml:space="preserve"> but we would also like to </w:t>
      </w:r>
      <w:r w:rsidRPr="003337EC">
        <w:rPr>
          <w:rFonts w:asciiTheme="minorHAnsi" w:hAnsiTheme="minorHAnsi"/>
        </w:rPr>
        <w:t xml:space="preserve">send signs out to as many landowners as possible who are </w:t>
      </w:r>
      <w:r w:rsidR="009711C9" w:rsidRPr="003337EC">
        <w:rPr>
          <w:rFonts w:asciiTheme="minorHAnsi" w:hAnsiTheme="minorHAnsi"/>
        </w:rPr>
        <w:t xml:space="preserve">installing projects on their own. If cities or other partners are </w:t>
      </w:r>
      <w:r w:rsidR="009711C9" w:rsidRPr="003337EC">
        <w:rPr>
          <w:rFonts w:asciiTheme="minorHAnsi" w:hAnsiTheme="minorHAnsi"/>
        </w:rPr>
        <w:lastRenderedPageBreak/>
        <w:t xml:space="preserve">interested in cost-sharing on </w:t>
      </w:r>
      <w:r w:rsidRPr="003337EC">
        <w:rPr>
          <w:rFonts w:asciiTheme="minorHAnsi" w:hAnsiTheme="minorHAnsi"/>
        </w:rPr>
        <w:t xml:space="preserve">the development and distribution of </w:t>
      </w:r>
      <w:r w:rsidR="009711C9" w:rsidRPr="003337EC">
        <w:rPr>
          <w:rFonts w:asciiTheme="minorHAnsi" w:hAnsiTheme="minorHAnsi"/>
        </w:rPr>
        <w:t xml:space="preserve">custom Lawns to Legumes signs specific to a </w:t>
      </w:r>
      <w:r w:rsidRPr="003337EC">
        <w:rPr>
          <w:rFonts w:asciiTheme="minorHAnsi" w:hAnsiTheme="minorHAnsi"/>
        </w:rPr>
        <w:t xml:space="preserve">geographic areas </w:t>
      </w:r>
      <w:r w:rsidR="009711C9" w:rsidRPr="003337EC">
        <w:rPr>
          <w:rFonts w:asciiTheme="minorHAnsi" w:hAnsiTheme="minorHAnsi"/>
        </w:rPr>
        <w:t xml:space="preserve">please contact Dan Shaw at </w:t>
      </w:r>
      <w:hyperlink r:id="rId16" w:tgtFrame="_blank" w:history="1">
        <w:r w:rsidR="009711C9" w:rsidRPr="003337EC">
          <w:rPr>
            <w:rStyle w:val="Hyperlink"/>
            <w:rFonts w:asciiTheme="minorHAnsi" w:hAnsiTheme="minorHAnsi"/>
          </w:rPr>
          <w:t>dan.shaw@state.mn.us</w:t>
        </w:r>
      </w:hyperlink>
      <w:r w:rsidR="009711C9" w:rsidRPr="003337EC">
        <w:rPr>
          <w:rFonts w:asciiTheme="minorHAnsi" w:hAnsiTheme="minorHAnsi"/>
        </w:rPr>
        <w:t xml:space="preserve"> </w:t>
      </w:r>
    </w:p>
    <w:p w:rsidR="009711C9" w:rsidRPr="003337EC" w:rsidRDefault="004D78CD" w:rsidP="003337EC">
      <w:pPr>
        <w:pStyle w:val="ListParagraph"/>
        <w:numPr>
          <w:ilvl w:val="0"/>
          <w:numId w:val="1"/>
        </w:numPr>
        <w:spacing w:before="100" w:beforeAutospacing="1" w:after="100" w:afterAutospacing="1"/>
        <w:rPr>
          <w:rFonts w:asciiTheme="minorHAnsi" w:hAnsiTheme="minorHAnsi"/>
        </w:rPr>
      </w:pPr>
      <w:r>
        <w:rPr>
          <w:rFonts w:asciiTheme="minorHAnsi" w:hAnsiTheme="minorHAnsi"/>
          <w:b/>
          <w:bCs/>
        </w:rPr>
        <w:t xml:space="preserve">Shared </w:t>
      </w:r>
      <w:r w:rsidR="009711C9" w:rsidRPr="003337EC">
        <w:rPr>
          <w:rFonts w:asciiTheme="minorHAnsi" w:hAnsiTheme="minorHAnsi"/>
          <w:b/>
          <w:bCs/>
        </w:rPr>
        <w:t xml:space="preserve">Technical Resources </w:t>
      </w:r>
    </w:p>
    <w:p w:rsidR="0020769C" w:rsidRDefault="009711C9" w:rsidP="009711C9">
      <w:pPr>
        <w:spacing w:before="100" w:beforeAutospacing="1" w:after="160" w:line="252" w:lineRule="auto"/>
        <w:rPr>
          <w:rStyle w:val="gmaildefault"/>
          <w:rFonts w:asciiTheme="minorHAnsi" w:hAnsiTheme="minorHAnsi"/>
        </w:rPr>
      </w:pPr>
      <w:r w:rsidRPr="003337EC">
        <w:rPr>
          <w:rFonts w:asciiTheme="minorHAnsi" w:hAnsiTheme="minorHAnsi"/>
        </w:rPr>
        <w:t xml:space="preserve">A wide range of shared technical resources have been developed and are on BWSR’s </w:t>
      </w:r>
      <w:hyperlink r:id="rId17" w:history="1">
        <w:r w:rsidRPr="007E39E4">
          <w:rPr>
            <w:rStyle w:val="Hyperlink"/>
            <w:rFonts w:asciiTheme="minorHAnsi" w:hAnsiTheme="minorHAnsi"/>
          </w:rPr>
          <w:t>Pollinator Toolbox</w:t>
        </w:r>
      </w:hyperlink>
      <w:r w:rsidRPr="003337EC">
        <w:rPr>
          <w:rFonts w:asciiTheme="minorHAnsi" w:hAnsiTheme="minorHAnsi"/>
        </w:rPr>
        <w:t xml:space="preserve"> as part of the </w:t>
      </w:r>
      <w:hyperlink r:id="rId18" w:history="1">
        <w:r w:rsidRPr="00543BA7">
          <w:rPr>
            <w:rStyle w:val="Hyperlink"/>
            <w:rFonts w:asciiTheme="minorHAnsi" w:hAnsiTheme="minorHAnsi"/>
          </w:rPr>
          <w:t>Residential Habitat page</w:t>
        </w:r>
      </w:hyperlink>
      <w:r w:rsidRPr="003337EC">
        <w:rPr>
          <w:rFonts w:asciiTheme="minorHAnsi" w:hAnsiTheme="minorHAnsi"/>
        </w:rPr>
        <w:t xml:space="preserve">. </w:t>
      </w:r>
      <w:r w:rsidR="0020769C">
        <w:rPr>
          <w:rFonts w:asciiTheme="minorHAnsi" w:hAnsiTheme="minorHAnsi"/>
        </w:rPr>
        <w:t xml:space="preserve">This includes a Residential Habitat Guide developed by BWSR, Blue Thumb and Xerces Society. </w:t>
      </w:r>
      <w:r w:rsidRPr="003337EC">
        <w:rPr>
          <w:rFonts w:asciiTheme="minorHAnsi" w:hAnsiTheme="minorHAnsi"/>
        </w:rPr>
        <w:t>These materials can be used as needed by conservation partners.</w:t>
      </w:r>
      <w:r w:rsidRPr="003337EC">
        <w:rPr>
          <w:rStyle w:val="gmaildefault"/>
          <w:rFonts w:asciiTheme="minorHAnsi" w:hAnsiTheme="minorHAnsi"/>
        </w:rPr>
        <w:t> </w:t>
      </w:r>
    </w:p>
    <w:p w:rsidR="0020769C" w:rsidRPr="00D92819" w:rsidRDefault="0020769C" w:rsidP="0020769C">
      <w:pPr>
        <w:pStyle w:val="ListParagraph"/>
        <w:numPr>
          <w:ilvl w:val="0"/>
          <w:numId w:val="1"/>
        </w:numPr>
        <w:spacing w:before="100" w:beforeAutospacing="1" w:after="160" w:line="252" w:lineRule="auto"/>
        <w:rPr>
          <w:b/>
        </w:rPr>
      </w:pPr>
      <w:r w:rsidRPr="00D92819">
        <w:rPr>
          <w:rFonts w:asciiTheme="minorHAnsi" w:hAnsiTheme="minorHAnsi"/>
          <w:b/>
        </w:rPr>
        <w:t xml:space="preserve">Assisting </w:t>
      </w:r>
      <w:r w:rsidR="004D78CD">
        <w:rPr>
          <w:rFonts w:asciiTheme="minorHAnsi" w:hAnsiTheme="minorHAnsi"/>
          <w:b/>
        </w:rPr>
        <w:t>Residents</w:t>
      </w:r>
      <w:r w:rsidRPr="00D92819">
        <w:rPr>
          <w:rFonts w:asciiTheme="minorHAnsi" w:hAnsiTheme="minorHAnsi"/>
          <w:b/>
        </w:rPr>
        <w:t xml:space="preserve"> Apply</w:t>
      </w:r>
      <w:r w:rsidR="00D03E1E">
        <w:rPr>
          <w:rFonts w:asciiTheme="minorHAnsi" w:hAnsiTheme="minorHAnsi"/>
          <w:b/>
        </w:rPr>
        <w:t>ing</w:t>
      </w:r>
      <w:r w:rsidRPr="00D92819">
        <w:rPr>
          <w:rFonts w:asciiTheme="minorHAnsi" w:hAnsiTheme="minorHAnsi"/>
          <w:b/>
        </w:rPr>
        <w:t xml:space="preserve"> for Support</w:t>
      </w:r>
    </w:p>
    <w:p w:rsidR="009711C9" w:rsidRDefault="009711C9" w:rsidP="00D92819">
      <w:pPr>
        <w:spacing w:before="100" w:beforeAutospacing="1" w:after="160" w:line="252" w:lineRule="auto"/>
      </w:pPr>
      <w:r w:rsidRPr="00D92819">
        <w:rPr>
          <w:rFonts w:asciiTheme="minorHAnsi" w:hAnsiTheme="minorHAnsi"/>
        </w:rPr>
        <w:t xml:space="preserve">Landowners will be directed from </w:t>
      </w:r>
      <w:r w:rsidR="00E4558B">
        <w:rPr>
          <w:rFonts w:asciiTheme="minorHAnsi" w:hAnsiTheme="minorHAnsi"/>
        </w:rPr>
        <w:t xml:space="preserve">the </w:t>
      </w:r>
      <w:r w:rsidRPr="00D92819">
        <w:rPr>
          <w:rFonts w:asciiTheme="minorHAnsi" w:hAnsiTheme="minorHAnsi"/>
        </w:rPr>
        <w:t xml:space="preserve">Lawns to Legumes </w:t>
      </w:r>
      <w:r w:rsidR="00E4558B">
        <w:rPr>
          <w:rFonts w:asciiTheme="minorHAnsi" w:hAnsiTheme="minorHAnsi"/>
        </w:rPr>
        <w:t>web</w:t>
      </w:r>
      <w:r w:rsidRPr="00D92819">
        <w:rPr>
          <w:rFonts w:asciiTheme="minorHAnsi" w:hAnsiTheme="minorHAnsi"/>
        </w:rPr>
        <w:t>site to the Blue Thumb website</w:t>
      </w:r>
      <w:r w:rsidRPr="00D92819">
        <w:rPr>
          <w:rFonts w:asciiTheme="minorHAnsi" w:hAnsiTheme="minorHAnsi"/>
          <w:color w:val="FF0000"/>
        </w:rPr>
        <w:t xml:space="preserve"> </w:t>
      </w:r>
      <w:hyperlink r:id="rId19" w:history="1">
        <w:r w:rsidRPr="00D92819">
          <w:rPr>
            <w:rStyle w:val="Hyperlink"/>
            <w:rFonts w:asciiTheme="minorHAnsi" w:hAnsiTheme="minorHAnsi"/>
          </w:rPr>
          <w:t>www.bluethumb.org</w:t>
        </w:r>
      </w:hyperlink>
      <w:r w:rsidRPr="00D92819">
        <w:rPr>
          <w:rFonts w:asciiTheme="minorHAnsi" w:hAnsiTheme="minorHAnsi"/>
          <w:color w:val="FF0000"/>
        </w:rPr>
        <w:t xml:space="preserve"> </w:t>
      </w:r>
      <w:r w:rsidR="003337EC" w:rsidRPr="00D92819">
        <w:rPr>
          <w:rFonts w:asciiTheme="minorHAnsi" w:hAnsiTheme="minorHAnsi"/>
        </w:rPr>
        <w:t xml:space="preserve">for </w:t>
      </w:r>
      <w:r w:rsidRPr="00D92819">
        <w:rPr>
          <w:rFonts w:asciiTheme="minorHAnsi" w:hAnsiTheme="minorHAnsi"/>
        </w:rPr>
        <w:t xml:space="preserve">landowner workshop registration and cost share applications. Landowners can </w:t>
      </w:r>
      <w:r w:rsidR="00D03E1E">
        <w:rPr>
          <w:rFonts w:asciiTheme="minorHAnsi" w:hAnsiTheme="minorHAnsi"/>
        </w:rPr>
        <w:t xml:space="preserve">also </w:t>
      </w:r>
      <w:r w:rsidRPr="00D92819">
        <w:rPr>
          <w:rFonts w:asciiTheme="minorHAnsi" w:hAnsiTheme="minorHAnsi"/>
        </w:rPr>
        <w:t>be directed to</w:t>
      </w:r>
      <w:r w:rsidRPr="00D92819">
        <w:rPr>
          <w:rFonts w:asciiTheme="minorHAnsi" w:hAnsiTheme="minorHAnsi"/>
          <w:color w:val="FF0000"/>
        </w:rPr>
        <w:t xml:space="preserve"> </w:t>
      </w:r>
      <w:hyperlink r:id="rId20" w:history="1">
        <w:r w:rsidRPr="00D92819">
          <w:rPr>
            <w:rStyle w:val="Hyperlink"/>
            <w:rFonts w:asciiTheme="minorHAnsi" w:hAnsiTheme="minorHAnsi"/>
          </w:rPr>
          <w:t>bluethumb.org</w:t>
        </w:r>
      </w:hyperlink>
      <w:r w:rsidRPr="00D92819">
        <w:rPr>
          <w:rFonts w:asciiTheme="minorHAnsi" w:hAnsiTheme="minorHAnsi"/>
          <w:color w:val="FF0000"/>
        </w:rPr>
        <w:t xml:space="preserve"> </w:t>
      </w:r>
      <w:r w:rsidRPr="00D92819">
        <w:rPr>
          <w:rFonts w:asciiTheme="minorHAnsi" w:hAnsiTheme="minorHAnsi"/>
        </w:rPr>
        <w:t>for technical resources</w:t>
      </w:r>
      <w:r w:rsidR="00D92819">
        <w:rPr>
          <w:rFonts w:asciiTheme="minorHAnsi" w:hAnsiTheme="minorHAnsi"/>
        </w:rPr>
        <w:t>.</w:t>
      </w:r>
    </w:p>
    <w:p w:rsidR="00CC03BD" w:rsidRPr="00CC03BD" w:rsidRDefault="00CC03BD" w:rsidP="00CC03BD">
      <w:pPr>
        <w:pStyle w:val="ListParagraph"/>
        <w:numPr>
          <w:ilvl w:val="0"/>
          <w:numId w:val="1"/>
        </w:numPr>
        <w:spacing w:before="100" w:beforeAutospacing="1" w:after="160" w:line="252" w:lineRule="auto"/>
        <w:rPr>
          <w:b/>
        </w:rPr>
      </w:pPr>
      <w:r>
        <w:rPr>
          <w:rFonts w:asciiTheme="minorHAnsi" w:hAnsiTheme="minorHAnsi"/>
          <w:b/>
        </w:rPr>
        <w:t>What’s Working Information</w:t>
      </w:r>
    </w:p>
    <w:p w:rsidR="009711C9" w:rsidRDefault="00CC03BD" w:rsidP="00CC03BD">
      <w:pPr>
        <w:rPr>
          <w:rFonts w:asciiTheme="minorHAnsi" w:hAnsiTheme="minorHAnsi"/>
        </w:rPr>
      </w:pPr>
      <w:r>
        <w:rPr>
          <w:rFonts w:asciiTheme="minorHAnsi" w:hAnsiTheme="minorHAnsi"/>
        </w:rPr>
        <w:t xml:space="preserve">BWSR has a </w:t>
      </w:r>
      <w:hyperlink r:id="rId21" w:history="1">
        <w:r w:rsidRPr="00732F61">
          <w:rPr>
            <w:rStyle w:val="Hyperlink"/>
            <w:rFonts w:asciiTheme="minorHAnsi" w:hAnsiTheme="minorHAnsi"/>
          </w:rPr>
          <w:t xml:space="preserve">What’s Working for </w:t>
        </w:r>
        <w:r w:rsidR="00732F61" w:rsidRPr="00732F61">
          <w:rPr>
            <w:rStyle w:val="Hyperlink"/>
            <w:rFonts w:asciiTheme="minorHAnsi" w:hAnsiTheme="minorHAnsi"/>
          </w:rPr>
          <w:t>C</w:t>
        </w:r>
        <w:r w:rsidRPr="00732F61">
          <w:rPr>
            <w:rStyle w:val="Hyperlink"/>
            <w:rFonts w:asciiTheme="minorHAnsi" w:hAnsiTheme="minorHAnsi"/>
          </w:rPr>
          <w:t>onservation</w:t>
        </w:r>
      </w:hyperlink>
      <w:r>
        <w:rPr>
          <w:rFonts w:asciiTheme="minorHAnsi" w:hAnsiTheme="minorHAnsi"/>
        </w:rPr>
        <w:t xml:space="preserve"> website that includes information about strategies that have been successful for projects. More information is needed from conservation partners and landowners about what is being successful for pollinator plantings as part of this program and other efforts. </w:t>
      </w:r>
      <w:r w:rsidR="00732F61">
        <w:rPr>
          <w:rFonts w:asciiTheme="minorHAnsi" w:hAnsiTheme="minorHAnsi"/>
        </w:rPr>
        <w:t xml:space="preserve">Please send information and images to </w:t>
      </w:r>
      <w:hyperlink r:id="rId22" w:history="1">
        <w:r w:rsidR="00732F61" w:rsidRPr="006A49B1">
          <w:rPr>
            <w:rStyle w:val="Hyperlink"/>
            <w:rFonts w:asciiTheme="minorHAnsi" w:hAnsiTheme="minorHAnsi"/>
          </w:rPr>
          <w:t>dan.shaw@state.mn.us</w:t>
        </w:r>
      </w:hyperlink>
      <w:r w:rsidR="00732F61">
        <w:rPr>
          <w:rFonts w:asciiTheme="minorHAnsi" w:hAnsiTheme="minorHAnsi"/>
        </w:rPr>
        <w:t>.</w:t>
      </w:r>
    </w:p>
    <w:p w:rsidR="00732F61" w:rsidRDefault="00732F61" w:rsidP="00CC03BD">
      <w:pPr>
        <w:rPr>
          <w:rFonts w:asciiTheme="minorHAnsi" w:hAnsiTheme="minorHAnsi"/>
        </w:rPr>
      </w:pPr>
    </w:p>
    <w:p w:rsidR="00CC03BD" w:rsidRDefault="00CC03BD" w:rsidP="00CC03BD">
      <w:pPr>
        <w:rPr>
          <w:rFonts w:asciiTheme="minorHAnsi" w:hAnsiTheme="minorHAnsi"/>
        </w:rPr>
      </w:pPr>
    </w:p>
    <w:p w:rsidR="00732F61" w:rsidRDefault="00732F61" w:rsidP="00CC03BD">
      <w:pPr>
        <w:rPr>
          <w:rFonts w:asciiTheme="minorHAnsi" w:hAnsiTheme="minorHAnsi"/>
        </w:rPr>
      </w:pPr>
    </w:p>
    <w:p w:rsidR="00732F61" w:rsidRDefault="00732F61" w:rsidP="00CC03BD">
      <w:pPr>
        <w:rPr>
          <w:rFonts w:asciiTheme="minorHAnsi" w:hAnsiTheme="minorHAnsi"/>
        </w:rPr>
      </w:pPr>
    </w:p>
    <w:p w:rsidR="00732F61" w:rsidRDefault="00732F61" w:rsidP="00CC03BD">
      <w:pPr>
        <w:rPr>
          <w:rFonts w:asciiTheme="minorHAnsi" w:hAnsiTheme="minorHAnsi"/>
        </w:rPr>
      </w:pPr>
    </w:p>
    <w:p w:rsidR="00732F61" w:rsidRDefault="00732F61" w:rsidP="00CC03BD">
      <w:pPr>
        <w:rPr>
          <w:rFonts w:asciiTheme="minorHAnsi" w:hAnsiTheme="minorHAnsi"/>
        </w:rPr>
      </w:pPr>
    </w:p>
    <w:p w:rsidR="00732F61" w:rsidRDefault="00732F61" w:rsidP="00CC03BD">
      <w:pPr>
        <w:rPr>
          <w:rFonts w:asciiTheme="minorHAnsi" w:hAnsiTheme="minorHAnsi"/>
        </w:rPr>
      </w:pPr>
    </w:p>
    <w:p w:rsidR="00732F61" w:rsidRDefault="00732F61" w:rsidP="00CC03BD">
      <w:pPr>
        <w:rPr>
          <w:rFonts w:asciiTheme="minorHAnsi" w:hAnsiTheme="minorHAnsi"/>
        </w:rPr>
      </w:pPr>
    </w:p>
    <w:p w:rsidR="00732F61" w:rsidRDefault="00732F61" w:rsidP="00CC03BD">
      <w:pPr>
        <w:rPr>
          <w:rFonts w:asciiTheme="minorHAnsi" w:hAnsiTheme="minorHAnsi"/>
        </w:rPr>
      </w:pPr>
    </w:p>
    <w:p w:rsidR="00732F61" w:rsidRDefault="00732F61" w:rsidP="00CC03BD">
      <w:pPr>
        <w:rPr>
          <w:rFonts w:asciiTheme="minorHAnsi" w:hAnsiTheme="minorHAnsi"/>
        </w:rPr>
      </w:pPr>
    </w:p>
    <w:p w:rsidR="00732F61" w:rsidRDefault="00732F61" w:rsidP="00CC03BD">
      <w:pPr>
        <w:rPr>
          <w:rFonts w:asciiTheme="minorHAnsi" w:hAnsiTheme="minorHAnsi"/>
        </w:rPr>
      </w:pPr>
    </w:p>
    <w:p w:rsidR="00732F61" w:rsidRDefault="00732F61" w:rsidP="00CC03BD">
      <w:pPr>
        <w:rPr>
          <w:rFonts w:asciiTheme="minorHAnsi" w:hAnsiTheme="minorHAnsi"/>
        </w:rPr>
      </w:pPr>
    </w:p>
    <w:p w:rsidR="00732F61" w:rsidRDefault="00732F61" w:rsidP="00CC03BD">
      <w:pPr>
        <w:rPr>
          <w:rFonts w:asciiTheme="minorHAnsi" w:hAnsiTheme="minorHAnsi"/>
        </w:rPr>
      </w:pPr>
    </w:p>
    <w:p w:rsidR="00732F61" w:rsidRDefault="00732F61" w:rsidP="00CC03BD">
      <w:pPr>
        <w:rPr>
          <w:rFonts w:asciiTheme="minorHAnsi" w:hAnsiTheme="minorHAnsi"/>
        </w:rPr>
      </w:pPr>
    </w:p>
    <w:p w:rsidR="00732F61" w:rsidRDefault="00732F61" w:rsidP="00CC03BD">
      <w:pPr>
        <w:rPr>
          <w:rFonts w:asciiTheme="minorHAnsi" w:hAnsiTheme="minorHAnsi"/>
        </w:rPr>
      </w:pPr>
    </w:p>
    <w:p w:rsidR="00732F61" w:rsidRDefault="00732F61" w:rsidP="00CC03BD">
      <w:pPr>
        <w:rPr>
          <w:rFonts w:asciiTheme="minorHAnsi" w:hAnsiTheme="minorHAnsi"/>
        </w:rPr>
      </w:pPr>
    </w:p>
    <w:p w:rsidR="00732F61" w:rsidRDefault="00732F61" w:rsidP="00CC03BD">
      <w:pPr>
        <w:rPr>
          <w:rFonts w:asciiTheme="minorHAnsi" w:hAnsiTheme="minorHAnsi"/>
        </w:rPr>
      </w:pPr>
    </w:p>
    <w:p w:rsidR="00732F61" w:rsidRDefault="00732F61" w:rsidP="00CC03BD">
      <w:pPr>
        <w:rPr>
          <w:rFonts w:asciiTheme="minorHAnsi" w:hAnsiTheme="minorHAnsi"/>
        </w:rPr>
      </w:pPr>
    </w:p>
    <w:p w:rsidR="00732F61" w:rsidRDefault="00732F61" w:rsidP="00CC03BD">
      <w:pPr>
        <w:rPr>
          <w:rFonts w:asciiTheme="minorHAnsi" w:hAnsiTheme="minorHAnsi"/>
        </w:rPr>
      </w:pPr>
    </w:p>
    <w:p w:rsidR="00CC03BD" w:rsidRDefault="00CC03BD" w:rsidP="00CC03BD">
      <w:pPr>
        <w:rPr>
          <w:rFonts w:asciiTheme="minorHAnsi" w:hAnsiTheme="minorHAnsi"/>
        </w:rPr>
      </w:pPr>
    </w:p>
    <w:p w:rsidR="00CC03BD" w:rsidRDefault="00CC03BD" w:rsidP="00CC03BD">
      <w:pPr>
        <w:rPr>
          <w:rFonts w:asciiTheme="minorHAnsi" w:hAnsiTheme="minorHAnsi"/>
        </w:rPr>
      </w:pPr>
    </w:p>
    <w:tbl>
      <w:tblPr>
        <w:tblStyle w:val="TableGrid"/>
        <w:tblW w:w="0" w:type="auto"/>
        <w:tblLayout w:type="fixed"/>
        <w:tblLook w:val="04A0" w:firstRow="1" w:lastRow="0" w:firstColumn="1" w:lastColumn="0" w:noHBand="0" w:noVBand="1"/>
      </w:tblPr>
      <w:tblGrid>
        <w:gridCol w:w="1818"/>
        <w:gridCol w:w="534"/>
        <w:gridCol w:w="533"/>
        <w:gridCol w:w="506"/>
        <w:gridCol w:w="506"/>
        <w:gridCol w:w="506"/>
        <w:gridCol w:w="452"/>
        <w:gridCol w:w="450"/>
        <w:gridCol w:w="540"/>
        <w:gridCol w:w="540"/>
        <w:gridCol w:w="540"/>
        <w:gridCol w:w="450"/>
        <w:gridCol w:w="450"/>
        <w:gridCol w:w="450"/>
        <w:gridCol w:w="450"/>
        <w:gridCol w:w="450"/>
      </w:tblGrid>
      <w:tr w:rsidR="007A7624" w:rsidRPr="00695B74" w:rsidTr="00695B74">
        <w:trPr>
          <w:cantSplit/>
          <w:trHeight w:val="503"/>
        </w:trPr>
        <w:tc>
          <w:tcPr>
            <w:tcW w:w="9175" w:type="dxa"/>
            <w:gridSpan w:val="16"/>
            <w:shd w:val="clear" w:color="auto" w:fill="BFBFBF" w:themeFill="background1" w:themeFillShade="BF"/>
          </w:tcPr>
          <w:p w:rsidR="007A7624" w:rsidRPr="00695B74" w:rsidRDefault="007A7624" w:rsidP="007A7624">
            <w:pPr>
              <w:ind w:left="113" w:right="113"/>
              <w:jc w:val="center"/>
              <w:rPr>
                <w:rFonts w:asciiTheme="minorHAnsi" w:hAnsiTheme="minorHAnsi"/>
                <w:b/>
                <w:sz w:val="32"/>
                <w:szCs w:val="32"/>
              </w:rPr>
            </w:pPr>
            <w:r w:rsidRPr="00695B74">
              <w:rPr>
                <w:rFonts w:asciiTheme="minorHAnsi" w:hAnsiTheme="minorHAnsi"/>
                <w:b/>
                <w:sz w:val="32"/>
                <w:szCs w:val="32"/>
              </w:rPr>
              <w:lastRenderedPageBreak/>
              <w:t>Summary of Lawns to Legumes Partnership Opportunities</w:t>
            </w:r>
          </w:p>
        </w:tc>
      </w:tr>
      <w:tr w:rsidR="004D78CD" w:rsidRPr="00695B74" w:rsidTr="004D78CD">
        <w:trPr>
          <w:cantSplit/>
          <w:trHeight w:val="4445"/>
        </w:trPr>
        <w:tc>
          <w:tcPr>
            <w:tcW w:w="1818" w:type="dxa"/>
          </w:tcPr>
          <w:p w:rsidR="004D78CD" w:rsidRDefault="004D78CD" w:rsidP="00CC03BD"/>
        </w:tc>
        <w:tc>
          <w:tcPr>
            <w:tcW w:w="534" w:type="dxa"/>
            <w:textDirection w:val="btLr"/>
          </w:tcPr>
          <w:p w:rsidR="004D78CD" w:rsidRPr="00695B74" w:rsidRDefault="004D78CD" w:rsidP="00130F55">
            <w:pPr>
              <w:ind w:left="113" w:right="113"/>
              <w:rPr>
                <w:rFonts w:asciiTheme="minorHAnsi" w:hAnsiTheme="minorHAnsi"/>
              </w:rPr>
            </w:pPr>
            <w:r w:rsidRPr="00695B74">
              <w:rPr>
                <w:rFonts w:asciiTheme="minorHAnsi" w:hAnsiTheme="minorHAnsi"/>
              </w:rPr>
              <w:t xml:space="preserve"> Demonstration Neighborhoods</w:t>
            </w:r>
          </w:p>
        </w:tc>
        <w:tc>
          <w:tcPr>
            <w:tcW w:w="533" w:type="dxa"/>
            <w:textDirection w:val="btLr"/>
          </w:tcPr>
          <w:p w:rsidR="004D78CD" w:rsidRPr="00695B74" w:rsidRDefault="003A2732" w:rsidP="00130F55">
            <w:pPr>
              <w:ind w:left="113" w:right="113"/>
              <w:rPr>
                <w:rFonts w:asciiTheme="minorHAnsi" w:hAnsiTheme="minorHAnsi"/>
              </w:rPr>
            </w:pPr>
            <w:r>
              <w:rPr>
                <w:rFonts w:asciiTheme="minorHAnsi" w:hAnsiTheme="minorHAnsi"/>
              </w:rPr>
              <w:t>Sponsorship of Workshops</w:t>
            </w:r>
          </w:p>
        </w:tc>
        <w:tc>
          <w:tcPr>
            <w:tcW w:w="506" w:type="dxa"/>
            <w:textDirection w:val="btLr"/>
          </w:tcPr>
          <w:p w:rsidR="004D78CD" w:rsidRPr="00695B74" w:rsidRDefault="004D78CD" w:rsidP="00130F55">
            <w:pPr>
              <w:ind w:left="113" w:right="113"/>
              <w:rPr>
                <w:rFonts w:asciiTheme="minorHAnsi" w:hAnsiTheme="minorHAnsi"/>
              </w:rPr>
            </w:pPr>
            <w:r w:rsidRPr="00695B74">
              <w:rPr>
                <w:rFonts w:asciiTheme="minorHAnsi" w:hAnsiTheme="minorHAnsi"/>
              </w:rPr>
              <w:t>Sharing Workshop Content</w:t>
            </w:r>
          </w:p>
        </w:tc>
        <w:tc>
          <w:tcPr>
            <w:tcW w:w="506" w:type="dxa"/>
            <w:textDirection w:val="btLr"/>
          </w:tcPr>
          <w:p w:rsidR="004D78CD" w:rsidRPr="00695B74" w:rsidRDefault="003A2732" w:rsidP="00130F55">
            <w:pPr>
              <w:ind w:left="113" w:right="113"/>
              <w:rPr>
                <w:rFonts w:asciiTheme="minorHAnsi" w:hAnsiTheme="minorHAnsi"/>
              </w:rPr>
            </w:pPr>
            <w:r w:rsidRPr="00695B74">
              <w:rPr>
                <w:rFonts w:asciiTheme="minorHAnsi" w:hAnsiTheme="minorHAnsi"/>
              </w:rPr>
              <w:t>Workshop Design Assistance</w:t>
            </w:r>
          </w:p>
        </w:tc>
        <w:tc>
          <w:tcPr>
            <w:tcW w:w="506" w:type="dxa"/>
            <w:textDirection w:val="btLr"/>
          </w:tcPr>
          <w:p w:rsidR="004D78CD" w:rsidRPr="00695B74" w:rsidRDefault="004D78CD" w:rsidP="00130F55">
            <w:pPr>
              <w:ind w:left="113" w:right="113"/>
              <w:rPr>
                <w:rFonts w:asciiTheme="minorHAnsi" w:hAnsiTheme="minorHAnsi"/>
              </w:rPr>
            </w:pPr>
            <w:r w:rsidRPr="00695B74">
              <w:rPr>
                <w:rFonts w:asciiTheme="minorHAnsi" w:hAnsiTheme="minorHAnsi"/>
              </w:rPr>
              <w:t>Matching Funding/Project Assistance</w:t>
            </w:r>
          </w:p>
        </w:tc>
        <w:tc>
          <w:tcPr>
            <w:tcW w:w="452" w:type="dxa"/>
            <w:textDirection w:val="btLr"/>
          </w:tcPr>
          <w:p w:rsidR="004D78CD" w:rsidRPr="00695B74" w:rsidRDefault="004D78CD" w:rsidP="00130F55">
            <w:pPr>
              <w:ind w:left="113" w:right="113"/>
              <w:rPr>
                <w:rFonts w:asciiTheme="minorHAnsi" w:hAnsiTheme="minorHAnsi"/>
              </w:rPr>
            </w:pPr>
            <w:r w:rsidRPr="00695B74">
              <w:rPr>
                <w:rFonts w:asciiTheme="minorHAnsi" w:hAnsiTheme="minorHAnsi"/>
              </w:rPr>
              <w:t>Coaching Calls/Sharing Expertise</w:t>
            </w:r>
          </w:p>
        </w:tc>
        <w:tc>
          <w:tcPr>
            <w:tcW w:w="450" w:type="dxa"/>
            <w:textDirection w:val="btLr"/>
          </w:tcPr>
          <w:p w:rsidR="004D78CD" w:rsidRPr="00695B74" w:rsidRDefault="004D78CD" w:rsidP="00130F55">
            <w:pPr>
              <w:ind w:left="113" w:right="113"/>
              <w:rPr>
                <w:rFonts w:asciiTheme="minorHAnsi" w:hAnsiTheme="minorHAnsi"/>
              </w:rPr>
            </w:pPr>
            <w:r w:rsidRPr="00695B74">
              <w:rPr>
                <w:rFonts w:asciiTheme="minorHAnsi" w:hAnsiTheme="minorHAnsi"/>
              </w:rPr>
              <w:t xml:space="preserve">On-site Consultation </w:t>
            </w:r>
          </w:p>
        </w:tc>
        <w:tc>
          <w:tcPr>
            <w:tcW w:w="540" w:type="dxa"/>
            <w:textDirection w:val="btLr"/>
          </w:tcPr>
          <w:p w:rsidR="004D78CD" w:rsidRPr="00695B74" w:rsidRDefault="004D78CD" w:rsidP="00130F55">
            <w:pPr>
              <w:ind w:left="113" w:right="113"/>
              <w:rPr>
                <w:rFonts w:asciiTheme="minorHAnsi" w:hAnsiTheme="minorHAnsi"/>
              </w:rPr>
            </w:pPr>
            <w:r w:rsidRPr="00695B74">
              <w:rPr>
                <w:rFonts w:asciiTheme="minorHAnsi" w:hAnsiTheme="minorHAnsi"/>
              </w:rPr>
              <w:t>Sharing Social Media</w:t>
            </w:r>
          </w:p>
        </w:tc>
        <w:tc>
          <w:tcPr>
            <w:tcW w:w="540" w:type="dxa"/>
            <w:textDirection w:val="btLr"/>
          </w:tcPr>
          <w:p w:rsidR="004D78CD" w:rsidRPr="00695B74" w:rsidRDefault="004D78CD" w:rsidP="00130F55">
            <w:pPr>
              <w:ind w:left="113" w:right="113"/>
              <w:rPr>
                <w:rFonts w:asciiTheme="minorHAnsi" w:hAnsiTheme="minorHAnsi"/>
              </w:rPr>
            </w:pPr>
            <w:r w:rsidRPr="00695B74">
              <w:rPr>
                <w:rFonts w:asciiTheme="minorHAnsi" w:hAnsiTheme="minorHAnsi"/>
              </w:rPr>
              <w:t>Sharing Logos and Marketing</w:t>
            </w:r>
          </w:p>
        </w:tc>
        <w:tc>
          <w:tcPr>
            <w:tcW w:w="540" w:type="dxa"/>
            <w:textDirection w:val="btLr"/>
          </w:tcPr>
          <w:p w:rsidR="004D78CD" w:rsidRPr="00695B74" w:rsidRDefault="004D78CD" w:rsidP="00130F55">
            <w:pPr>
              <w:ind w:left="113" w:right="113"/>
              <w:rPr>
                <w:rFonts w:asciiTheme="minorHAnsi" w:hAnsiTheme="minorHAnsi"/>
              </w:rPr>
            </w:pPr>
            <w:r w:rsidRPr="00695B74">
              <w:rPr>
                <w:rFonts w:asciiTheme="minorHAnsi" w:hAnsiTheme="minorHAnsi"/>
              </w:rPr>
              <w:t>Highlighting Local Conservation Efforts</w:t>
            </w:r>
          </w:p>
        </w:tc>
        <w:tc>
          <w:tcPr>
            <w:tcW w:w="450" w:type="dxa"/>
            <w:textDirection w:val="btLr"/>
          </w:tcPr>
          <w:p w:rsidR="004D78CD" w:rsidRPr="00695B74" w:rsidRDefault="004D78CD" w:rsidP="00130F55">
            <w:pPr>
              <w:ind w:left="113" w:right="113"/>
              <w:rPr>
                <w:rFonts w:asciiTheme="minorHAnsi" w:hAnsiTheme="minorHAnsi"/>
              </w:rPr>
            </w:pPr>
            <w:r w:rsidRPr="00695B74">
              <w:rPr>
                <w:rFonts w:asciiTheme="minorHAnsi" w:hAnsiTheme="minorHAnsi"/>
              </w:rPr>
              <w:t>Assisting with City Ordinances</w:t>
            </w:r>
          </w:p>
        </w:tc>
        <w:tc>
          <w:tcPr>
            <w:tcW w:w="450" w:type="dxa"/>
            <w:textDirection w:val="btLr"/>
          </w:tcPr>
          <w:p w:rsidR="004D78CD" w:rsidRPr="00695B74" w:rsidRDefault="004D78CD" w:rsidP="00130F55">
            <w:pPr>
              <w:ind w:left="113" w:right="113"/>
              <w:rPr>
                <w:rFonts w:asciiTheme="minorHAnsi" w:hAnsiTheme="minorHAnsi"/>
              </w:rPr>
            </w:pPr>
            <w:r w:rsidRPr="00695B74">
              <w:rPr>
                <w:rFonts w:asciiTheme="minorHAnsi" w:hAnsiTheme="minorHAnsi"/>
              </w:rPr>
              <w:t>Custom Recognition Signage</w:t>
            </w:r>
          </w:p>
        </w:tc>
        <w:tc>
          <w:tcPr>
            <w:tcW w:w="450" w:type="dxa"/>
            <w:textDirection w:val="btLr"/>
          </w:tcPr>
          <w:p w:rsidR="004D78CD" w:rsidRPr="00695B74" w:rsidRDefault="004D78CD" w:rsidP="00130F55">
            <w:pPr>
              <w:ind w:left="113" w:right="113"/>
              <w:rPr>
                <w:rFonts w:asciiTheme="minorHAnsi" w:hAnsiTheme="minorHAnsi"/>
              </w:rPr>
            </w:pPr>
            <w:r w:rsidRPr="00695B74">
              <w:rPr>
                <w:rFonts w:asciiTheme="minorHAnsi" w:hAnsiTheme="minorHAnsi"/>
              </w:rPr>
              <w:t>Shared Technical Resources</w:t>
            </w:r>
          </w:p>
        </w:tc>
        <w:tc>
          <w:tcPr>
            <w:tcW w:w="450" w:type="dxa"/>
            <w:textDirection w:val="btLr"/>
          </w:tcPr>
          <w:p w:rsidR="004D78CD" w:rsidRPr="00695B74" w:rsidRDefault="004D78CD" w:rsidP="00130F55">
            <w:pPr>
              <w:ind w:left="113" w:right="113"/>
              <w:rPr>
                <w:rFonts w:asciiTheme="minorHAnsi" w:hAnsiTheme="minorHAnsi"/>
              </w:rPr>
            </w:pPr>
            <w:r w:rsidRPr="00695B74">
              <w:rPr>
                <w:rFonts w:asciiTheme="minorHAnsi" w:hAnsiTheme="minorHAnsi"/>
              </w:rPr>
              <w:t>Assisting Residents Applying for Support</w:t>
            </w:r>
          </w:p>
        </w:tc>
        <w:tc>
          <w:tcPr>
            <w:tcW w:w="450" w:type="dxa"/>
            <w:textDirection w:val="btLr"/>
          </w:tcPr>
          <w:p w:rsidR="004D78CD" w:rsidRPr="00695B74" w:rsidRDefault="004D78CD" w:rsidP="00130F55">
            <w:pPr>
              <w:ind w:left="113" w:right="113"/>
              <w:rPr>
                <w:rFonts w:asciiTheme="minorHAnsi" w:hAnsiTheme="minorHAnsi"/>
              </w:rPr>
            </w:pPr>
            <w:r w:rsidRPr="00695B74">
              <w:rPr>
                <w:rFonts w:asciiTheme="minorHAnsi" w:hAnsiTheme="minorHAnsi"/>
              </w:rPr>
              <w:t xml:space="preserve">Sharing </w:t>
            </w:r>
            <w:proofErr w:type="spellStart"/>
            <w:r w:rsidRPr="00695B74">
              <w:rPr>
                <w:rFonts w:asciiTheme="minorHAnsi" w:hAnsiTheme="minorHAnsi"/>
              </w:rPr>
              <w:t>Whats</w:t>
            </w:r>
            <w:proofErr w:type="spellEnd"/>
            <w:r w:rsidRPr="00695B74">
              <w:rPr>
                <w:rFonts w:asciiTheme="minorHAnsi" w:hAnsiTheme="minorHAnsi"/>
              </w:rPr>
              <w:t xml:space="preserve"> Working Information </w:t>
            </w:r>
          </w:p>
        </w:tc>
      </w:tr>
      <w:tr w:rsidR="004D78CD" w:rsidRPr="00695B74" w:rsidTr="00695B74">
        <w:tc>
          <w:tcPr>
            <w:tcW w:w="1818"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Conservation Districts</w:t>
            </w:r>
          </w:p>
        </w:tc>
        <w:tc>
          <w:tcPr>
            <w:tcW w:w="534"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533" w:type="dxa"/>
            <w:shd w:val="clear" w:color="auto" w:fill="E7E6E6" w:themeFill="background2"/>
          </w:tcPr>
          <w:p w:rsidR="004D78CD" w:rsidRPr="00695B74" w:rsidRDefault="00D968F6" w:rsidP="00CC03BD">
            <w:pPr>
              <w:rPr>
                <w:rFonts w:asciiTheme="minorHAnsi" w:hAnsiTheme="minorHAnsi"/>
              </w:rPr>
            </w:pPr>
            <w:r>
              <w:rPr>
                <w:rFonts w:asciiTheme="minorHAnsi" w:hAnsiTheme="minorHAnsi"/>
              </w:rPr>
              <w:t>X</w:t>
            </w:r>
          </w:p>
        </w:tc>
        <w:tc>
          <w:tcPr>
            <w:tcW w:w="506"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506" w:type="dxa"/>
            <w:shd w:val="clear" w:color="auto" w:fill="E7E6E6" w:themeFill="background2"/>
          </w:tcPr>
          <w:p w:rsidR="004D78CD" w:rsidRPr="00695B74" w:rsidRDefault="004D78CD" w:rsidP="00CC03BD">
            <w:pPr>
              <w:rPr>
                <w:rFonts w:asciiTheme="minorHAnsi" w:hAnsiTheme="minorHAnsi"/>
              </w:rPr>
            </w:pPr>
          </w:p>
        </w:tc>
        <w:tc>
          <w:tcPr>
            <w:tcW w:w="506"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452" w:type="dxa"/>
            <w:shd w:val="clear" w:color="auto" w:fill="E7E6E6" w:themeFill="background2"/>
          </w:tcPr>
          <w:p w:rsidR="004D78CD" w:rsidRPr="00695B74" w:rsidRDefault="00D968F6" w:rsidP="00CC03BD">
            <w:pPr>
              <w:rPr>
                <w:rFonts w:asciiTheme="minorHAnsi" w:hAnsiTheme="minorHAnsi"/>
              </w:rPr>
            </w:pPr>
            <w:r>
              <w:rPr>
                <w:rFonts w:asciiTheme="minorHAnsi" w:hAnsiTheme="minorHAnsi"/>
              </w:rPr>
              <w:t>X</w:t>
            </w:r>
          </w:p>
        </w:tc>
        <w:tc>
          <w:tcPr>
            <w:tcW w:w="45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540" w:type="dxa"/>
            <w:shd w:val="clear" w:color="auto" w:fill="E7E6E6" w:themeFill="background2"/>
          </w:tcPr>
          <w:p w:rsidR="004D78CD" w:rsidRPr="00695B74" w:rsidRDefault="00D968F6" w:rsidP="00CC03BD">
            <w:pPr>
              <w:rPr>
                <w:rFonts w:asciiTheme="minorHAnsi" w:hAnsiTheme="minorHAnsi"/>
              </w:rPr>
            </w:pPr>
            <w:r>
              <w:rPr>
                <w:rFonts w:asciiTheme="minorHAnsi" w:hAnsiTheme="minorHAnsi"/>
              </w:rPr>
              <w:t>X</w:t>
            </w:r>
          </w:p>
        </w:tc>
        <w:tc>
          <w:tcPr>
            <w:tcW w:w="54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54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r>
      <w:tr w:rsidR="004D78CD" w:rsidRPr="00695B74" w:rsidTr="004D78CD">
        <w:tc>
          <w:tcPr>
            <w:tcW w:w="1818" w:type="dxa"/>
          </w:tcPr>
          <w:p w:rsidR="004D78CD" w:rsidRPr="00695B74" w:rsidRDefault="004D78CD" w:rsidP="00CC03BD">
            <w:pPr>
              <w:rPr>
                <w:rFonts w:asciiTheme="minorHAnsi" w:hAnsiTheme="minorHAnsi"/>
              </w:rPr>
            </w:pPr>
            <w:r w:rsidRPr="00695B74">
              <w:rPr>
                <w:rFonts w:asciiTheme="minorHAnsi" w:hAnsiTheme="minorHAnsi"/>
              </w:rPr>
              <w:t>Watershed Districts</w:t>
            </w:r>
          </w:p>
        </w:tc>
        <w:tc>
          <w:tcPr>
            <w:tcW w:w="534" w:type="dxa"/>
          </w:tcPr>
          <w:p w:rsidR="004D78CD" w:rsidRPr="00695B74" w:rsidRDefault="004D78CD" w:rsidP="00CC03BD">
            <w:pPr>
              <w:rPr>
                <w:rFonts w:asciiTheme="minorHAnsi" w:hAnsiTheme="minorHAnsi"/>
              </w:rPr>
            </w:pPr>
            <w:r w:rsidRPr="00695B74">
              <w:rPr>
                <w:rFonts w:asciiTheme="minorHAnsi" w:hAnsiTheme="minorHAnsi"/>
              </w:rPr>
              <w:t>X</w:t>
            </w:r>
          </w:p>
        </w:tc>
        <w:tc>
          <w:tcPr>
            <w:tcW w:w="533" w:type="dxa"/>
          </w:tcPr>
          <w:p w:rsidR="004D78CD" w:rsidRPr="00695B74" w:rsidRDefault="00D968F6" w:rsidP="00CC03BD">
            <w:pPr>
              <w:rPr>
                <w:rFonts w:asciiTheme="minorHAnsi" w:hAnsiTheme="minorHAnsi"/>
              </w:rPr>
            </w:pPr>
            <w:r>
              <w:rPr>
                <w:rFonts w:asciiTheme="minorHAnsi" w:hAnsiTheme="minorHAnsi"/>
              </w:rPr>
              <w:t>X</w:t>
            </w:r>
          </w:p>
        </w:tc>
        <w:tc>
          <w:tcPr>
            <w:tcW w:w="506" w:type="dxa"/>
          </w:tcPr>
          <w:p w:rsidR="004D78CD" w:rsidRPr="00695B74" w:rsidRDefault="004D78CD" w:rsidP="00CC03BD">
            <w:pPr>
              <w:rPr>
                <w:rFonts w:asciiTheme="minorHAnsi" w:hAnsiTheme="minorHAnsi"/>
              </w:rPr>
            </w:pPr>
            <w:r w:rsidRPr="00695B74">
              <w:rPr>
                <w:rFonts w:asciiTheme="minorHAnsi" w:hAnsiTheme="minorHAnsi"/>
              </w:rPr>
              <w:t>X</w:t>
            </w:r>
          </w:p>
        </w:tc>
        <w:tc>
          <w:tcPr>
            <w:tcW w:w="506" w:type="dxa"/>
          </w:tcPr>
          <w:p w:rsidR="004D78CD" w:rsidRPr="00695B74" w:rsidRDefault="004D78CD" w:rsidP="00CC03BD">
            <w:pPr>
              <w:rPr>
                <w:rFonts w:asciiTheme="minorHAnsi" w:hAnsiTheme="minorHAnsi"/>
              </w:rPr>
            </w:pPr>
          </w:p>
        </w:tc>
        <w:tc>
          <w:tcPr>
            <w:tcW w:w="506" w:type="dxa"/>
          </w:tcPr>
          <w:p w:rsidR="004D78CD" w:rsidRPr="00695B74" w:rsidRDefault="004D78CD" w:rsidP="00CC03BD">
            <w:pPr>
              <w:rPr>
                <w:rFonts w:asciiTheme="minorHAnsi" w:hAnsiTheme="minorHAnsi"/>
              </w:rPr>
            </w:pPr>
            <w:r w:rsidRPr="00695B74">
              <w:rPr>
                <w:rFonts w:asciiTheme="minorHAnsi" w:hAnsiTheme="minorHAnsi"/>
              </w:rPr>
              <w:t>X</w:t>
            </w:r>
          </w:p>
        </w:tc>
        <w:tc>
          <w:tcPr>
            <w:tcW w:w="452" w:type="dxa"/>
          </w:tcPr>
          <w:p w:rsidR="004D78CD" w:rsidRPr="00695B74" w:rsidRDefault="00D968F6" w:rsidP="00CC03BD">
            <w:pPr>
              <w:rPr>
                <w:rFonts w:asciiTheme="minorHAnsi" w:hAnsiTheme="minorHAnsi"/>
              </w:rPr>
            </w:pPr>
            <w:r>
              <w:rPr>
                <w:rFonts w:asciiTheme="minorHAnsi" w:hAnsiTheme="minorHAnsi"/>
              </w:rPr>
              <w:t>X</w:t>
            </w:r>
          </w:p>
        </w:tc>
        <w:tc>
          <w:tcPr>
            <w:tcW w:w="450" w:type="dxa"/>
          </w:tcPr>
          <w:p w:rsidR="004D78CD" w:rsidRPr="00695B74" w:rsidRDefault="004D78CD" w:rsidP="00CC03BD">
            <w:pPr>
              <w:rPr>
                <w:rFonts w:asciiTheme="minorHAnsi" w:hAnsiTheme="minorHAnsi"/>
              </w:rPr>
            </w:pPr>
            <w:r w:rsidRPr="00695B74">
              <w:rPr>
                <w:rFonts w:asciiTheme="minorHAnsi" w:hAnsiTheme="minorHAnsi"/>
              </w:rPr>
              <w:t>X</w:t>
            </w:r>
          </w:p>
        </w:tc>
        <w:tc>
          <w:tcPr>
            <w:tcW w:w="540" w:type="dxa"/>
          </w:tcPr>
          <w:p w:rsidR="004D78CD" w:rsidRPr="00695B74" w:rsidRDefault="00D968F6" w:rsidP="00CC03BD">
            <w:pPr>
              <w:rPr>
                <w:rFonts w:asciiTheme="minorHAnsi" w:hAnsiTheme="minorHAnsi"/>
              </w:rPr>
            </w:pPr>
            <w:r>
              <w:rPr>
                <w:rFonts w:asciiTheme="minorHAnsi" w:hAnsiTheme="minorHAnsi"/>
              </w:rPr>
              <w:t>X</w:t>
            </w:r>
          </w:p>
        </w:tc>
        <w:tc>
          <w:tcPr>
            <w:tcW w:w="540" w:type="dxa"/>
          </w:tcPr>
          <w:p w:rsidR="004D78CD" w:rsidRPr="00695B74" w:rsidRDefault="004D78CD" w:rsidP="00CC03BD">
            <w:pPr>
              <w:rPr>
                <w:rFonts w:asciiTheme="minorHAnsi" w:hAnsiTheme="minorHAnsi"/>
              </w:rPr>
            </w:pPr>
            <w:r w:rsidRPr="00695B74">
              <w:rPr>
                <w:rFonts w:asciiTheme="minorHAnsi" w:hAnsiTheme="minorHAnsi"/>
              </w:rPr>
              <w:t>X</w:t>
            </w:r>
          </w:p>
        </w:tc>
        <w:tc>
          <w:tcPr>
            <w:tcW w:w="540" w:type="dxa"/>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tcPr>
          <w:p w:rsidR="004D78CD" w:rsidRPr="00695B74" w:rsidRDefault="004D78CD" w:rsidP="00CC03BD">
            <w:pPr>
              <w:rPr>
                <w:rFonts w:asciiTheme="minorHAnsi" w:hAnsiTheme="minorHAnsi"/>
              </w:rPr>
            </w:pPr>
            <w:r w:rsidRPr="00695B74">
              <w:rPr>
                <w:rFonts w:asciiTheme="minorHAnsi" w:hAnsiTheme="minorHAnsi"/>
              </w:rPr>
              <w:t>X</w:t>
            </w:r>
          </w:p>
        </w:tc>
      </w:tr>
      <w:tr w:rsidR="004D78CD" w:rsidRPr="00695B74" w:rsidTr="00695B74">
        <w:tc>
          <w:tcPr>
            <w:tcW w:w="1818"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 xml:space="preserve">University of MN Extension </w:t>
            </w:r>
          </w:p>
        </w:tc>
        <w:tc>
          <w:tcPr>
            <w:tcW w:w="534" w:type="dxa"/>
            <w:shd w:val="clear" w:color="auto" w:fill="E7E6E6" w:themeFill="background2"/>
          </w:tcPr>
          <w:p w:rsidR="004D78CD" w:rsidRPr="00695B74" w:rsidRDefault="004D78CD" w:rsidP="00CC03BD">
            <w:pPr>
              <w:rPr>
                <w:rFonts w:asciiTheme="minorHAnsi" w:hAnsiTheme="minorHAnsi"/>
              </w:rPr>
            </w:pPr>
          </w:p>
        </w:tc>
        <w:tc>
          <w:tcPr>
            <w:tcW w:w="533" w:type="dxa"/>
            <w:shd w:val="clear" w:color="auto" w:fill="E7E6E6" w:themeFill="background2"/>
          </w:tcPr>
          <w:p w:rsidR="004D78CD" w:rsidRPr="00695B74" w:rsidRDefault="004D78CD" w:rsidP="00CC03BD">
            <w:pPr>
              <w:rPr>
                <w:rFonts w:asciiTheme="minorHAnsi" w:hAnsiTheme="minorHAnsi"/>
              </w:rPr>
            </w:pPr>
          </w:p>
        </w:tc>
        <w:tc>
          <w:tcPr>
            <w:tcW w:w="506"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506" w:type="dxa"/>
            <w:shd w:val="clear" w:color="auto" w:fill="E7E6E6" w:themeFill="background2"/>
          </w:tcPr>
          <w:p w:rsidR="004D78CD" w:rsidRPr="00695B74" w:rsidRDefault="004D78CD" w:rsidP="00CC03BD">
            <w:pPr>
              <w:rPr>
                <w:rFonts w:asciiTheme="minorHAnsi" w:hAnsiTheme="minorHAnsi"/>
              </w:rPr>
            </w:pPr>
          </w:p>
        </w:tc>
        <w:tc>
          <w:tcPr>
            <w:tcW w:w="506" w:type="dxa"/>
            <w:shd w:val="clear" w:color="auto" w:fill="E7E6E6" w:themeFill="background2"/>
          </w:tcPr>
          <w:p w:rsidR="004D78CD" w:rsidRPr="00695B74" w:rsidRDefault="004D78CD" w:rsidP="00CC03BD">
            <w:pPr>
              <w:rPr>
                <w:rFonts w:asciiTheme="minorHAnsi" w:hAnsiTheme="minorHAnsi"/>
              </w:rPr>
            </w:pPr>
          </w:p>
        </w:tc>
        <w:tc>
          <w:tcPr>
            <w:tcW w:w="452" w:type="dxa"/>
            <w:shd w:val="clear" w:color="auto" w:fill="E7E6E6" w:themeFill="background2"/>
          </w:tcPr>
          <w:p w:rsidR="004D78CD" w:rsidRPr="00695B74" w:rsidRDefault="00D968F6" w:rsidP="00CC03BD">
            <w:pPr>
              <w:rPr>
                <w:rFonts w:asciiTheme="minorHAnsi" w:hAnsiTheme="minorHAnsi"/>
              </w:rPr>
            </w:pPr>
            <w:r>
              <w:rPr>
                <w:rFonts w:asciiTheme="minorHAnsi" w:hAnsiTheme="minorHAnsi"/>
              </w:rPr>
              <w:t>X</w:t>
            </w:r>
          </w:p>
        </w:tc>
        <w:tc>
          <w:tcPr>
            <w:tcW w:w="45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540" w:type="dxa"/>
            <w:shd w:val="clear" w:color="auto" w:fill="E7E6E6" w:themeFill="background2"/>
          </w:tcPr>
          <w:p w:rsidR="004D78CD" w:rsidRPr="00695B74" w:rsidRDefault="00D968F6" w:rsidP="00CC03BD">
            <w:pPr>
              <w:rPr>
                <w:rFonts w:asciiTheme="minorHAnsi" w:hAnsiTheme="minorHAnsi"/>
              </w:rPr>
            </w:pPr>
            <w:r>
              <w:rPr>
                <w:rFonts w:asciiTheme="minorHAnsi" w:hAnsiTheme="minorHAnsi"/>
              </w:rPr>
              <w:t>X</w:t>
            </w:r>
          </w:p>
        </w:tc>
        <w:tc>
          <w:tcPr>
            <w:tcW w:w="54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54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shd w:val="clear" w:color="auto" w:fill="E7E6E6" w:themeFill="background2"/>
          </w:tcPr>
          <w:p w:rsidR="004D78CD" w:rsidRPr="00695B74" w:rsidRDefault="004D78CD" w:rsidP="00CC03BD">
            <w:pPr>
              <w:rPr>
                <w:rFonts w:asciiTheme="minorHAnsi" w:hAnsiTheme="minorHAnsi"/>
              </w:rPr>
            </w:pPr>
          </w:p>
        </w:tc>
        <w:tc>
          <w:tcPr>
            <w:tcW w:w="45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r>
      <w:tr w:rsidR="004D78CD" w:rsidRPr="00695B74" w:rsidTr="004D78CD">
        <w:tc>
          <w:tcPr>
            <w:tcW w:w="1818" w:type="dxa"/>
          </w:tcPr>
          <w:p w:rsidR="004D78CD" w:rsidRPr="00695B74" w:rsidRDefault="004D78CD" w:rsidP="00CC03BD">
            <w:pPr>
              <w:rPr>
                <w:rFonts w:asciiTheme="minorHAnsi" w:hAnsiTheme="minorHAnsi"/>
              </w:rPr>
            </w:pPr>
            <w:r w:rsidRPr="00695B74">
              <w:rPr>
                <w:rFonts w:asciiTheme="minorHAnsi" w:hAnsiTheme="minorHAnsi"/>
              </w:rPr>
              <w:t>Master Gardeners</w:t>
            </w:r>
          </w:p>
        </w:tc>
        <w:tc>
          <w:tcPr>
            <w:tcW w:w="534" w:type="dxa"/>
          </w:tcPr>
          <w:p w:rsidR="004D78CD" w:rsidRPr="00695B74" w:rsidRDefault="004D78CD" w:rsidP="00CC03BD">
            <w:pPr>
              <w:rPr>
                <w:rFonts w:asciiTheme="minorHAnsi" w:hAnsiTheme="minorHAnsi"/>
              </w:rPr>
            </w:pPr>
          </w:p>
        </w:tc>
        <w:tc>
          <w:tcPr>
            <w:tcW w:w="533" w:type="dxa"/>
          </w:tcPr>
          <w:p w:rsidR="004D78CD" w:rsidRPr="00695B74" w:rsidRDefault="004D78CD" w:rsidP="00CC03BD">
            <w:pPr>
              <w:rPr>
                <w:rFonts w:asciiTheme="minorHAnsi" w:hAnsiTheme="minorHAnsi"/>
              </w:rPr>
            </w:pPr>
          </w:p>
        </w:tc>
        <w:tc>
          <w:tcPr>
            <w:tcW w:w="506" w:type="dxa"/>
          </w:tcPr>
          <w:p w:rsidR="004D78CD" w:rsidRPr="00695B74" w:rsidRDefault="004D78CD" w:rsidP="00CC03BD">
            <w:pPr>
              <w:rPr>
                <w:rFonts w:asciiTheme="minorHAnsi" w:hAnsiTheme="minorHAnsi"/>
              </w:rPr>
            </w:pPr>
          </w:p>
        </w:tc>
        <w:tc>
          <w:tcPr>
            <w:tcW w:w="506" w:type="dxa"/>
          </w:tcPr>
          <w:p w:rsidR="004D78CD" w:rsidRPr="00695B74" w:rsidRDefault="00D968F6" w:rsidP="00CC03BD">
            <w:pPr>
              <w:rPr>
                <w:rFonts w:asciiTheme="minorHAnsi" w:hAnsiTheme="minorHAnsi"/>
              </w:rPr>
            </w:pPr>
            <w:r>
              <w:rPr>
                <w:rFonts w:asciiTheme="minorHAnsi" w:hAnsiTheme="minorHAnsi"/>
              </w:rPr>
              <w:t>X</w:t>
            </w:r>
          </w:p>
        </w:tc>
        <w:tc>
          <w:tcPr>
            <w:tcW w:w="506" w:type="dxa"/>
          </w:tcPr>
          <w:p w:rsidR="004D78CD" w:rsidRPr="00695B74" w:rsidRDefault="004D78CD" w:rsidP="00CC03BD">
            <w:pPr>
              <w:rPr>
                <w:rFonts w:asciiTheme="minorHAnsi" w:hAnsiTheme="minorHAnsi"/>
              </w:rPr>
            </w:pPr>
          </w:p>
        </w:tc>
        <w:tc>
          <w:tcPr>
            <w:tcW w:w="452" w:type="dxa"/>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tcPr>
          <w:p w:rsidR="004D78CD" w:rsidRPr="00695B74" w:rsidRDefault="004D78CD" w:rsidP="00CC03BD">
            <w:pPr>
              <w:rPr>
                <w:rFonts w:asciiTheme="minorHAnsi" w:hAnsiTheme="minorHAnsi"/>
              </w:rPr>
            </w:pPr>
          </w:p>
        </w:tc>
        <w:tc>
          <w:tcPr>
            <w:tcW w:w="540" w:type="dxa"/>
          </w:tcPr>
          <w:p w:rsidR="004D78CD" w:rsidRPr="00695B74" w:rsidRDefault="00D968F6" w:rsidP="00CC03BD">
            <w:pPr>
              <w:rPr>
                <w:rFonts w:asciiTheme="minorHAnsi" w:hAnsiTheme="minorHAnsi"/>
              </w:rPr>
            </w:pPr>
            <w:r>
              <w:rPr>
                <w:rFonts w:asciiTheme="minorHAnsi" w:hAnsiTheme="minorHAnsi"/>
              </w:rPr>
              <w:t>X</w:t>
            </w:r>
          </w:p>
        </w:tc>
        <w:tc>
          <w:tcPr>
            <w:tcW w:w="540" w:type="dxa"/>
          </w:tcPr>
          <w:p w:rsidR="004D78CD" w:rsidRPr="00695B74" w:rsidRDefault="005A25A6" w:rsidP="00CC03BD">
            <w:pPr>
              <w:rPr>
                <w:rFonts w:asciiTheme="minorHAnsi" w:hAnsiTheme="minorHAnsi"/>
              </w:rPr>
            </w:pPr>
            <w:r>
              <w:rPr>
                <w:rFonts w:asciiTheme="minorHAnsi" w:hAnsiTheme="minorHAnsi"/>
              </w:rPr>
              <w:t>X</w:t>
            </w:r>
          </w:p>
        </w:tc>
        <w:tc>
          <w:tcPr>
            <w:tcW w:w="540" w:type="dxa"/>
          </w:tcPr>
          <w:p w:rsidR="004D78CD" w:rsidRPr="00695B74" w:rsidRDefault="004D78CD" w:rsidP="00CC03BD">
            <w:pPr>
              <w:rPr>
                <w:rFonts w:asciiTheme="minorHAnsi" w:hAnsiTheme="minorHAnsi"/>
              </w:rPr>
            </w:pPr>
          </w:p>
        </w:tc>
        <w:tc>
          <w:tcPr>
            <w:tcW w:w="450" w:type="dxa"/>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tcPr>
          <w:p w:rsidR="004D78CD" w:rsidRPr="00695B74" w:rsidRDefault="004D78CD" w:rsidP="00CC03BD">
            <w:pPr>
              <w:rPr>
                <w:rFonts w:asciiTheme="minorHAnsi" w:hAnsiTheme="minorHAnsi"/>
              </w:rPr>
            </w:pPr>
          </w:p>
        </w:tc>
        <w:tc>
          <w:tcPr>
            <w:tcW w:w="450" w:type="dxa"/>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tcPr>
          <w:p w:rsidR="004D78CD" w:rsidRPr="00695B74" w:rsidRDefault="004D78CD" w:rsidP="00CC03BD">
            <w:pPr>
              <w:rPr>
                <w:rFonts w:asciiTheme="minorHAnsi" w:hAnsiTheme="minorHAnsi"/>
              </w:rPr>
            </w:pPr>
            <w:r w:rsidRPr="00695B74">
              <w:rPr>
                <w:rFonts w:asciiTheme="minorHAnsi" w:hAnsiTheme="minorHAnsi"/>
              </w:rPr>
              <w:t>X</w:t>
            </w:r>
          </w:p>
        </w:tc>
      </w:tr>
      <w:tr w:rsidR="004D78CD" w:rsidRPr="00695B74" w:rsidTr="00695B74">
        <w:tc>
          <w:tcPr>
            <w:tcW w:w="1818"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Master Water Stewards</w:t>
            </w:r>
          </w:p>
        </w:tc>
        <w:tc>
          <w:tcPr>
            <w:tcW w:w="534" w:type="dxa"/>
            <w:shd w:val="clear" w:color="auto" w:fill="E7E6E6" w:themeFill="background2"/>
          </w:tcPr>
          <w:p w:rsidR="004D78CD" w:rsidRPr="00695B74" w:rsidRDefault="004D78CD" w:rsidP="00CC03BD">
            <w:pPr>
              <w:rPr>
                <w:rFonts w:asciiTheme="minorHAnsi" w:hAnsiTheme="minorHAnsi"/>
              </w:rPr>
            </w:pPr>
          </w:p>
        </w:tc>
        <w:tc>
          <w:tcPr>
            <w:tcW w:w="533" w:type="dxa"/>
            <w:shd w:val="clear" w:color="auto" w:fill="E7E6E6" w:themeFill="background2"/>
          </w:tcPr>
          <w:p w:rsidR="004D78CD" w:rsidRPr="00695B74" w:rsidRDefault="004D78CD" w:rsidP="00CC03BD">
            <w:pPr>
              <w:rPr>
                <w:rFonts w:asciiTheme="minorHAnsi" w:hAnsiTheme="minorHAnsi"/>
              </w:rPr>
            </w:pPr>
          </w:p>
        </w:tc>
        <w:tc>
          <w:tcPr>
            <w:tcW w:w="506" w:type="dxa"/>
            <w:shd w:val="clear" w:color="auto" w:fill="E7E6E6" w:themeFill="background2"/>
          </w:tcPr>
          <w:p w:rsidR="004D78CD" w:rsidRPr="00695B74" w:rsidRDefault="004D78CD" w:rsidP="00CC03BD">
            <w:pPr>
              <w:rPr>
                <w:rFonts w:asciiTheme="minorHAnsi" w:hAnsiTheme="minorHAnsi"/>
              </w:rPr>
            </w:pPr>
          </w:p>
        </w:tc>
        <w:tc>
          <w:tcPr>
            <w:tcW w:w="506" w:type="dxa"/>
            <w:shd w:val="clear" w:color="auto" w:fill="E7E6E6" w:themeFill="background2"/>
          </w:tcPr>
          <w:p w:rsidR="004D78CD" w:rsidRPr="00695B74" w:rsidRDefault="00D968F6" w:rsidP="00CC03BD">
            <w:pPr>
              <w:rPr>
                <w:rFonts w:asciiTheme="minorHAnsi" w:hAnsiTheme="minorHAnsi"/>
              </w:rPr>
            </w:pPr>
            <w:r>
              <w:rPr>
                <w:rFonts w:asciiTheme="minorHAnsi" w:hAnsiTheme="minorHAnsi"/>
              </w:rPr>
              <w:t>X</w:t>
            </w:r>
          </w:p>
        </w:tc>
        <w:tc>
          <w:tcPr>
            <w:tcW w:w="506" w:type="dxa"/>
            <w:shd w:val="clear" w:color="auto" w:fill="E7E6E6" w:themeFill="background2"/>
          </w:tcPr>
          <w:p w:rsidR="004D78CD" w:rsidRPr="00695B74" w:rsidRDefault="004D78CD" w:rsidP="00CC03BD">
            <w:pPr>
              <w:rPr>
                <w:rFonts w:asciiTheme="minorHAnsi" w:hAnsiTheme="minorHAnsi"/>
              </w:rPr>
            </w:pPr>
          </w:p>
        </w:tc>
        <w:tc>
          <w:tcPr>
            <w:tcW w:w="452"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540" w:type="dxa"/>
            <w:shd w:val="clear" w:color="auto" w:fill="E7E6E6" w:themeFill="background2"/>
          </w:tcPr>
          <w:p w:rsidR="004D78CD" w:rsidRPr="00695B74" w:rsidRDefault="00D968F6" w:rsidP="00CC03BD">
            <w:pPr>
              <w:rPr>
                <w:rFonts w:asciiTheme="minorHAnsi" w:hAnsiTheme="minorHAnsi"/>
              </w:rPr>
            </w:pPr>
            <w:r>
              <w:rPr>
                <w:rFonts w:asciiTheme="minorHAnsi" w:hAnsiTheme="minorHAnsi"/>
              </w:rPr>
              <w:t>X</w:t>
            </w:r>
          </w:p>
        </w:tc>
        <w:tc>
          <w:tcPr>
            <w:tcW w:w="540" w:type="dxa"/>
            <w:shd w:val="clear" w:color="auto" w:fill="E7E6E6" w:themeFill="background2"/>
          </w:tcPr>
          <w:p w:rsidR="004D78CD" w:rsidRPr="00695B74" w:rsidRDefault="005A25A6" w:rsidP="00CC03BD">
            <w:pPr>
              <w:rPr>
                <w:rFonts w:asciiTheme="minorHAnsi" w:hAnsiTheme="minorHAnsi"/>
              </w:rPr>
            </w:pPr>
            <w:r>
              <w:rPr>
                <w:rFonts w:asciiTheme="minorHAnsi" w:hAnsiTheme="minorHAnsi"/>
              </w:rPr>
              <w:t>X</w:t>
            </w:r>
          </w:p>
        </w:tc>
        <w:tc>
          <w:tcPr>
            <w:tcW w:w="540" w:type="dxa"/>
            <w:shd w:val="clear" w:color="auto" w:fill="E7E6E6" w:themeFill="background2"/>
          </w:tcPr>
          <w:p w:rsidR="004D78CD" w:rsidRPr="00695B74" w:rsidRDefault="004D78CD" w:rsidP="00CC03BD">
            <w:pPr>
              <w:rPr>
                <w:rFonts w:asciiTheme="minorHAnsi" w:hAnsiTheme="minorHAnsi"/>
              </w:rPr>
            </w:pPr>
          </w:p>
        </w:tc>
        <w:tc>
          <w:tcPr>
            <w:tcW w:w="45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shd w:val="clear" w:color="auto" w:fill="E7E6E6" w:themeFill="background2"/>
          </w:tcPr>
          <w:p w:rsidR="004D78CD" w:rsidRPr="00695B74" w:rsidRDefault="004D78CD" w:rsidP="00CC03BD">
            <w:pPr>
              <w:rPr>
                <w:rFonts w:asciiTheme="minorHAnsi" w:hAnsiTheme="minorHAnsi"/>
              </w:rPr>
            </w:pPr>
          </w:p>
        </w:tc>
        <w:tc>
          <w:tcPr>
            <w:tcW w:w="45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bookmarkStart w:id="1" w:name="_GoBack"/>
            <w:bookmarkEnd w:id="1"/>
          </w:p>
        </w:tc>
      </w:tr>
      <w:tr w:rsidR="004D78CD" w:rsidRPr="00695B74" w:rsidTr="004D78CD">
        <w:tc>
          <w:tcPr>
            <w:tcW w:w="1818" w:type="dxa"/>
          </w:tcPr>
          <w:p w:rsidR="004D78CD" w:rsidRPr="00695B74" w:rsidRDefault="004D78CD" w:rsidP="00CC03BD">
            <w:pPr>
              <w:rPr>
                <w:rFonts w:asciiTheme="minorHAnsi" w:hAnsiTheme="minorHAnsi"/>
              </w:rPr>
            </w:pPr>
            <w:r w:rsidRPr="00695B74">
              <w:rPr>
                <w:rFonts w:asciiTheme="minorHAnsi" w:hAnsiTheme="minorHAnsi"/>
              </w:rPr>
              <w:t>Master Naturalists</w:t>
            </w:r>
          </w:p>
        </w:tc>
        <w:tc>
          <w:tcPr>
            <w:tcW w:w="534" w:type="dxa"/>
          </w:tcPr>
          <w:p w:rsidR="004D78CD" w:rsidRPr="00695B74" w:rsidRDefault="004D78CD" w:rsidP="00CC03BD">
            <w:pPr>
              <w:rPr>
                <w:rFonts w:asciiTheme="minorHAnsi" w:hAnsiTheme="minorHAnsi"/>
              </w:rPr>
            </w:pPr>
          </w:p>
        </w:tc>
        <w:tc>
          <w:tcPr>
            <w:tcW w:w="533" w:type="dxa"/>
          </w:tcPr>
          <w:p w:rsidR="004D78CD" w:rsidRPr="00695B74" w:rsidRDefault="004D78CD" w:rsidP="00CC03BD">
            <w:pPr>
              <w:rPr>
                <w:rFonts w:asciiTheme="minorHAnsi" w:hAnsiTheme="minorHAnsi"/>
              </w:rPr>
            </w:pPr>
          </w:p>
        </w:tc>
        <w:tc>
          <w:tcPr>
            <w:tcW w:w="506" w:type="dxa"/>
          </w:tcPr>
          <w:p w:rsidR="004D78CD" w:rsidRPr="00695B74" w:rsidRDefault="004D78CD" w:rsidP="00CC03BD">
            <w:pPr>
              <w:rPr>
                <w:rFonts w:asciiTheme="minorHAnsi" w:hAnsiTheme="minorHAnsi"/>
              </w:rPr>
            </w:pPr>
          </w:p>
        </w:tc>
        <w:tc>
          <w:tcPr>
            <w:tcW w:w="506" w:type="dxa"/>
          </w:tcPr>
          <w:p w:rsidR="004D78CD" w:rsidRPr="00695B74" w:rsidRDefault="00D968F6" w:rsidP="00CC03BD">
            <w:pPr>
              <w:rPr>
                <w:rFonts w:asciiTheme="minorHAnsi" w:hAnsiTheme="minorHAnsi"/>
              </w:rPr>
            </w:pPr>
            <w:r>
              <w:rPr>
                <w:rFonts w:asciiTheme="minorHAnsi" w:hAnsiTheme="minorHAnsi"/>
              </w:rPr>
              <w:t>X</w:t>
            </w:r>
          </w:p>
        </w:tc>
        <w:tc>
          <w:tcPr>
            <w:tcW w:w="506" w:type="dxa"/>
          </w:tcPr>
          <w:p w:rsidR="004D78CD" w:rsidRPr="00695B74" w:rsidRDefault="004D78CD" w:rsidP="00CC03BD">
            <w:pPr>
              <w:rPr>
                <w:rFonts w:asciiTheme="minorHAnsi" w:hAnsiTheme="minorHAnsi"/>
              </w:rPr>
            </w:pPr>
          </w:p>
        </w:tc>
        <w:tc>
          <w:tcPr>
            <w:tcW w:w="452" w:type="dxa"/>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tcPr>
          <w:p w:rsidR="004D78CD" w:rsidRPr="00695B74" w:rsidRDefault="004D78CD" w:rsidP="00CC03BD">
            <w:pPr>
              <w:rPr>
                <w:rFonts w:asciiTheme="minorHAnsi" w:hAnsiTheme="minorHAnsi"/>
              </w:rPr>
            </w:pPr>
            <w:r w:rsidRPr="00695B74">
              <w:rPr>
                <w:rFonts w:asciiTheme="minorHAnsi" w:hAnsiTheme="minorHAnsi"/>
              </w:rPr>
              <w:t>X</w:t>
            </w:r>
          </w:p>
        </w:tc>
        <w:tc>
          <w:tcPr>
            <w:tcW w:w="540" w:type="dxa"/>
          </w:tcPr>
          <w:p w:rsidR="004D78CD" w:rsidRPr="00695B74" w:rsidRDefault="00D968F6" w:rsidP="00CC03BD">
            <w:pPr>
              <w:rPr>
                <w:rFonts w:asciiTheme="minorHAnsi" w:hAnsiTheme="minorHAnsi"/>
              </w:rPr>
            </w:pPr>
            <w:r>
              <w:rPr>
                <w:rFonts w:asciiTheme="minorHAnsi" w:hAnsiTheme="minorHAnsi"/>
              </w:rPr>
              <w:t>X</w:t>
            </w:r>
          </w:p>
        </w:tc>
        <w:tc>
          <w:tcPr>
            <w:tcW w:w="540" w:type="dxa"/>
          </w:tcPr>
          <w:p w:rsidR="004D78CD" w:rsidRPr="00695B74" w:rsidRDefault="005A25A6" w:rsidP="00CC03BD">
            <w:pPr>
              <w:rPr>
                <w:rFonts w:asciiTheme="minorHAnsi" w:hAnsiTheme="minorHAnsi"/>
              </w:rPr>
            </w:pPr>
            <w:r>
              <w:rPr>
                <w:rFonts w:asciiTheme="minorHAnsi" w:hAnsiTheme="minorHAnsi"/>
              </w:rPr>
              <w:t>X</w:t>
            </w:r>
          </w:p>
        </w:tc>
        <w:tc>
          <w:tcPr>
            <w:tcW w:w="540" w:type="dxa"/>
          </w:tcPr>
          <w:p w:rsidR="004D78CD" w:rsidRPr="00695B74" w:rsidRDefault="004D78CD" w:rsidP="00CC03BD">
            <w:pPr>
              <w:rPr>
                <w:rFonts w:asciiTheme="minorHAnsi" w:hAnsiTheme="minorHAnsi"/>
              </w:rPr>
            </w:pPr>
          </w:p>
        </w:tc>
        <w:tc>
          <w:tcPr>
            <w:tcW w:w="450" w:type="dxa"/>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tcPr>
          <w:p w:rsidR="004D78CD" w:rsidRPr="00695B74" w:rsidRDefault="004D78CD" w:rsidP="00CC03BD">
            <w:pPr>
              <w:rPr>
                <w:rFonts w:asciiTheme="minorHAnsi" w:hAnsiTheme="minorHAnsi"/>
              </w:rPr>
            </w:pPr>
          </w:p>
        </w:tc>
        <w:tc>
          <w:tcPr>
            <w:tcW w:w="450" w:type="dxa"/>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tcPr>
          <w:p w:rsidR="004D78CD" w:rsidRPr="00695B74" w:rsidRDefault="004D78CD" w:rsidP="00CC03BD">
            <w:pPr>
              <w:rPr>
                <w:rFonts w:asciiTheme="minorHAnsi" w:hAnsiTheme="minorHAnsi"/>
              </w:rPr>
            </w:pPr>
            <w:r w:rsidRPr="00695B74">
              <w:rPr>
                <w:rFonts w:asciiTheme="minorHAnsi" w:hAnsiTheme="minorHAnsi"/>
              </w:rPr>
              <w:t>X</w:t>
            </w:r>
          </w:p>
        </w:tc>
      </w:tr>
      <w:tr w:rsidR="004D78CD" w:rsidRPr="00695B74" w:rsidTr="00695B74">
        <w:tc>
          <w:tcPr>
            <w:tcW w:w="1818"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 xml:space="preserve">Environmental Non-Profits </w:t>
            </w:r>
          </w:p>
        </w:tc>
        <w:tc>
          <w:tcPr>
            <w:tcW w:w="534"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533" w:type="dxa"/>
            <w:shd w:val="clear" w:color="auto" w:fill="E7E6E6" w:themeFill="background2"/>
          </w:tcPr>
          <w:p w:rsidR="004D78CD" w:rsidRPr="00695B74" w:rsidRDefault="004D78CD" w:rsidP="00CC03BD">
            <w:pPr>
              <w:rPr>
                <w:rFonts w:asciiTheme="minorHAnsi" w:hAnsiTheme="minorHAnsi"/>
              </w:rPr>
            </w:pPr>
          </w:p>
        </w:tc>
        <w:tc>
          <w:tcPr>
            <w:tcW w:w="506"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506" w:type="dxa"/>
            <w:shd w:val="clear" w:color="auto" w:fill="E7E6E6" w:themeFill="background2"/>
          </w:tcPr>
          <w:p w:rsidR="004D78CD" w:rsidRPr="00695B74" w:rsidRDefault="004D78CD" w:rsidP="00CC03BD">
            <w:pPr>
              <w:rPr>
                <w:rFonts w:asciiTheme="minorHAnsi" w:hAnsiTheme="minorHAnsi"/>
              </w:rPr>
            </w:pPr>
          </w:p>
        </w:tc>
        <w:tc>
          <w:tcPr>
            <w:tcW w:w="506" w:type="dxa"/>
            <w:shd w:val="clear" w:color="auto" w:fill="E7E6E6" w:themeFill="background2"/>
          </w:tcPr>
          <w:p w:rsidR="004D78CD" w:rsidRPr="00695B74" w:rsidRDefault="00D968F6" w:rsidP="00CC03BD">
            <w:pPr>
              <w:rPr>
                <w:rFonts w:asciiTheme="minorHAnsi" w:hAnsiTheme="minorHAnsi"/>
              </w:rPr>
            </w:pPr>
            <w:r>
              <w:rPr>
                <w:rFonts w:asciiTheme="minorHAnsi" w:hAnsiTheme="minorHAnsi"/>
              </w:rPr>
              <w:t>X</w:t>
            </w:r>
          </w:p>
        </w:tc>
        <w:tc>
          <w:tcPr>
            <w:tcW w:w="452"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540" w:type="dxa"/>
            <w:shd w:val="clear" w:color="auto" w:fill="E7E6E6" w:themeFill="background2"/>
          </w:tcPr>
          <w:p w:rsidR="004D78CD" w:rsidRPr="00695B74" w:rsidRDefault="00D968F6" w:rsidP="00CC03BD">
            <w:pPr>
              <w:rPr>
                <w:rFonts w:asciiTheme="minorHAnsi" w:hAnsiTheme="minorHAnsi"/>
              </w:rPr>
            </w:pPr>
            <w:r>
              <w:rPr>
                <w:rFonts w:asciiTheme="minorHAnsi" w:hAnsiTheme="minorHAnsi"/>
              </w:rPr>
              <w:t>X</w:t>
            </w:r>
          </w:p>
        </w:tc>
        <w:tc>
          <w:tcPr>
            <w:tcW w:w="54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54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shd w:val="clear" w:color="auto" w:fill="E7E6E6" w:themeFill="background2"/>
          </w:tcPr>
          <w:p w:rsidR="004D78CD" w:rsidRPr="00695B74" w:rsidRDefault="004D78CD" w:rsidP="00CC03BD">
            <w:pPr>
              <w:rPr>
                <w:rFonts w:asciiTheme="minorHAnsi" w:hAnsiTheme="minorHAnsi"/>
              </w:rPr>
            </w:pPr>
          </w:p>
        </w:tc>
        <w:tc>
          <w:tcPr>
            <w:tcW w:w="45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shd w:val="clear" w:color="auto" w:fill="E7E6E6" w:themeFill="background2"/>
          </w:tcPr>
          <w:p w:rsidR="004D78CD" w:rsidRPr="00695B74" w:rsidRDefault="005A25A6" w:rsidP="00CC03BD">
            <w:pPr>
              <w:rPr>
                <w:rFonts w:asciiTheme="minorHAnsi" w:hAnsiTheme="minorHAnsi"/>
              </w:rPr>
            </w:pPr>
            <w:r>
              <w:rPr>
                <w:rFonts w:asciiTheme="minorHAnsi" w:hAnsiTheme="minorHAnsi"/>
              </w:rPr>
              <w:t>X</w:t>
            </w:r>
          </w:p>
        </w:tc>
        <w:tc>
          <w:tcPr>
            <w:tcW w:w="45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r>
      <w:tr w:rsidR="004D78CD" w:rsidRPr="00695B74" w:rsidTr="004D78CD">
        <w:tc>
          <w:tcPr>
            <w:tcW w:w="1818" w:type="dxa"/>
          </w:tcPr>
          <w:p w:rsidR="004D78CD" w:rsidRPr="00695B74" w:rsidRDefault="004D78CD" w:rsidP="00CC03BD">
            <w:pPr>
              <w:rPr>
                <w:rFonts w:asciiTheme="minorHAnsi" w:hAnsiTheme="minorHAnsi"/>
              </w:rPr>
            </w:pPr>
            <w:r w:rsidRPr="00695B74">
              <w:rPr>
                <w:rFonts w:asciiTheme="minorHAnsi" w:hAnsiTheme="minorHAnsi"/>
              </w:rPr>
              <w:t>Consultants/</w:t>
            </w:r>
          </w:p>
          <w:p w:rsidR="004D78CD" w:rsidRPr="00695B74" w:rsidRDefault="004D78CD" w:rsidP="00CC03BD">
            <w:pPr>
              <w:rPr>
                <w:rFonts w:asciiTheme="minorHAnsi" w:hAnsiTheme="minorHAnsi"/>
              </w:rPr>
            </w:pPr>
            <w:r w:rsidRPr="00695B74">
              <w:rPr>
                <w:rFonts w:asciiTheme="minorHAnsi" w:hAnsiTheme="minorHAnsi"/>
              </w:rPr>
              <w:t>Designers</w:t>
            </w:r>
          </w:p>
        </w:tc>
        <w:tc>
          <w:tcPr>
            <w:tcW w:w="534" w:type="dxa"/>
          </w:tcPr>
          <w:p w:rsidR="004D78CD" w:rsidRPr="00695B74" w:rsidRDefault="004D78CD" w:rsidP="00CC03BD">
            <w:pPr>
              <w:rPr>
                <w:rFonts w:asciiTheme="minorHAnsi" w:hAnsiTheme="minorHAnsi"/>
              </w:rPr>
            </w:pPr>
          </w:p>
        </w:tc>
        <w:tc>
          <w:tcPr>
            <w:tcW w:w="533" w:type="dxa"/>
          </w:tcPr>
          <w:p w:rsidR="004D78CD" w:rsidRPr="00695B74" w:rsidRDefault="004D78CD" w:rsidP="00CC03BD">
            <w:pPr>
              <w:rPr>
                <w:rFonts w:asciiTheme="minorHAnsi" w:hAnsiTheme="minorHAnsi"/>
              </w:rPr>
            </w:pPr>
          </w:p>
        </w:tc>
        <w:tc>
          <w:tcPr>
            <w:tcW w:w="506" w:type="dxa"/>
          </w:tcPr>
          <w:p w:rsidR="004D78CD" w:rsidRPr="00695B74" w:rsidRDefault="004D78CD" w:rsidP="00CC03BD">
            <w:pPr>
              <w:rPr>
                <w:rFonts w:asciiTheme="minorHAnsi" w:hAnsiTheme="minorHAnsi"/>
              </w:rPr>
            </w:pPr>
          </w:p>
        </w:tc>
        <w:tc>
          <w:tcPr>
            <w:tcW w:w="506" w:type="dxa"/>
          </w:tcPr>
          <w:p w:rsidR="004D78CD" w:rsidRPr="00695B74" w:rsidRDefault="004D78CD" w:rsidP="00CC03BD">
            <w:pPr>
              <w:rPr>
                <w:rFonts w:asciiTheme="minorHAnsi" w:hAnsiTheme="minorHAnsi"/>
              </w:rPr>
            </w:pPr>
          </w:p>
        </w:tc>
        <w:tc>
          <w:tcPr>
            <w:tcW w:w="506" w:type="dxa"/>
          </w:tcPr>
          <w:p w:rsidR="004D78CD" w:rsidRPr="00695B74" w:rsidRDefault="004D78CD" w:rsidP="00CC03BD">
            <w:pPr>
              <w:rPr>
                <w:rFonts w:asciiTheme="minorHAnsi" w:hAnsiTheme="minorHAnsi"/>
              </w:rPr>
            </w:pPr>
          </w:p>
        </w:tc>
        <w:tc>
          <w:tcPr>
            <w:tcW w:w="452" w:type="dxa"/>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tcPr>
          <w:p w:rsidR="004D78CD" w:rsidRPr="00695B74" w:rsidRDefault="004D78CD" w:rsidP="00CC03BD">
            <w:pPr>
              <w:rPr>
                <w:rFonts w:asciiTheme="minorHAnsi" w:hAnsiTheme="minorHAnsi"/>
              </w:rPr>
            </w:pPr>
            <w:r w:rsidRPr="00695B74">
              <w:rPr>
                <w:rFonts w:asciiTheme="minorHAnsi" w:hAnsiTheme="minorHAnsi"/>
              </w:rPr>
              <w:t>X</w:t>
            </w:r>
          </w:p>
        </w:tc>
        <w:tc>
          <w:tcPr>
            <w:tcW w:w="540" w:type="dxa"/>
          </w:tcPr>
          <w:p w:rsidR="004D78CD" w:rsidRPr="00695B74" w:rsidRDefault="00D968F6" w:rsidP="00CC03BD">
            <w:pPr>
              <w:rPr>
                <w:rFonts w:asciiTheme="minorHAnsi" w:hAnsiTheme="minorHAnsi"/>
              </w:rPr>
            </w:pPr>
            <w:r>
              <w:rPr>
                <w:rFonts w:asciiTheme="minorHAnsi" w:hAnsiTheme="minorHAnsi"/>
              </w:rPr>
              <w:t>X</w:t>
            </w:r>
          </w:p>
        </w:tc>
        <w:tc>
          <w:tcPr>
            <w:tcW w:w="540" w:type="dxa"/>
          </w:tcPr>
          <w:p w:rsidR="004D78CD" w:rsidRPr="00695B74" w:rsidRDefault="004D78CD" w:rsidP="00CC03BD">
            <w:pPr>
              <w:rPr>
                <w:rFonts w:asciiTheme="minorHAnsi" w:hAnsiTheme="minorHAnsi"/>
              </w:rPr>
            </w:pPr>
          </w:p>
        </w:tc>
        <w:tc>
          <w:tcPr>
            <w:tcW w:w="540" w:type="dxa"/>
          </w:tcPr>
          <w:p w:rsidR="004D78CD" w:rsidRPr="00695B74" w:rsidRDefault="004D78CD" w:rsidP="00CC03BD">
            <w:pPr>
              <w:rPr>
                <w:rFonts w:asciiTheme="minorHAnsi" w:hAnsiTheme="minorHAnsi"/>
              </w:rPr>
            </w:pPr>
          </w:p>
        </w:tc>
        <w:tc>
          <w:tcPr>
            <w:tcW w:w="450" w:type="dxa"/>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tcPr>
          <w:p w:rsidR="004D78CD" w:rsidRPr="00695B74" w:rsidRDefault="004D78CD" w:rsidP="00CC03BD">
            <w:pPr>
              <w:rPr>
                <w:rFonts w:asciiTheme="minorHAnsi" w:hAnsiTheme="minorHAnsi"/>
              </w:rPr>
            </w:pPr>
          </w:p>
        </w:tc>
        <w:tc>
          <w:tcPr>
            <w:tcW w:w="450" w:type="dxa"/>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tcPr>
          <w:p w:rsidR="004D78CD" w:rsidRPr="00695B74" w:rsidRDefault="005A25A6" w:rsidP="00CC03BD">
            <w:pPr>
              <w:rPr>
                <w:rFonts w:asciiTheme="minorHAnsi" w:hAnsiTheme="minorHAnsi"/>
              </w:rPr>
            </w:pPr>
            <w:r>
              <w:rPr>
                <w:rFonts w:asciiTheme="minorHAnsi" w:hAnsiTheme="minorHAnsi"/>
              </w:rPr>
              <w:t>X</w:t>
            </w:r>
          </w:p>
        </w:tc>
        <w:tc>
          <w:tcPr>
            <w:tcW w:w="450" w:type="dxa"/>
          </w:tcPr>
          <w:p w:rsidR="004D78CD" w:rsidRPr="00695B74" w:rsidRDefault="004D78CD" w:rsidP="00CC03BD">
            <w:pPr>
              <w:rPr>
                <w:rFonts w:asciiTheme="minorHAnsi" w:hAnsiTheme="minorHAnsi"/>
              </w:rPr>
            </w:pPr>
            <w:r w:rsidRPr="00695B74">
              <w:rPr>
                <w:rFonts w:asciiTheme="minorHAnsi" w:hAnsiTheme="minorHAnsi"/>
              </w:rPr>
              <w:t>X</w:t>
            </w:r>
          </w:p>
        </w:tc>
      </w:tr>
      <w:tr w:rsidR="004D78CD" w:rsidRPr="00695B74" w:rsidTr="00695B74">
        <w:tc>
          <w:tcPr>
            <w:tcW w:w="1818"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Tribes</w:t>
            </w:r>
          </w:p>
        </w:tc>
        <w:tc>
          <w:tcPr>
            <w:tcW w:w="534"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533" w:type="dxa"/>
            <w:shd w:val="clear" w:color="auto" w:fill="E7E6E6" w:themeFill="background2"/>
          </w:tcPr>
          <w:p w:rsidR="004D78CD" w:rsidRPr="00695B74" w:rsidRDefault="004D78CD" w:rsidP="00CC03BD">
            <w:pPr>
              <w:rPr>
                <w:rFonts w:asciiTheme="minorHAnsi" w:hAnsiTheme="minorHAnsi"/>
              </w:rPr>
            </w:pPr>
          </w:p>
        </w:tc>
        <w:tc>
          <w:tcPr>
            <w:tcW w:w="506"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506" w:type="dxa"/>
            <w:shd w:val="clear" w:color="auto" w:fill="E7E6E6" w:themeFill="background2"/>
          </w:tcPr>
          <w:p w:rsidR="004D78CD" w:rsidRPr="00695B74" w:rsidRDefault="004D78CD" w:rsidP="00CC03BD">
            <w:pPr>
              <w:rPr>
                <w:rFonts w:asciiTheme="minorHAnsi" w:hAnsiTheme="minorHAnsi"/>
              </w:rPr>
            </w:pPr>
          </w:p>
        </w:tc>
        <w:tc>
          <w:tcPr>
            <w:tcW w:w="506" w:type="dxa"/>
            <w:shd w:val="clear" w:color="auto" w:fill="E7E6E6" w:themeFill="background2"/>
          </w:tcPr>
          <w:p w:rsidR="004D78CD" w:rsidRPr="00695B74" w:rsidRDefault="00D968F6" w:rsidP="00CC03BD">
            <w:pPr>
              <w:rPr>
                <w:rFonts w:asciiTheme="minorHAnsi" w:hAnsiTheme="minorHAnsi"/>
              </w:rPr>
            </w:pPr>
            <w:r>
              <w:rPr>
                <w:rFonts w:asciiTheme="minorHAnsi" w:hAnsiTheme="minorHAnsi"/>
              </w:rPr>
              <w:t>X</w:t>
            </w:r>
          </w:p>
        </w:tc>
        <w:tc>
          <w:tcPr>
            <w:tcW w:w="452" w:type="dxa"/>
            <w:shd w:val="clear" w:color="auto" w:fill="E7E6E6" w:themeFill="background2"/>
          </w:tcPr>
          <w:p w:rsidR="004D78CD" w:rsidRPr="00695B74" w:rsidRDefault="00D968F6" w:rsidP="00CC03BD">
            <w:pPr>
              <w:rPr>
                <w:rFonts w:asciiTheme="minorHAnsi" w:hAnsiTheme="minorHAnsi"/>
              </w:rPr>
            </w:pPr>
            <w:r>
              <w:rPr>
                <w:rFonts w:asciiTheme="minorHAnsi" w:hAnsiTheme="minorHAnsi"/>
              </w:rPr>
              <w:t>X</w:t>
            </w:r>
          </w:p>
        </w:tc>
        <w:tc>
          <w:tcPr>
            <w:tcW w:w="45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540" w:type="dxa"/>
            <w:shd w:val="clear" w:color="auto" w:fill="E7E6E6" w:themeFill="background2"/>
          </w:tcPr>
          <w:p w:rsidR="004D78CD" w:rsidRPr="00695B74" w:rsidRDefault="00D968F6" w:rsidP="00CC03BD">
            <w:pPr>
              <w:rPr>
                <w:rFonts w:asciiTheme="minorHAnsi" w:hAnsiTheme="minorHAnsi"/>
              </w:rPr>
            </w:pPr>
            <w:r>
              <w:rPr>
                <w:rFonts w:asciiTheme="minorHAnsi" w:hAnsiTheme="minorHAnsi"/>
              </w:rPr>
              <w:t>X</w:t>
            </w:r>
          </w:p>
        </w:tc>
        <w:tc>
          <w:tcPr>
            <w:tcW w:w="54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54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shd w:val="clear" w:color="auto" w:fill="E7E6E6" w:themeFill="background2"/>
          </w:tcPr>
          <w:p w:rsidR="004D78CD" w:rsidRPr="00695B74" w:rsidRDefault="005A25A6" w:rsidP="00CC03BD">
            <w:pPr>
              <w:rPr>
                <w:rFonts w:asciiTheme="minorHAnsi" w:hAnsiTheme="minorHAnsi"/>
              </w:rPr>
            </w:pPr>
            <w:r>
              <w:rPr>
                <w:rFonts w:asciiTheme="minorHAnsi" w:hAnsiTheme="minorHAnsi"/>
              </w:rPr>
              <w:t>X</w:t>
            </w:r>
          </w:p>
        </w:tc>
        <w:tc>
          <w:tcPr>
            <w:tcW w:w="45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r>
      <w:tr w:rsidR="004D78CD" w:rsidRPr="00695B74" w:rsidTr="004D78CD">
        <w:tc>
          <w:tcPr>
            <w:tcW w:w="1818" w:type="dxa"/>
          </w:tcPr>
          <w:p w:rsidR="004D78CD" w:rsidRPr="00695B74" w:rsidRDefault="004D78CD" w:rsidP="00CC03BD">
            <w:pPr>
              <w:rPr>
                <w:rFonts w:asciiTheme="minorHAnsi" w:hAnsiTheme="minorHAnsi"/>
              </w:rPr>
            </w:pPr>
            <w:r w:rsidRPr="00695B74">
              <w:rPr>
                <w:rFonts w:asciiTheme="minorHAnsi" w:hAnsiTheme="minorHAnsi"/>
              </w:rPr>
              <w:t>Cities</w:t>
            </w:r>
          </w:p>
        </w:tc>
        <w:tc>
          <w:tcPr>
            <w:tcW w:w="534" w:type="dxa"/>
          </w:tcPr>
          <w:p w:rsidR="004D78CD" w:rsidRPr="00695B74" w:rsidRDefault="004D78CD" w:rsidP="00CC03BD">
            <w:pPr>
              <w:rPr>
                <w:rFonts w:asciiTheme="minorHAnsi" w:hAnsiTheme="minorHAnsi"/>
              </w:rPr>
            </w:pPr>
            <w:r w:rsidRPr="00695B74">
              <w:rPr>
                <w:rFonts w:asciiTheme="minorHAnsi" w:hAnsiTheme="minorHAnsi"/>
              </w:rPr>
              <w:t>X</w:t>
            </w:r>
          </w:p>
        </w:tc>
        <w:tc>
          <w:tcPr>
            <w:tcW w:w="533" w:type="dxa"/>
          </w:tcPr>
          <w:p w:rsidR="004D78CD" w:rsidRPr="00695B74" w:rsidRDefault="004D78CD" w:rsidP="00CC03BD">
            <w:pPr>
              <w:rPr>
                <w:rFonts w:asciiTheme="minorHAnsi" w:hAnsiTheme="minorHAnsi"/>
              </w:rPr>
            </w:pPr>
          </w:p>
        </w:tc>
        <w:tc>
          <w:tcPr>
            <w:tcW w:w="506" w:type="dxa"/>
          </w:tcPr>
          <w:p w:rsidR="004D78CD" w:rsidRPr="00695B74" w:rsidRDefault="004D78CD" w:rsidP="00CC03BD">
            <w:pPr>
              <w:rPr>
                <w:rFonts w:asciiTheme="minorHAnsi" w:hAnsiTheme="minorHAnsi"/>
              </w:rPr>
            </w:pPr>
            <w:r w:rsidRPr="00695B74">
              <w:rPr>
                <w:rFonts w:asciiTheme="minorHAnsi" w:hAnsiTheme="minorHAnsi"/>
              </w:rPr>
              <w:t>X</w:t>
            </w:r>
          </w:p>
        </w:tc>
        <w:tc>
          <w:tcPr>
            <w:tcW w:w="506" w:type="dxa"/>
          </w:tcPr>
          <w:p w:rsidR="004D78CD" w:rsidRPr="00695B74" w:rsidRDefault="004D78CD" w:rsidP="00CC03BD">
            <w:pPr>
              <w:rPr>
                <w:rFonts w:asciiTheme="minorHAnsi" w:hAnsiTheme="minorHAnsi"/>
              </w:rPr>
            </w:pPr>
            <w:r w:rsidRPr="00695B74">
              <w:rPr>
                <w:rFonts w:asciiTheme="minorHAnsi" w:hAnsiTheme="minorHAnsi"/>
              </w:rPr>
              <w:t>X</w:t>
            </w:r>
          </w:p>
        </w:tc>
        <w:tc>
          <w:tcPr>
            <w:tcW w:w="506" w:type="dxa"/>
          </w:tcPr>
          <w:p w:rsidR="004D78CD" w:rsidRPr="00695B74" w:rsidRDefault="004D78CD" w:rsidP="00CC03BD">
            <w:pPr>
              <w:rPr>
                <w:rFonts w:asciiTheme="minorHAnsi" w:hAnsiTheme="minorHAnsi"/>
              </w:rPr>
            </w:pPr>
            <w:r w:rsidRPr="00695B74">
              <w:rPr>
                <w:rFonts w:asciiTheme="minorHAnsi" w:hAnsiTheme="minorHAnsi"/>
              </w:rPr>
              <w:t>X</w:t>
            </w:r>
          </w:p>
        </w:tc>
        <w:tc>
          <w:tcPr>
            <w:tcW w:w="452" w:type="dxa"/>
          </w:tcPr>
          <w:p w:rsidR="00D968F6" w:rsidRPr="00695B74" w:rsidRDefault="00D968F6" w:rsidP="00CC03BD">
            <w:pPr>
              <w:rPr>
                <w:rFonts w:asciiTheme="minorHAnsi" w:hAnsiTheme="minorHAnsi"/>
              </w:rPr>
            </w:pPr>
            <w:r>
              <w:rPr>
                <w:rFonts w:asciiTheme="minorHAnsi" w:hAnsiTheme="minorHAnsi"/>
              </w:rPr>
              <w:t>X</w:t>
            </w:r>
          </w:p>
        </w:tc>
        <w:tc>
          <w:tcPr>
            <w:tcW w:w="450" w:type="dxa"/>
          </w:tcPr>
          <w:p w:rsidR="004D78CD" w:rsidRPr="00695B74" w:rsidRDefault="004D78CD" w:rsidP="00CC03BD">
            <w:pPr>
              <w:rPr>
                <w:rFonts w:asciiTheme="minorHAnsi" w:hAnsiTheme="minorHAnsi"/>
              </w:rPr>
            </w:pPr>
            <w:r w:rsidRPr="00695B74">
              <w:rPr>
                <w:rFonts w:asciiTheme="minorHAnsi" w:hAnsiTheme="minorHAnsi"/>
              </w:rPr>
              <w:t>X</w:t>
            </w:r>
          </w:p>
        </w:tc>
        <w:tc>
          <w:tcPr>
            <w:tcW w:w="540" w:type="dxa"/>
          </w:tcPr>
          <w:p w:rsidR="004D78CD" w:rsidRPr="00695B74" w:rsidRDefault="00D968F6" w:rsidP="00CC03BD">
            <w:pPr>
              <w:rPr>
                <w:rFonts w:asciiTheme="minorHAnsi" w:hAnsiTheme="minorHAnsi"/>
              </w:rPr>
            </w:pPr>
            <w:r>
              <w:rPr>
                <w:rFonts w:asciiTheme="minorHAnsi" w:hAnsiTheme="minorHAnsi"/>
              </w:rPr>
              <w:t>X</w:t>
            </w:r>
          </w:p>
        </w:tc>
        <w:tc>
          <w:tcPr>
            <w:tcW w:w="540" w:type="dxa"/>
          </w:tcPr>
          <w:p w:rsidR="004D78CD" w:rsidRPr="00695B74" w:rsidRDefault="004D78CD" w:rsidP="00CC03BD">
            <w:pPr>
              <w:rPr>
                <w:rFonts w:asciiTheme="minorHAnsi" w:hAnsiTheme="minorHAnsi"/>
              </w:rPr>
            </w:pPr>
            <w:r w:rsidRPr="00695B74">
              <w:rPr>
                <w:rFonts w:asciiTheme="minorHAnsi" w:hAnsiTheme="minorHAnsi"/>
              </w:rPr>
              <w:t>X</w:t>
            </w:r>
          </w:p>
        </w:tc>
        <w:tc>
          <w:tcPr>
            <w:tcW w:w="540" w:type="dxa"/>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tcPr>
          <w:p w:rsidR="004D78CD" w:rsidRPr="00695B74" w:rsidRDefault="005A25A6" w:rsidP="00CC03BD">
            <w:pPr>
              <w:rPr>
                <w:rFonts w:asciiTheme="minorHAnsi" w:hAnsiTheme="minorHAnsi"/>
              </w:rPr>
            </w:pPr>
            <w:r>
              <w:rPr>
                <w:rFonts w:asciiTheme="minorHAnsi" w:hAnsiTheme="minorHAnsi"/>
              </w:rPr>
              <w:t>X</w:t>
            </w:r>
          </w:p>
        </w:tc>
        <w:tc>
          <w:tcPr>
            <w:tcW w:w="450" w:type="dxa"/>
          </w:tcPr>
          <w:p w:rsidR="004D78CD" w:rsidRPr="00695B74" w:rsidRDefault="004D78CD" w:rsidP="00CC03BD">
            <w:pPr>
              <w:rPr>
                <w:rFonts w:asciiTheme="minorHAnsi" w:hAnsiTheme="minorHAnsi"/>
              </w:rPr>
            </w:pPr>
            <w:r w:rsidRPr="00695B74">
              <w:rPr>
                <w:rFonts w:asciiTheme="minorHAnsi" w:hAnsiTheme="minorHAnsi"/>
              </w:rPr>
              <w:t>X</w:t>
            </w:r>
          </w:p>
        </w:tc>
      </w:tr>
      <w:tr w:rsidR="004D78CD" w:rsidRPr="00695B74" w:rsidTr="00695B74">
        <w:tc>
          <w:tcPr>
            <w:tcW w:w="1818"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Counties</w:t>
            </w:r>
          </w:p>
        </w:tc>
        <w:tc>
          <w:tcPr>
            <w:tcW w:w="534"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533" w:type="dxa"/>
            <w:shd w:val="clear" w:color="auto" w:fill="E7E6E6" w:themeFill="background2"/>
          </w:tcPr>
          <w:p w:rsidR="004D78CD" w:rsidRPr="00695B74" w:rsidRDefault="004D78CD" w:rsidP="00CC03BD">
            <w:pPr>
              <w:rPr>
                <w:rFonts w:asciiTheme="minorHAnsi" w:hAnsiTheme="minorHAnsi"/>
              </w:rPr>
            </w:pPr>
          </w:p>
        </w:tc>
        <w:tc>
          <w:tcPr>
            <w:tcW w:w="506"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506"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506"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452" w:type="dxa"/>
            <w:shd w:val="clear" w:color="auto" w:fill="E7E6E6" w:themeFill="background2"/>
          </w:tcPr>
          <w:p w:rsidR="004D78CD" w:rsidRPr="00695B74" w:rsidRDefault="00D968F6" w:rsidP="00CC03BD">
            <w:pPr>
              <w:rPr>
                <w:rFonts w:asciiTheme="minorHAnsi" w:hAnsiTheme="minorHAnsi"/>
              </w:rPr>
            </w:pPr>
            <w:r>
              <w:rPr>
                <w:rFonts w:asciiTheme="minorHAnsi" w:hAnsiTheme="minorHAnsi"/>
              </w:rPr>
              <w:t>X</w:t>
            </w:r>
          </w:p>
        </w:tc>
        <w:tc>
          <w:tcPr>
            <w:tcW w:w="45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540" w:type="dxa"/>
            <w:shd w:val="clear" w:color="auto" w:fill="E7E6E6" w:themeFill="background2"/>
          </w:tcPr>
          <w:p w:rsidR="004D78CD" w:rsidRPr="00695B74" w:rsidRDefault="00D968F6" w:rsidP="00CC03BD">
            <w:pPr>
              <w:rPr>
                <w:rFonts w:asciiTheme="minorHAnsi" w:hAnsiTheme="minorHAnsi"/>
              </w:rPr>
            </w:pPr>
            <w:r>
              <w:rPr>
                <w:rFonts w:asciiTheme="minorHAnsi" w:hAnsiTheme="minorHAnsi"/>
              </w:rPr>
              <w:t>X</w:t>
            </w:r>
          </w:p>
        </w:tc>
        <w:tc>
          <w:tcPr>
            <w:tcW w:w="54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54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c>
          <w:tcPr>
            <w:tcW w:w="450" w:type="dxa"/>
            <w:shd w:val="clear" w:color="auto" w:fill="E7E6E6" w:themeFill="background2"/>
          </w:tcPr>
          <w:p w:rsidR="004D78CD" w:rsidRPr="00695B74" w:rsidRDefault="005A25A6" w:rsidP="00CC03BD">
            <w:pPr>
              <w:rPr>
                <w:rFonts w:asciiTheme="minorHAnsi" w:hAnsiTheme="minorHAnsi"/>
              </w:rPr>
            </w:pPr>
            <w:r>
              <w:rPr>
                <w:rFonts w:asciiTheme="minorHAnsi" w:hAnsiTheme="minorHAnsi"/>
              </w:rPr>
              <w:t>X</w:t>
            </w:r>
          </w:p>
        </w:tc>
        <w:tc>
          <w:tcPr>
            <w:tcW w:w="450" w:type="dxa"/>
            <w:shd w:val="clear" w:color="auto" w:fill="E7E6E6" w:themeFill="background2"/>
          </w:tcPr>
          <w:p w:rsidR="004D78CD" w:rsidRPr="00695B74" w:rsidRDefault="004D78CD" w:rsidP="00CC03BD">
            <w:pPr>
              <w:rPr>
                <w:rFonts w:asciiTheme="minorHAnsi" w:hAnsiTheme="minorHAnsi"/>
              </w:rPr>
            </w:pPr>
            <w:r w:rsidRPr="00695B74">
              <w:rPr>
                <w:rFonts w:asciiTheme="minorHAnsi" w:hAnsiTheme="minorHAnsi"/>
              </w:rPr>
              <w:t>X</w:t>
            </w:r>
          </w:p>
        </w:tc>
      </w:tr>
    </w:tbl>
    <w:p w:rsidR="00150236" w:rsidRDefault="00150236" w:rsidP="00695B74"/>
    <w:sectPr w:rsidR="00150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B4E73"/>
    <w:multiLevelType w:val="hybridMultilevel"/>
    <w:tmpl w:val="C354F592"/>
    <w:lvl w:ilvl="0" w:tplc="53182C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778E1"/>
    <w:multiLevelType w:val="hybridMultilevel"/>
    <w:tmpl w:val="A0D0BCFA"/>
    <w:lvl w:ilvl="0" w:tplc="53182C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65391"/>
    <w:multiLevelType w:val="hybridMultilevel"/>
    <w:tmpl w:val="355A3636"/>
    <w:lvl w:ilvl="0" w:tplc="44EA381C">
      <w:start w:val="1"/>
      <w:numFmt w:val="bullet"/>
      <w:lvlText w:val="•"/>
      <w:lvlJc w:val="left"/>
      <w:pPr>
        <w:tabs>
          <w:tab w:val="num" w:pos="720"/>
        </w:tabs>
        <w:ind w:left="720" w:hanging="360"/>
      </w:pPr>
      <w:rPr>
        <w:rFonts w:ascii="Arial" w:hAnsi="Arial" w:hint="default"/>
      </w:rPr>
    </w:lvl>
    <w:lvl w:ilvl="1" w:tplc="EA9E68FA" w:tentative="1">
      <w:start w:val="1"/>
      <w:numFmt w:val="bullet"/>
      <w:lvlText w:val="•"/>
      <w:lvlJc w:val="left"/>
      <w:pPr>
        <w:tabs>
          <w:tab w:val="num" w:pos="1440"/>
        </w:tabs>
        <w:ind w:left="1440" w:hanging="360"/>
      </w:pPr>
      <w:rPr>
        <w:rFonts w:ascii="Arial" w:hAnsi="Arial" w:hint="default"/>
      </w:rPr>
    </w:lvl>
    <w:lvl w:ilvl="2" w:tplc="9C16943E" w:tentative="1">
      <w:start w:val="1"/>
      <w:numFmt w:val="bullet"/>
      <w:lvlText w:val="•"/>
      <w:lvlJc w:val="left"/>
      <w:pPr>
        <w:tabs>
          <w:tab w:val="num" w:pos="2160"/>
        </w:tabs>
        <w:ind w:left="2160" w:hanging="360"/>
      </w:pPr>
      <w:rPr>
        <w:rFonts w:ascii="Arial" w:hAnsi="Arial" w:hint="default"/>
      </w:rPr>
    </w:lvl>
    <w:lvl w:ilvl="3" w:tplc="B00E86B6" w:tentative="1">
      <w:start w:val="1"/>
      <w:numFmt w:val="bullet"/>
      <w:lvlText w:val="•"/>
      <w:lvlJc w:val="left"/>
      <w:pPr>
        <w:tabs>
          <w:tab w:val="num" w:pos="2880"/>
        </w:tabs>
        <w:ind w:left="2880" w:hanging="360"/>
      </w:pPr>
      <w:rPr>
        <w:rFonts w:ascii="Arial" w:hAnsi="Arial" w:hint="default"/>
      </w:rPr>
    </w:lvl>
    <w:lvl w:ilvl="4" w:tplc="7E029E6C" w:tentative="1">
      <w:start w:val="1"/>
      <w:numFmt w:val="bullet"/>
      <w:lvlText w:val="•"/>
      <w:lvlJc w:val="left"/>
      <w:pPr>
        <w:tabs>
          <w:tab w:val="num" w:pos="3600"/>
        </w:tabs>
        <w:ind w:left="3600" w:hanging="360"/>
      </w:pPr>
      <w:rPr>
        <w:rFonts w:ascii="Arial" w:hAnsi="Arial" w:hint="default"/>
      </w:rPr>
    </w:lvl>
    <w:lvl w:ilvl="5" w:tplc="35C8B016" w:tentative="1">
      <w:start w:val="1"/>
      <w:numFmt w:val="bullet"/>
      <w:lvlText w:val="•"/>
      <w:lvlJc w:val="left"/>
      <w:pPr>
        <w:tabs>
          <w:tab w:val="num" w:pos="4320"/>
        </w:tabs>
        <w:ind w:left="4320" w:hanging="360"/>
      </w:pPr>
      <w:rPr>
        <w:rFonts w:ascii="Arial" w:hAnsi="Arial" w:hint="default"/>
      </w:rPr>
    </w:lvl>
    <w:lvl w:ilvl="6" w:tplc="D06AF6E6" w:tentative="1">
      <w:start w:val="1"/>
      <w:numFmt w:val="bullet"/>
      <w:lvlText w:val="•"/>
      <w:lvlJc w:val="left"/>
      <w:pPr>
        <w:tabs>
          <w:tab w:val="num" w:pos="5040"/>
        </w:tabs>
        <w:ind w:left="5040" w:hanging="360"/>
      </w:pPr>
      <w:rPr>
        <w:rFonts w:ascii="Arial" w:hAnsi="Arial" w:hint="default"/>
      </w:rPr>
    </w:lvl>
    <w:lvl w:ilvl="7" w:tplc="77D6D7A0" w:tentative="1">
      <w:start w:val="1"/>
      <w:numFmt w:val="bullet"/>
      <w:lvlText w:val="•"/>
      <w:lvlJc w:val="left"/>
      <w:pPr>
        <w:tabs>
          <w:tab w:val="num" w:pos="5760"/>
        </w:tabs>
        <w:ind w:left="5760" w:hanging="360"/>
      </w:pPr>
      <w:rPr>
        <w:rFonts w:ascii="Arial" w:hAnsi="Arial" w:hint="default"/>
      </w:rPr>
    </w:lvl>
    <w:lvl w:ilvl="8" w:tplc="9F840B2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C94583D"/>
    <w:multiLevelType w:val="hybridMultilevel"/>
    <w:tmpl w:val="5484E7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1C9"/>
    <w:rsid w:val="00023CC4"/>
    <w:rsid w:val="0007514C"/>
    <w:rsid w:val="000C2A41"/>
    <w:rsid w:val="000E78F6"/>
    <w:rsid w:val="00130F55"/>
    <w:rsid w:val="00150236"/>
    <w:rsid w:val="001536BF"/>
    <w:rsid w:val="00185008"/>
    <w:rsid w:val="001A13F5"/>
    <w:rsid w:val="0020769C"/>
    <w:rsid w:val="00241834"/>
    <w:rsid w:val="002A4C25"/>
    <w:rsid w:val="002B5C4D"/>
    <w:rsid w:val="003337EC"/>
    <w:rsid w:val="003A2732"/>
    <w:rsid w:val="003C0CBA"/>
    <w:rsid w:val="00413F62"/>
    <w:rsid w:val="004D78CD"/>
    <w:rsid w:val="00543BA7"/>
    <w:rsid w:val="00584E1D"/>
    <w:rsid w:val="005952AF"/>
    <w:rsid w:val="005A25A6"/>
    <w:rsid w:val="00695B74"/>
    <w:rsid w:val="00732F61"/>
    <w:rsid w:val="00787774"/>
    <w:rsid w:val="007A7624"/>
    <w:rsid w:val="007E39E4"/>
    <w:rsid w:val="008B7292"/>
    <w:rsid w:val="008D44EC"/>
    <w:rsid w:val="00924620"/>
    <w:rsid w:val="009711C9"/>
    <w:rsid w:val="009728D2"/>
    <w:rsid w:val="00A22046"/>
    <w:rsid w:val="00AB5545"/>
    <w:rsid w:val="00AC642B"/>
    <w:rsid w:val="00B05527"/>
    <w:rsid w:val="00B86656"/>
    <w:rsid w:val="00C67BD2"/>
    <w:rsid w:val="00C722AB"/>
    <w:rsid w:val="00CC03BD"/>
    <w:rsid w:val="00CE38AA"/>
    <w:rsid w:val="00D03E1E"/>
    <w:rsid w:val="00D4466C"/>
    <w:rsid w:val="00D92819"/>
    <w:rsid w:val="00D968F6"/>
    <w:rsid w:val="00E4558B"/>
    <w:rsid w:val="00F85868"/>
    <w:rsid w:val="00F94F27"/>
    <w:rsid w:val="00FD1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CAE91"/>
  <w15:chartTrackingRefBased/>
  <w15:docId w15:val="{9FABAD26-7B99-4021-8D66-914A8545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1C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1C9"/>
    <w:rPr>
      <w:color w:val="0000FF"/>
      <w:u w:val="single"/>
    </w:rPr>
  </w:style>
  <w:style w:type="paragraph" w:customStyle="1" w:styleId="gmail-m-6240701994667919578msonormal">
    <w:name w:val="gmail-m_-6240701994667919578msonormal"/>
    <w:basedOn w:val="Normal"/>
    <w:rsid w:val="009711C9"/>
    <w:pPr>
      <w:spacing w:before="100" w:beforeAutospacing="1" w:after="100" w:afterAutospacing="1"/>
    </w:pPr>
  </w:style>
  <w:style w:type="character" w:customStyle="1" w:styleId="gmaildefault">
    <w:name w:val="gmail_default"/>
    <w:basedOn w:val="DefaultParagraphFont"/>
    <w:rsid w:val="009711C9"/>
  </w:style>
  <w:style w:type="paragraph" w:styleId="ListParagraph">
    <w:name w:val="List Paragraph"/>
    <w:basedOn w:val="Normal"/>
    <w:uiPriority w:val="34"/>
    <w:qFormat/>
    <w:rsid w:val="002B5C4D"/>
    <w:pPr>
      <w:ind w:left="720"/>
      <w:contextualSpacing/>
    </w:pPr>
  </w:style>
  <w:style w:type="paragraph" w:styleId="BalloonText">
    <w:name w:val="Balloon Text"/>
    <w:basedOn w:val="Normal"/>
    <w:link w:val="BalloonTextChar"/>
    <w:uiPriority w:val="99"/>
    <w:semiHidden/>
    <w:unhideWhenUsed/>
    <w:rsid w:val="00CE38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8AA"/>
    <w:rPr>
      <w:rFonts w:ascii="Segoe UI" w:hAnsi="Segoe UI" w:cs="Segoe UI"/>
      <w:sz w:val="18"/>
      <w:szCs w:val="18"/>
    </w:rPr>
  </w:style>
  <w:style w:type="character" w:styleId="CommentReference">
    <w:name w:val="annotation reference"/>
    <w:basedOn w:val="DefaultParagraphFont"/>
    <w:uiPriority w:val="99"/>
    <w:semiHidden/>
    <w:unhideWhenUsed/>
    <w:rsid w:val="005952AF"/>
    <w:rPr>
      <w:sz w:val="16"/>
      <w:szCs w:val="16"/>
    </w:rPr>
  </w:style>
  <w:style w:type="paragraph" w:styleId="CommentText">
    <w:name w:val="annotation text"/>
    <w:basedOn w:val="Normal"/>
    <w:link w:val="CommentTextChar"/>
    <w:uiPriority w:val="99"/>
    <w:semiHidden/>
    <w:unhideWhenUsed/>
    <w:rsid w:val="005952AF"/>
    <w:rPr>
      <w:sz w:val="20"/>
      <w:szCs w:val="20"/>
    </w:rPr>
  </w:style>
  <w:style w:type="character" w:customStyle="1" w:styleId="CommentTextChar">
    <w:name w:val="Comment Text Char"/>
    <w:basedOn w:val="DefaultParagraphFont"/>
    <w:link w:val="CommentText"/>
    <w:uiPriority w:val="99"/>
    <w:semiHidden/>
    <w:rsid w:val="005952A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52AF"/>
    <w:rPr>
      <w:b/>
      <w:bCs/>
    </w:rPr>
  </w:style>
  <w:style w:type="character" w:customStyle="1" w:styleId="CommentSubjectChar">
    <w:name w:val="Comment Subject Char"/>
    <w:basedOn w:val="CommentTextChar"/>
    <w:link w:val="CommentSubject"/>
    <w:uiPriority w:val="99"/>
    <w:semiHidden/>
    <w:rsid w:val="005952AF"/>
    <w:rPr>
      <w:rFonts w:ascii="Times New Roman" w:hAnsi="Times New Roman" w:cs="Times New Roman"/>
      <w:b/>
      <w:bCs/>
      <w:sz w:val="20"/>
      <w:szCs w:val="20"/>
    </w:rPr>
  </w:style>
  <w:style w:type="character" w:styleId="UnresolvedMention">
    <w:name w:val="Unresolved Mention"/>
    <w:basedOn w:val="DefaultParagraphFont"/>
    <w:uiPriority w:val="99"/>
    <w:semiHidden/>
    <w:unhideWhenUsed/>
    <w:rsid w:val="00E4558B"/>
    <w:rPr>
      <w:color w:val="605E5C"/>
      <w:shd w:val="clear" w:color="auto" w:fill="E1DFDD"/>
    </w:rPr>
  </w:style>
  <w:style w:type="table" w:styleId="TableGrid">
    <w:name w:val="Table Grid"/>
    <w:basedOn w:val="TableNormal"/>
    <w:uiPriority w:val="39"/>
    <w:rsid w:val="00CC0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165797">
      <w:bodyDiv w:val="1"/>
      <w:marLeft w:val="0"/>
      <w:marRight w:val="0"/>
      <w:marTop w:val="0"/>
      <w:marBottom w:val="0"/>
      <w:divBdr>
        <w:top w:val="none" w:sz="0" w:space="0" w:color="auto"/>
        <w:left w:val="none" w:sz="0" w:space="0" w:color="auto"/>
        <w:bottom w:val="none" w:sz="0" w:space="0" w:color="auto"/>
        <w:right w:val="none" w:sz="0" w:space="0" w:color="auto"/>
      </w:divBdr>
      <w:divsChild>
        <w:div w:id="1280573961">
          <w:marLeft w:val="907"/>
          <w:marRight w:val="0"/>
          <w:marTop w:val="0"/>
          <w:marBottom w:val="0"/>
          <w:divBdr>
            <w:top w:val="none" w:sz="0" w:space="0" w:color="auto"/>
            <w:left w:val="none" w:sz="0" w:space="0" w:color="auto"/>
            <w:bottom w:val="none" w:sz="0" w:space="0" w:color="auto"/>
            <w:right w:val="none" w:sz="0" w:space="0" w:color="auto"/>
          </w:divBdr>
        </w:div>
        <w:div w:id="1551456419">
          <w:marLeft w:val="907"/>
          <w:marRight w:val="0"/>
          <w:marTop w:val="0"/>
          <w:marBottom w:val="0"/>
          <w:divBdr>
            <w:top w:val="none" w:sz="0" w:space="0" w:color="auto"/>
            <w:left w:val="none" w:sz="0" w:space="0" w:color="auto"/>
            <w:bottom w:val="none" w:sz="0" w:space="0" w:color="auto"/>
            <w:right w:val="none" w:sz="0" w:space="0" w:color="auto"/>
          </w:divBdr>
        </w:div>
        <w:div w:id="1118329973">
          <w:marLeft w:val="907"/>
          <w:marRight w:val="0"/>
          <w:marTop w:val="0"/>
          <w:marBottom w:val="0"/>
          <w:divBdr>
            <w:top w:val="none" w:sz="0" w:space="0" w:color="auto"/>
            <w:left w:val="none" w:sz="0" w:space="0" w:color="auto"/>
            <w:bottom w:val="none" w:sz="0" w:space="0" w:color="auto"/>
            <w:right w:val="none" w:sz="0" w:space="0" w:color="auto"/>
          </w:divBdr>
        </w:div>
        <w:div w:id="3872263">
          <w:marLeft w:val="907"/>
          <w:marRight w:val="0"/>
          <w:marTop w:val="0"/>
          <w:marBottom w:val="0"/>
          <w:divBdr>
            <w:top w:val="none" w:sz="0" w:space="0" w:color="auto"/>
            <w:left w:val="none" w:sz="0" w:space="0" w:color="auto"/>
            <w:bottom w:val="none" w:sz="0" w:space="0" w:color="auto"/>
            <w:right w:val="none" w:sz="0" w:space="0" w:color="auto"/>
          </w:divBdr>
        </w:div>
      </w:divsChild>
    </w:div>
    <w:div w:id="214034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hn@metroblooms.org" TargetMode="External"/><Relationship Id="rId18" Type="http://schemas.openxmlformats.org/officeDocument/2006/relationships/hyperlink" Target="https://bwsr.state.mn.us/residential-pollinator-habitat" TargetMode="External"/><Relationship Id="rId3" Type="http://schemas.openxmlformats.org/officeDocument/2006/relationships/settings" Target="settings.xml"/><Relationship Id="rId21" Type="http://schemas.openxmlformats.org/officeDocument/2006/relationships/hyperlink" Target="https://bwsr.state.mn.us/whats-working-conservation" TargetMode="External"/><Relationship Id="rId7" Type="http://schemas.openxmlformats.org/officeDocument/2006/relationships/image" Target="media/image2.png"/><Relationship Id="rId12" Type="http://schemas.openxmlformats.org/officeDocument/2006/relationships/hyperlink" Target="mailto:john@metroblooms.org" TargetMode="External"/><Relationship Id="rId17" Type="http://schemas.openxmlformats.org/officeDocument/2006/relationships/hyperlink" Target="https://bwsr.state.mn.us/pollinator-toolbox" TargetMode="External"/><Relationship Id="rId2" Type="http://schemas.openxmlformats.org/officeDocument/2006/relationships/styles" Target="styles.xml"/><Relationship Id="rId16" Type="http://schemas.openxmlformats.org/officeDocument/2006/relationships/hyperlink" Target="mailto:dan.shaw@state.mn.us" TargetMode="External"/><Relationship Id="rId20" Type="http://schemas.openxmlformats.org/officeDocument/2006/relationships/hyperlink" Target="https://gcc01.safelinks.protection.outlook.com/?url=http%3A%2F%2Fbluethumb.org&amp;data=02%7C01%7Cdan.shaw%40state.mn.us%7C2e167812cf61430c082308d735fd6aaa%7Ceb14b04624c445198f26b89c2159828c%7C0%7C0%7C637037234847432961&amp;sdata=aeBdfgQJm4UiP%2BG3Yw%2Bhi4p1RoC%2Ff%2BtMc1N1c7G7cLk%3D&amp;reserved=0" TargetMode="External"/><Relationship Id="rId1" Type="http://schemas.openxmlformats.org/officeDocument/2006/relationships/numbering" Target="numbering.xml"/><Relationship Id="rId6" Type="http://schemas.openxmlformats.org/officeDocument/2006/relationships/hyperlink" Target="https://bwsr.state.mn.us/lawns-legumes-program-creating-habitat-mn-pollinators" TargetMode="External"/><Relationship Id="rId11" Type="http://schemas.openxmlformats.org/officeDocument/2006/relationships/hyperlink" Target="https://gcc01.safelinks.protection.outlook.com/?url=http%3A%2F%2Fbluethumb.org&amp;data=02%7C01%7Cdan.shaw%40state.mn.us%7C2e167812cf61430c082308d735fd6aaa%7Ceb14b04624c445198f26b89c2159828c%7C0%7C0%7C637037234847422965&amp;sdata=OpDuSg2T7eNAOJC%2F4CNYkHU%2BinZxE%2BLy6%2BpQeRyvyqs%3D&amp;reserved=0"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bwsr.state.mn.us/lawns-legumes-program-your-yard-can-bee-change" TargetMode="External"/><Relationship Id="rId23" Type="http://schemas.openxmlformats.org/officeDocument/2006/relationships/fontTable" Target="fontTable.xml"/><Relationship Id="rId10" Type="http://schemas.openxmlformats.org/officeDocument/2006/relationships/hyperlink" Target="https://bwsr.state.mn.us/residential-pollinator-habitat" TargetMode="External"/><Relationship Id="rId19" Type="http://schemas.openxmlformats.org/officeDocument/2006/relationships/hyperlink" Target="https://gcc01.safelinks.protection.outlook.com/?url=http%3A%2F%2Fwww.bluethumb.org&amp;data=02%7C01%7Cdan.shaw%40state.mn.us%7C2e167812cf61430c082308d735fd6aaa%7Ceb14b04624c445198f26b89c2159828c%7C0%7C0%7C637037234847422965&amp;sdata=sioLQDgx4lxlWmILsQK9jFAK7zv%2FEkRj8uRveWav6tk%3D&amp;reserved=0"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yperlink" Target="mailto:dan.shaw@state.mn.us" TargetMode="External"/><Relationship Id="rId22" Type="http://schemas.openxmlformats.org/officeDocument/2006/relationships/hyperlink" Target="mailto:dan.shaw@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MN.IT</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Dan B (BWSR)</dc:creator>
  <cp:keywords/>
  <dc:description/>
  <cp:lastModifiedBy>Shaw, Dan B (BWSR)</cp:lastModifiedBy>
  <cp:revision>2</cp:revision>
  <cp:lastPrinted>2019-11-18T20:02:00Z</cp:lastPrinted>
  <dcterms:created xsi:type="dcterms:W3CDTF">2019-11-18T20:03:00Z</dcterms:created>
  <dcterms:modified xsi:type="dcterms:W3CDTF">2019-11-18T20:03:00Z</dcterms:modified>
</cp:coreProperties>
</file>