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32265" w:rsidRDefault="00342311">
      <w:pPr>
        <w:pStyle w:val="BodyText"/>
        <w:ind w:left="108"/>
        <w:rPr>
          <w:rFonts w:ascii="Times New Roman"/>
          <w:sz w:val="20"/>
        </w:rPr>
      </w:pPr>
      <w:r>
        <w:rPr>
          <w:rFonts w:ascii="Times New Roman"/>
          <w:noProof/>
          <w:sz w:val="20"/>
        </w:rPr>
        <mc:AlternateContent>
          <mc:Choice Requires="wps">
            <w:drawing>
              <wp:anchor distT="0" distB="0" distL="114300" distR="114300" simplePos="0" relativeHeight="503300736" behindDoc="0" locked="0" layoutInCell="1" allowOverlap="1">
                <wp:simplePos x="0" y="0"/>
                <wp:positionH relativeFrom="column">
                  <wp:posOffset>114300</wp:posOffset>
                </wp:positionH>
                <wp:positionV relativeFrom="paragraph">
                  <wp:posOffset>60960</wp:posOffset>
                </wp:positionV>
                <wp:extent cx="762000" cy="563880"/>
                <wp:effectExtent l="0" t="0" r="19050" b="26670"/>
                <wp:wrapNone/>
                <wp:docPr id="7" name="Text Box 7"/>
                <wp:cNvGraphicFramePr/>
                <a:graphic xmlns:a="http://schemas.openxmlformats.org/drawingml/2006/main">
                  <a:graphicData uri="http://schemas.microsoft.com/office/word/2010/wordprocessingShape">
                    <wps:wsp>
                      <wps:cNvSpPr txBox="1"/>
                      <wps:spPr>
                        <a:xfrm>
                          <a:off x="0" y="0"/>
                          <a:ext cx="762000" cy="563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2311" w:rsidRDefault="00342311">
                            <w:r w:rsidRPr="00342311">
                              <w:rPr>
                                <w:noProof/>
                              </w:rPr>
                              <w:drawing>
                                <wp:inline distT="0" distB="0" distL="0" distR="0">
                                  <wp:extent cx="572770" cy="441591"/>
                                  <wp:effectExtent l="0" t="0" r="0" b="0"/>
                                  <wp:docPr id="8" name="Picture 8"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 cy="441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pt;margin-top:4.8pt;width:60pt;height:44.4pt;z-index:5033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" fillcolor="white [3201]" strokeweight=".5pt">
                <v:textbox>
                  <w:txbxContent>
                    <w:p w:rsidR="00342311" w:rsidRDefault="00342311">
                      <w:r w:rsidRPr="00342311">
                        <w:rPr>
                          <w:noProof/>
                        </w:rPr>
                        <w:drawing>
                          <wp:inline distT="0" distB="0" distL="0" distR="0">
                            <wp:extent cx="572770" cy="441591"/>
                            <wp:effectExtent l="0" t="0" r="0" b="0"/>
                            <wp:docPr id="8" name="Picture 8"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 cy="441591"/>
                                    </a:xfrm>
                                    <a:prstGeom prst="rect">
                                      <a:avLst/>
                                    </a:prstGeom>
                                    <a:noFill/>
                                    <a:ln>
                                      <a:noFill/>
                                    </a:ln>
                                  </pic:spPr>
                                </pic:pic>
                              </a:graphicData>
                            </a:graphic>
                          </wp:inline>
                        </w:drawing>
                      </w:r>
                    </w:p>
                  </w:txbxContent>
                </v:textbox>
              </v:shape>
            </w:pict>
          </mc:Fallback>
        </mc:AlternateContent>
      </w:r>
      <w:r>
        <w:rPr>
          <w:rFonts w:ascii="Times New Roman"/>
          <w:noProof/>
          <w:sz w:val="20"/>
        </w:rPr>
        <mc:AlternateContent>
          <mc:Choice Requires="wps">
            <w:drawing>
              <wp:inline distT="0" distB="0" distL="0" distR="0">
                <wp:extent cx="6819900" cy="684530"/>
                <wp:effectExtent l="0" t="0" r="0" b="1270"/>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684530"/>
                        </a:xfrm>
                        <a:prstGeom prst="rect">
                          <a:avLst/>
                        </a:prstGeom>
                        <a:solidFill>
                          <a:srgbClr val="06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265" w:rsidRDefault="00342311">
                            <w:pPr>
                              <w:spacing w:before="18" w:line="223" w:lineRule="exact"/>
                              <w:ind w:right="746"/>
                              <w:jc w:val="right"/>
                            </w:pPr>
                            <w:r>
                              <w:rPr>
                                <w:color w:val="FFFFFF"/>
                              </w:rPr>
                              <w:t>July 5, 2018</w:t>
                            </w:r>
                          </w:p>
                          <w:p w:rsidR="00E32265" w:rsidRDefault="00342311">
                            <w:pPr>
                              <w:spacing w:line="638" w:lineRule="exact"/>
                              <w:ind w:left="1321"/>
                              <w:rPr>
                                <w:sz w:val="56"/>
                              </w:rPr>
                            </w:pPr>
                            <w:r>
                              <w:rPr>
                                <w:color w:val="FFFFFF"/>
                                <w:sz w:val="56"/>
                              </w:rPr>
                              <w:t xml:space="preserve">          </w:t>
                            </w:r>
                            <w:r w:rsidR="00BA4F48">
                              <w:rPr>
                                <w:color w:val="FFFFFF"/>
                                <w:sz w:val="56"/>
                              </w:rPr>
                              <w:t>BWSR Pilot Seed Mixes</w:t>
                            </w:r>
                          </w:p>
                        </w:txbxContent>
                      </wps:txbx>
                      <wps:bodyPr rot="0" vert="horz" wrap="square" lIns="0" tIns="0" rIns="0" bIns="0" anchor="t" anchorCtr="0" upright="1">
                        <a:noAutofit/>
                      </wps:bodyPr>
                    </wps:wsp>
                  </a:graphicData>
                </a:graphic>
              </wp:inline>
            </w:drawing>
          </mc:Choice>
          <mc:Fallback>
            <w:pict>
              <v:shape id="Text Box 5" o:spid="_x0000_s1027" type="#_x0000_t202" style="width:537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" fillcolor="#066e9f" stroked="f">
                <v:textbox inset="0,0,0,0">
                  <w:txbxContent>
                    <w:p w:rsidR="00E32265" w:rsidRDefault="00342311">
                      <w:pPr>
                        <w:spacing w:before="18" w:line="223" w:lineRule="exact"/>
                        <w:ind w:right="746"/>
                        <w:jc w:val="right"/>
                      </w:pPr>
                      <w:r>
                        <w:rPr>
                          <w:color w:val="FFFFFF"/>
                        </w:rPr>
                        <w:t>July 5, 2018</w:t>
                      </w:r>
                    </w:p>
                    <w:p w:rsidR="00E32265" w:rsidRDefault="00342311">
                      <w:pPr>
                        <w:spacing w:line="638" w:lineRule="exact"/>
                        <w:ind w:left="1321"/>
                        <w:rPr>
                          <w:sz w:val="56"/>
                        </w:rPr>
                      </w:pPr>
                      <w:r>
                        <w:rPr>
                          <w:color w:val="FFFFFF"/>
                          <w:sz w:val="56"/>
                        </w:rPr>
                        <w:t xml:space="preserve">          </w:t>
                      </w:r>
                      <w:r w:rsidR="00BA4F48">
                        <w:rPr>
                          <w:color w:val="FFFFFF"/>
                          <w:sz w:val="56"/>
                        </w:rPr>
                        <w:t>BWSR Pilot Seed Mixes</w:t>
                      </w:r>
                    </w:p>
                  </w:txbxContent>
                </v:textbox>
                <w10:anchorlock/>
              </v:shape>
            </w:pict>
          </mc:Fallback>
        </mc:AlternateContent>
      </w:r>
    </w:p>
    <w:p w:rsidR="00E32265" w:rsidRDefault="00E32265">
      <w:pPr>
        <w:pStyle w:val="BodyText"/>
        <w:spacing w:before="3"/>
        <w:rPr>
          <w:rFonts w:ascii="Times New Roman"/>
          <w:sz w:val="6"/>
        </w:rPr>
      </w:pPr>
    </w:p>
    <w:p w:rsidR="00E32265" w:rsidRDefault="00BA4F48">
      <w:pPr>
        <w:spacing w:before="56"/>
        <w:ind w:left="477"/>
        <w:rPr>
          <w:b/>
        </w:rPr>
      </w:pPr>
      <w:r>
        <w:rPr>
          <w:b/>
        </w:rPr>
        <w:t>PILOT SEED MIXES:</w:t>
      </w:r>
    </w:p>
    <w:p w:rsidR="00E32265" w:rsidRDefault="00BA4F48">
      <w:pPr>
        <w:pStyle w:val="BodyText"/>
        <w:spacing w:before="28"/>
        <w:ind w:left="476" w:right="965"/>
      </w:pPr>
      <w: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couple  years until we understand how they are performing before we work to make them official state mixes. In many cases these mixes should be considered starting points for developing site specific</w:t>
      </w:r>
      <w:r>
        <w:rPr>
          <w:spacing w:val="15"/>
        </w:rPr>
        <w:t xml:space="preserve"> </w:t>
      </w:r>
      <w:r>
        <w:t>mixes.</w:t>
      </w:r>
    </w:p>
    <w:p w:rsidR="00E32265" w:rsidRDefault="00E32265">
      <w:pPr>
        <w:pStyle w:val="BodyText"/>
        <w:spacing w:before="5"/>
        <w:rPr>
          <w:sz w:val="16"/>
        </w:rPr>
      </w:pPr>
    </w:p>
    <w:p w:rsidR="00E32265" w:rsidRDefault="00BA4F48">
      <w:pPr>
        <w:pStyle w:val="BodyText"/>
        <w:ind w:left="477" w:right="946"/>
      </w:pPr>
      <w: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rsidR="00E32265" w:rsidRDefault="00BA4F48">
      <w:pPr>
        <w:pStyle w:val="BodyText"/>
        <w:spacing w:before="1"/>
        <w:rPr>
          <w:sz w:val="25"/>
        </w:rPr>
      </w:pPr>
      <w:r>
        <w:rPr>
          <w:noProof/>
        </w:rPr>
        <mc:AlternateContent>
          <mc:Choice Requires="wps">
            <w:drawing>
              <wp:anchor distT="0" distB="0" distL="0" distR="0" simplePos="0" relativeHeight="1072" behindDoc="0" locked="0" layoutInCell="1" allowOverlap="1">
                <wp:simplePos x="0" y="0"/>
                <wp:positionH relativeFrom="page">
                  <wp:posOffset>411480</wp:posOffset>
                </wp:positionH>
                <wp:positionV relativeFrom="paragraph">
                  <wp:posOffset>210185</wp:posOffset>
                </wp:positionV>
                <wp:extent cx="6861175" cy="342900"/>
                <wp:effectExtent l="1905" t="0" r="4445" b="254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342900"/>
                        </a:xfrm>
                        <a:prstGeom prst="rect">
                          <a:avLst/>
                        </a:prstGeom>
                        <a:solidFill>
                          <a:srgbClr val="D7E2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265" w:rsidRDefault="00BA4F48">
                            <w:pPr>
                              <w:tabs>
                                <w:tab w:val="left" w:pos="3237"/>
                              </w:tabs>
                              <w:spacing w:before="24"/>
                              <w:ind w:left="12"/>
                              <w:rPr>
                                <w:b/>
                                <w:sz w:val="36"/>
                              </w:rPr>
                            </w:pPr>
                            <w:r>
                              <w:rPr>
                                <w:color w:val="066E9F"/>
                                <w:sz w:val="24"/>
                              </w:rPr>
                              <w:t>Finalized</w:t>
                            </w:r>
                            <w:r>
                              <w:rPr>
                                <w:color w:val="066E9F"/>
                                <w:sz w:val="24"/>
                              </w:rPr>
                              <w:tab/>
                            </w:r>
                            <w:r>
                              <w:rPr>
                                <w:b/>
                                <w:color w:val="066E9F"/>
                                <w:sz w:val="36"/>
                              </w:rPr>
                              <w:t>Little Bluestem Urban</w:t>
                            </w:r>
                            <w:r>
                              <w:rPr>
                                <w:b/>
                                <w:color w:val="066E9F"/>
                                <w:spacing w:val="-6"/>
                                <w:sz w:val="36"/>
                              </w:rPr>
                              <w:t xml:space="preserve"> </w:t>
                            </w:r>
                            <w:r>
                              <w:rPr>
                                <w:b/>
                                <w:color w:val="066E9F"/>
                                <w:sz w:val="36"/>
                              </w:rPr>
                              <w:t>Prairie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32.4pt;margin-top:16.55pt;width:540.25pt;height:27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" fillcolor="#d7e2dc" stroked="f">
                <v:textbox inset="0,0,0,0">
                  <w:txbxContent>
                    <w:p w:rsidR="00E32265" w:rsidRDefault="00BA4F48">
                      <w:pPr>
                        <w:tabs>
                          <w:tab w:val="left" w:pos="3237"/>
                        </w:tabs>
                        <w:spacing w:before="24"/>
                        <w:ind w:left="12"/>
                        <w:rPr>
                          <w:b/>
                          <w:sz w:val="36"/>
                        </w:rPr>
                      </w:pPr>
                      <w:r>
                        <w:rPr>
                          <w:color w:val="066E9F"/>
                          <w:sz w:val="24"/>
                        </w:rPr>
                        <w:t>Finalized</w:t>
                      </w:r>
                      <w:r>
                        <w:rPr>
                          <w:color w:val="066E9F"/>
                          <w:sz w:val="24"/>
                        </w:rPr>
                        <w:tab/>
                      </w:r>
                      <w:r>
                        <w:rPr>
                          <w:b/>
                          <w:color w:val="066E9F"/>
                          <w:sz w:val="36"/>
                        </w:rPr>
                        <w:t>Little Bluestem Urban</w:t>
                      </w:r>
                      <w:r>
                        <w:rPr>
                          <w:b/>
                          <w:color w:val="066E9F"/>
                          <w:spacing w:val="-6"/>
                          <w:sz w:val="36"/>
                        </w:rPr>
                        <w:t xml:space="preserve"> </w:t>
                      </w:r>
                      <w:r>
                        <w:rPr>
                          <w:b/>
                          <w:color w:val="066E9F"/>
                          <w:sz w:val="36"/>
                        </w:rPr>
                        <w:t>Prairie</w:t>
                      </w:r>
                    </w:p>
                  </w:txbxContent>
                </v:textbox>
                <w10:wrap type="topAndBottom" anchorx="page"/>
              </v:shape>
            </w:pict>
          </mc:Fallback>
        </mc:AlternateContent>
      </w:r>
    </w:p>
    <w:p w:rsidR="00E32265" w:rsidRDefault="00BA4F48">
      <w:pPr>
        <w:pStyle w:val="BodyText"/>
        <w:tabs>
          <w:tab w:val="left" w:pos="1679"/>
          <w:tab w:val="left" w:pos="4439"/>
        </w:tabs>
        <w:spacing w:before="123"/>
        <w:ind w:left="597"/>
      </w:pPr>
      <w:r>
        <w:t>Function:</w:t>
      </w:r>
      <w:r>
        <w:tab/>
      </w:r>
      <w:r>
        <w:rPr>
          <w:color w:val="222A35"/>
        </w:rPr>
        <w:t>Conservation</w:t>
      </w:r>
      <w:r>
        <w:rPr>
          <w:color w:val="222A35"/>
        </w:rPr>
        <w:tab/>
      </w:r>
      <w:r>
        <w:t xml:space="preserve">Intent:   </w:t>
      </w:r>
      <w:r>
        <w:rPr>
          <w:color w:val="3F3F3F"/>
        </w:rPr>
        <w:t>Little bluestem dry prairie for urban areas where</w:t>
      </w:r>
      <w:r>
        <w:rPr>
          <w:color w:val="3F3F3F"/>
          <w:spacing w:val="-29"/>
        </w:rPr>
        <w:t xml:space="preserve"> </w:t>
      </w:r>
      <w:r>
        <w:rPr>
          <w:color w:val="3F3F3F"/>
        </w:rPr>
        <w:t>the</w:t>
      </w:r>
    </w:p>
    <w:p w:rsidR="00E32265" w:rsidRDefault="00BA4F48">
      <w:pPr>
        <w:pStyle w:val="BodyText"/>
        <w:spacing w:line="210" w:lineRule="exact"/>
        <w:ind w:left="5162"/>
      </w:pPr>
      <w:r>
        <w:rPr>
          <w:color w:val="3F3F3F"/>
        </w:rPr>
        <w:t>planting mix needs to be simple for aesthetic purposes and</w:t>
      </w:r>
    </w:p>
    <w:p w:rsidR="00E32265" w:rsidRDefault="00BA4F48">
      <w:pPr>
        <w:pStyle w:val="BodyText"/>
        <w:tabs>
          <w:tab w:val="left" w:pos="1679"/>
          <w:tab w:val="left" w:pos="5162"/>
        </w:tabs>
        <w:spacing w:line="330" w:lineRule="exact"/>
        <w:ind w:left="177"/>
      </w:pPr>
      <w:r>
        <w:t>Planting</w:t>
      </w:r>
      <w:r>
        <w:rPr>
          <w:spacing w:val="-1"/>
        </w:rPr>
        <w:t xml:space="preserve"> </w:t>
      </w:r>
      <w:r>
        <w:t>Area:</w:t>
      </w:r>
      <w:r>
        <w:tab/>
      </w:r>
      <w:r>
        <w:rPr>
          <w:color w:val="222A35"/>
        </w:rPr>
        <w:t>Statewide</w:t>
      </w:r>
      <w:r>
        <w:rPr>
          <w:color w:val="222A35"/>
        </w:rPr>
        <w:tab/>
      </w:r>
      <w:r>
        <w:rPr>
          <w:color w:val="3F3F3F"/>
          <w:position w:val="-11"/>
        </w:rPr>
        <w:t>to decrease maintenance</w:t>
      </w:r>
    </w:p>
    <w:p w:rsidR="00E32265" w:rsidRDefault="00BA4F48">
      <w:pPr>
        <w:pStyle w:val="BodyText"/>
        <w:spacing w:before="29"/>
        <w:ind w:left="117"/>
      </w:pPr>
      <w:r>
        <w:rPr>
          <w:noProof/>
        </w:rPr>
        <mc:AlternateContent>
          <mc:Choice Requires="wps">
            <w:drawing>
              <wp:anchor distT="0" distB="0" distL="114300" distR="114300" simplePos="0" relativeHeight="503299712" behindDoc="1" locked="0" layoutInCell="1" allowOverlap="1">
                <wp:simplePos x="0" y="0"/>
                <wp:positionH relativeFrom="page">
                  <wp:posOffset>411480</wp:posOffset>
                </wp:positionH>
                <wp:positionV relativeFrom="paragraph">
                  <wp:posOffset>615315</wp:posOffset>
                </wp:positionV>
                <wp:extent cx="6861175" cy="0"/>
                <wp:effectExtent l="11430" t="13970" r="13970"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175"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A565B" id="Line 2" o:spid="_x0000_s1026" style="position:absolute;z-index:-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pt,48.45pt" to="572.6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" strokeweight=".12pt">
                <w10:wrap anchorx="page"/>
              </v:line>
            </w:pict>
          </mc:Fallback>
        </mc:AlternateContent>
      </w:r>
      <w:r>
        <w:t>Specialization:</w:t>
      </w:r>
    </w:p>
    <w:p w:rsidR="00E32265" w:rsidRDefault="00E32265">
      <w:pPr>
        <w:pStyle w:val="BodyText"/>
        <w:spacing w:before="12"/>
        <w:rPr>
          <w:sz w:val="10"/>
        </w:rPr>
      </w:pPr>
    </w:p>
    <w:tbl>
      <w:tblPr>
        <w:tblW w:w="0" w:type="auto"/>
        <w:tblInd w:w="108" w:type="dxa"/>
        <w:tblLayout w:type="fixed"/>
        <w:tblCellMar>
          <w:left w:w="0" w:type="dxa"/>
          <w:right w:w="0" w:type="dxa"/>
        </w:tblCellMar>
        <w:tblLook w:val="01E0" w:firstRow="1" w:lastRow="1" w:firstColumn="1" w:lastColumn="1" w:noHBand="0" w:noVBand="0"/>
      </w:tblPr>
      <w:tblGrid>
        <w:gridCol w:w="971"/>
        <w:gridCol w:w="3044"/>
        <w:gridCol w:w="3207"/>
        <w:gridCol w:w="948"/>
        <w:gridCol w:w="932"/>
        <w:gridCol w:w="943"/>
        <w:gridCol w:w="760"/>
        <w:gridCol w:w="423"/>
      </w:tblGrid>
      <w:tr w:rsidR="00E32265">
        <w:trPr>
          <w:trHeight w:val="960"/>
        </w:trPr>
        <w:tc>
          <w:tcPr>
            <w:tcW w:w="8170" w:type="dxa"/>
            <w:gridSpan w:val="4"/>
            <w:tcBorders>
              <w:top w:val="single" w:sz="2" w:space="0" w:color="000000"/>
            </w:tcBorders>
          </w:tcPr>
          <w:p w:rsidR="00E32265" w:rsidRDefault="00BA4F48">
            <w:pPr>
              <w:pStyle w:val="TableParagraph"/>
              <w:tabs>
                <w:tab w:val="left" w:pos="4364"/>
                <w:tab w:val="left" w:pos="7350"/>
              </w:tabs>
              <w:spacing w:before="132" w:line="141" w:lineRule="auto"/>
              <w:ind w:left="7466" w:right="154" w:hanging="6166"/>
              <w:rPr>
                <w:sz w:val="24"/>
              </w:rPr>
            </w:pPr>
            <w:r>
              <w:rPr>
                <w:sz w:val="24"/>
              </w:rPr>
              <w:t>Scientific</w:t>
            </w:r>
            <w:r>
              <w:rPr>
                <w:spacing w:val="-1"/>
                <w:sz w:val="24"/>
              </w:rPr>
              <w:t xml:space="preserve"> </w:t>
            </w:r>
            <w:r>
              <w:rPr>
                <w:sz w:val="24"/>
              </w:rPr>
              <w:t>Name</w:t>
            </w:r>
            <w:r>
              <w:rPr>
                <w:sz w:val="24"/>
              </w:rPr>
              <w:tab/>
              <w:t>Common Name</w:t>
            </w:r>
            <w:r>
              <w:rPr>
                <w:sz w:val="24"/>
              </w:rPr>
              <w:tab/>
            </w:r>
            <w:r>
              <w:rPr>
                <w:position w:val="12"/>
                <w:sz w:val="24"/>
              </w:rPr>
              <w:t xml:space="preserve">Seeds/ </w:t>
            </w:r>
            <w:r>
              <w:rPr>
                <w:sz w:val="24"/>
              </w:rPr>
              <w:t>sq ft</w:t>
            </w:r>
          </w:p>
          <w:p w:rsidR="00E32265" w:rsidRDefault="00BA4F48">
            <w:pPr>
              <w:pStyle w:val="TableParagraph"/>
              <w:spacing w:before="6"/>
              <w:ind w:left="12"/>
              <w:rPr>
                <w:b/>
                <w:sz w:val="28"/>
              </w:rPr>
            </w:pPr>
            <w:r>
              <w:rPr>
                <w:b/>
                <w:color w:val="222A35"/>
                <w:sz w:val="28"/>
              </w:rPr>
              <w:t>Cover</w:t>
            </w:r>
          </w:p>
        </w:tc>
        <w:tc>
          <w:tcPr>
            <w:tcW w:w="932" w:type="dxa"/>
            <w:tcBorders>
              <w:top w:val="single" w:sz="2" w:space="0" w:color="000000"/>
            </w:tcBorders>
          </w:tcPr>
          <w:p w:rsidR="00E32265" w:rsidRDefault="00BA4F48">
            <w:pPr>
              <w:pStyle w:val="TableParagraph"/>
              <w:spacing w:before="12"/>
              <w:ind w:left="156" w:right="120" w:firstLine="67"/>
              <w:rPr>
                <w:sz w:val="24"/>
              </w:rPr>
            </w:pPr>
            <w:r>
              <w:rPr>
                <w:sz w:val="24"/>
              </w:rPr>
              <w:t>Rate (lb/ac)</w:t>
            </w:r>
          </w:p>
        </w:tc>
        <w:tc>
          <w:tcPr>
            <w:tcW w:w="943" w:type="dxa"/>
            <w:tcBorders>
              <w:top w:val="single" w:sz="2" w:space="0" w:color="000000"/>
            </w:tcBorders>
          </w:tcPr>
          <w:p w:rsidR="00E32265" w:rsidRDefault="00BA4F48">
            <w:pPr>
              <w:pStyle w:val="TableParagraph"/>
              <w:spacing w:before="12"/>
              <w:ind w:left="130" w:right="51" w:firstLine="74"/>
            </w:pPr>
            <w:r>
              <w:t>% Mix (by sqft)</w:t>
            </w:r>
          </w:p>
        </w:tc>
        <w:tc>
          <w:tcPr>
            <w:tcW w:w="760" w:type="dxa"/>
            <w:tcBorders>
              <w:top w:val="single" w:sz="2" w:space="0" w:color="000000"/>
            </w:tcBorders>
          </w:tcPr>
          <w:p w:rsidR="00E32265" w:rsidRDefault="00BA4F48">
            <w:pPr>
              <w:pStyle w:val="TableParagraph"/>
              <w:spacing w:before="12"/>
              <w:ind w:left="68" w:right="42" w:firstLine="19"/>
            </w:pPr>
            <w:r>
              <w:t>% Mix (by wt)</w:t>
            </w:r>
          </w:p>
        </w:tc>
        <w:tc>
          <w:tcPr>
            <w:tcW w:w="422" w:type="dxa"/>
          </w:tcPr>
          <w:p w:rsidR="00E32265" w:rsidRDefault="00E32265">
            <w:pPr>
              <w:pStyle w:val="TableParagraph"/>
              <w:rPr>
                <w:rFonts w:ascii="Times New Roman"/>
              </w:rPr>
            </w:pPr>
          </w:p>
        </w:tc>
      </w:tr>
      <w:tr w:rsidR="00E32265">
        <w:trPr>
          <w:trHeight w:val="460"/>
        </w:trPr>
        <w:tc>
          <w:tcPr>
            <w:tcW w:w="971" w:type="dxa"/>
          </w:tcPr>
          <w:p w:rsidR="00E32265" w:rsidRDefault="00E32265">
            <w:pPr>
              <w:pStyle w:val="TableParagraph"/>
              <w:rPr>
                <w:rFonts w:ascii="Times New Roman"/>
              </w:rPr>
            </w:pPr>
          </w:p>
        </w:tc>
        <w:tc>
          <w:tcPr>
            <w:tcW w:w="3044" w:type="dxa"/>
          </w:tcPr>
          <w:p w:rsidR="00E32265" w:rsidRDefault="00BA4F48">
            <w:pPr>
              <w:pStyle w:val="TableParagraph"/>
              <w:spacing w:line="258" w:lineRule="exact"/>
              <w:ind w:left="286"/>
            </w:pPr>
            <w:r>
              <w:rPr>
                <w:color w:val="3F3F3F"/>
              </w:rPr>
              <w:t>Avena sativa</w:t>
            </w:r>
          </w:p>
        </w:tc>
        <w:tc>
          <w:tcPr>
            <w:tcW w:w="3207" w:type="dxa"/>
          </w:tcPr>
          <w:p w:rsidR="00E32265" w:rsidRDefault="00BA4F48">
            <w:pPr>
              <w:pStyle w:val="TableParagraph"/>
              <w:spacing w:line="258" w:lineRule="exact"/>
              <w:ind w:left="366"/>
            </w:pPr>
            <w:r>
              <w:rPr>
                <w:color w:val="3F3F3F"/>
              </w:rPr>
              <w:t>Oats* (See Cover crop note)</w:t>
            </w:r>
          </w:p>
        </w:tc>
        <w:tc>
          <w:tcPr>
            <w:tcW w:w="948" w:type="dxa"/>
          </w:tcPr>
          <w:p w:rsidR="00E32265" w:rsidRDefault="00BA4F48">
            <w:pPr>
              <w:pStyle w:val="TableParagraph"/>
              <w:spacing w:line="258" w:lineRule="exact"/>
              <w:ind w:right="256"/>
              <w:jc w:val="right"/>
            </w:pPr>
            <w:r>
              <w:rPr>
                <w:color w:val="3F3F3F"/>
              </w:rPr>
              <w:t>11.13</w:t>
            </w:r>
          </w:p>
        </w:tc>
        <w:tc>
          <w:tcPr>
            <w:tcW w:w="932" w:type="dxa"/>
          </w:tcPr>
          <w:p w:rsidR="00E32265" w:rsidRDefault="00BA4F48">
            <w:pPr>
              <w:pStyle w:val="TableParagraph"/>
              <w:spacing w:line="258" w:lineRule="exact"/>
              <w:ind w:right="124"/>
              <w:jc w:val="right"/>
            </w:pPr>
            <w:r>
              <w:rPr>
                <w:color w:val="3F3F3F"/>
              </w:rPr>
              <w:t>37.88</w:t>
            </w:r>
          </w:p>
        </w:tc>
        <w:tc>
          <w:tcPr>
            <w:tcW w:w="943" w:type="dxa"/>
          </w:tcPr>
          <w:p w:rsidR="00E32265" w:rsidRDefault="00E32265">
            <w:pPr>
              <w:pStyle w:val="TableParagraph"/>
              <w:rPr>
                <w:rFonts w:ascii="Times New Roman"/>
              </w:rPr>
            </w:pPr>
          </w:p>
        </w:tc>
        <w:tc>
          <w:tcPr>
            <w:tcW w:w="1183" w:type="dxa"/>
            <w:gridSpan w:val="2"/>
          </w:tcPr>
          <w:p w:rsidR="00E32265" w:rsidRDefault="00E32265">
            <w:pPr>
              <w:pStyle w:val="TableParagraph"/>
              <w:rPr>
                <w:rFonts w:ascii="Times New Roman"/>
              </w:rPr>
            </w:pPr>
          </w:p>
        </w:tc>
      </w:tr>
      <w:tr w:rsidR="00E32265">
        <w:trPr>
          <w:trHeight w:val="380"/>
        </w:trPr>
        <w:tc>
          <w:tcPr>
            <w:tcW w:w="971" w:type="dxa"/>
            <w:shd w:val="clear" w:color="auto" w:fill="F1F1F1"/>
          </w:tcPr>
          <w:p w:rsidR="00E32265" w:rsidRDefault="00E32265">
            <w:pPr>
              <w:pStyle w:val="TableParagraph"/>
              <w:rPr>
                <w:rFonts w:ascii="Times New Roman"/>
              </w:rPr>
            </w:pPr>
          </w:p>
        </w:tc>
        <w:tc>
          <w:tcPr>
            <w:tcW w:w="3044" w:type="dxa"/>
            <w:shd w:val="clear" w:color="auto" w:fill="F1F1F1"/>
          </w:tcPr>
          <w:p w:rsidR="00E32265" w:rsidRDefault="00E32265">
            <w:pPr>
              <w:pStyle w:val="TableParagraph"/>
              <w:rPr>
                <w:rFonts w:ascii="Times New Roman"/>
              </w:rPr>
            </w:pPr>
          </w:p>
        </w:tc>
        <w:tc>
          <w:tcPr>
            <w:tcW w:w="3207" w:type="dxa"/>
            <w:shd w:val="clear" w:color="auto" w:fill="F1F1F1"/>
          </w:tcPr>
          <w:p w:rsidR="00E32265" w:rsidRDefault="00BA4F48">
            <w:pPr>
              <w:pStyle w:val="TableParagraph"/>
              <w:spacing w:before="76"/>
              <w:ind w:left="1783"/>
            </w:pPr>
            <w:r>
              <w:rPr>
                <w:color w:val="7E7E7E"/>
              </w:rPr>
              <w:t>Total Guild:</w:t>
            </w:r>
          </w:p>
        </w:tc>
        <w:tc>
          <w:tcPr>
            <w:tcW w:w="948" w:type="dxa"/>
            <w:shd w:val="clear" w:color="auto" w:fill="F1F1F1"/>
          </w:tcPr>
          <w:p w:rsidR="00E32265" w:rsidRDefault="00BA4F48">
            <w:pPr>
              <w:pStyle w:val="TableParagraph"/>
              <w:spacing w:before="83"/>
              <w:ind w:right="258"/>
              <w:jc w:val="right"/>
            </w:pPr>
            <w:r>
              <w:rPr>
                <w:color w:val="3F3F3F"/>
              </w:rPr>
              <w:t>11.13</w:t>
            </w:r>
          </w:p>
        </w:tc>
        <w:tc>
          <w:tcPr>
            <w:tcW w:w="932" w:type="dxa"/>
            <w:shd w:val="clear" w:color="auto" w:fill="F1F1F1"/>
          </w:tcPr>
          <w:p w:rsidR="00E32265" w:rsidRDefault="00BA4F48">
            <w:pPr>
              <w:pStyle w:val="TableParagraph"/>
              <w:spacing w:before="78"/>
              <w:ind w:right="125"/>
              <w:jc w:val="right"/>
            </w:pPr>
            <w:r>
              <w:rPr>
                <w:color w:val="3F3F3F"/>
              </w:rPr>
              <w:t>37.88</w:t>
            </w:r>
          </w:p>
        </w:tc>
        <w:tc>
          <w:tcPr>
            <w:tcW w:w="943" w:type="dxa"/>
            <w:shd w:val="clear" w:color="auto" w:fill="F1F1F1"/>
          </w:tcPr>
          <w:p w:rsidR="00E32265" w:rsidRDefault="00BA4F48">
            <w:pPr>
              <w:pStyle w:val="TableParagraph"/>
              <w:spacing w:before="78"/>
              <w:ind w:left="126"/>
            </w:pPr>
            <w:r>
              <w:rPr>
                <w:color w:val="3F3F3F"/>
              </w:rPr>
              <w:t>16.57%</w:t>
            </w:r>
          </w:p>
        </w:tc>
        <w:tc>
          <w:tcPr>
            <w:tcW w:w="1183" w:type="dxa"/>
            <w:gridSpan w:val="2"/>
            <w:shd w:val="clear" w:color="auto" w:fill="F1F1F1"/>
          </w:tcPr>
          <w:p w:rsidR="00E32265" w:rsidRDefault="00BA4F48">
            <w:pPr>
              <w:pStyle w:val="TableParagraph"/>
              <w:spacing w:before="78"/>
              <w:ind w:left="181"/>
            </w:pPr>
            <w:r>
              <w:rPr>
                <w:color w:val="3F3F3F"/>
              </w:rPr>
              <w:t>84.4%</w:t>
            </w:r>
          </w:p>
        </w:tc>
      </w:tr>
      <w:tr w:rsidR="00E32265">
        <w:trPr>
          <w:trHeight w:val="760"/>
        </w:trPr>
        <w:tc>
          <w:tcPr>
            <w:tcW w:w="971" w:type="dxa"/>
          </w:tcPr>
          <w:p w:rsidR="00E32265" w:rsidRDefault="00BA4F48">
            <w:pPr>
              <w:pStyle w:val="TableParagraph"/>
              <w:spacing w:before="16"/>
              <w:ind w:left="12"/>
              <w:rPr>
                <w:b/>
                <w:sz w:val="28"/>
              </w:rPr>
            </w:pPr>
            <w:r>
              <w:rPr>
                <w:b/>
                <w:color w:val="222A35"/>
                <w:sz w:val="28"/>
              </w:rPr>
              <w:t>Forb</w:t>
            </w:r>
          </w:p>
        </w:tc>
        <w:tc>
          <w:tcPr>
            <w:tcW w:w="3044" w:type="dxa"/>
          </w:tcPr>
          <w:p w:rsidR="00E32265" w:rsidRDefault="00E32265">
            <w:pPr>
              <w:pStyle w:val="TableParagraph"/>
              <w:spacing w:before="9"/>
              <w:rPr>
                <w:sz w:val="30"/>
              </w:rPr>
            </w:pPr>
          </w:p>
          <w:p w:rsidR="00E32265" w:rsidRDefault="00BA4F48">
            <w:pPr>
              <w:pStyle w:val="TableParagraph"/>
              <w:spacing w:before="1"/>
              <w:ind w:left="286"/>
            </w:pPr>
            <w:r>
              <w:rPr>
                <w:color w:val="3F3F3F"/>
              </w:rPr>
              <w:t>Asclepias tuberosa</w:t>
            </w:r>
          </w:p>
        </w:tc>
        <w:tc>
          <w:tcPr>
            <w:tcW w:w="3207" w:type="dxa"/>
          </w:tcPr>
          <w:p w:rsidR="00E32265" w:rsidRDefault="00E32265">
            <w:pPr>
              <w:pStyle w:val="TableParagraph"/>
              <w:spacing w:before="9"/>
              <w:rPr>
                <w:sz w:val="30"/>
              </w:rPr>
            </w:pPr>
          </w:p>
          <w:p w:rsidR="00E32265" w:rsidRDefault="00BA4F48">
            <w:pPr>
              <w:pStyle w:val="TableParagraph"/>
              <w:spacing w:before="1"/>
              <w:ind w:left="364"/>
            </w:pPr>
            <w:r>
              <w:rPr>
                <w:color w:val="3F3F3F"/>
              </w:rPr>
              <w:t>Butterfly Milkweed</w:t>
            </w:r>
          </w:p>
        </w:tc>
        <w:tc>
          <w:tcPr>
            <w:tcW w:w="948" w:type="dxa"/>
          </w:tcPr>
          <w:p w:rsidR="00E32265" w:rsidRDefault="00E32265">
            <w:pPr>
              <w:pStyle w:val="TableParagraph"/>
              <w:spacing w:before="9"/>
              <w:rPr>
                <w:sz w:val="30"/>
              </w:rPr>
            </w:pPr>
          </w:p>
          <w:p w:rsidR="00E32265" w:rsidRDefault="00BA4F48">
            <w:pPr>
              <w:pStyle w:val="TableParagraph"/>
              <w:spacing w:before="1"/>
              <w:ind w:right="260"/>
              <w:jc w:val="right"/>
            </w:pPr>
            <w:r>
              <w:rPr>
                <w:color w:val="3F3F3F"/>
              </w:rPr>
              <w:t>0.1</w:t>
            </w:r>
          </w:p>
        </w:tc>
        <w:tc>
          <w:tcPr>
            <w:tcW w:w="932" w:type="dxa"/>
          </w:tcPr>
          <w:p w:rsidR="00E32265" w:rsidRDefault="00E32265">
            <w:pPr>
              <w:pStyle w:val="TableParagraph"/>
              <w:spacing w:before="9"/>
              <w:rPr>
                <w:sz w:val="30"/>
              </w:rPr>
            </w:pPr>
          </w:p>
          <w:p w:rsidR="00E32265" w:rsidRDefault="00BA4F48">
            <w:pPr>
              <w:pStyle w:val="TableParagraph"/>
              <w:spacing w:before="1"/>
              <w:ind w:right="126"/>
              <w:jc w:val="right"/>
            </w:pPr>
            <w:r>
              <w:rPr>
                <w:color w:val="3F3F3F"/>
              </w:rPr>
              <w:t>0.06</w:t>
            </w:r>
          </w:p>
        </w:tc>
        <w:tc>
          <w:tcPr>
            <w:tcW w:w="943" w:type="dxa"/>
          </w:tcPr>
          <w:p w:rsidR="00E32265" w:rsidRDefault="00E32265">
            <w:pPr>
              <w:pStyle w:val="TableParagraph"/>
              <w:rPr>
                <w:rFonts w:ascii="Times New Roman"/>
              </w:rPr>
            </w:pPr>
          </w:p>
        </w:tc>
        <w:tc>
          <w:tcPr>
            <w:tcW w:w="1183" w:type="dxa"/>
            <w:gridSpan w:val="2"/>
          </w:tcPr>
          <w:p w:rsidR="00E32265" w:rsidRDefault="00E32265">
            <w:pPr>
              <w:pStyle w:val="TableParagraph"/>
              <w:rPr>
                <w:rFonts w:ascii="Times New Roman"/>
              </w:rPr>
            </w:pPr>
          </w:p>
        </w:tc>
      </w:tr>
      <w:tr w:rsidR="00E32265">
        <w:trPr>
          <w:trHeight w:val="480"/>
        </w:trPr>
        <w:tc>
          <w:tcPr>
            <w:tcW w:w="971" w:type="dxa"/>
          </w:tcPr>
          <w:p w:rsidR="00E32265" w:rsidRDefault="00E32265">
            <w:pPr>
              <w:pStyle w:val="TableParagraph"/>
              <w:rPr>
                <w:rFonts w:ascii="Times New Roman"/>
              </w:rPr>
            </w:pPr>
          </w:p>
        </w:tc>
        <w:tc>
          <w:tcPr>
            <w:tcW w:w="3044" w:type="dxa"/>
          </w:tcPr>
          <w:p w:rsidR="00E32265" w:rsidRDefault="00BA4F48">
            <w:pPr>
              <w:pStyle w:val="TableParagraph"/>
              <w:spacing w:before="94"/>
              <w:ind w:left="286"/>
            </w:pPr>
            <w:r>
              <w:rPr>
                <w:color w:val="3F3F3F"/>
              </w:rPr>
              <w:t>Asclepias verticillata</w:t>
            </w:r>
          </w:p>
        </w:tc>
        <w:tc>
          <w:tcPr>
            <w:tcW w:w="3207" w:type="dxa"/>
          </w:tcPr>
          <w:p w:rsidR="00E32265" w:rsidRDefault="00BA4F48">
            <w:pPr>
              <w:pStyle w:val="TableParagraph"/>
              <w:spacing w:before="94"/>
              <w:ind w:left="364"/>
            </w:pPr>
            <w:r>
              <w:rPr>
                <w:color w:val="3F3F3F"/>
              </w:rPr>
              <w:t>Whorled Milkweed</w:t>
            </w:r>
          </w:p>
        </w:tc>
        <w:tc>
          <w:tcPr>
            <w:tcW w:w="948" w:type="dxa"/>
          </w:tcPr>
          <w:p w:rsidR="00E32265" w:rsidRDefault="00BA4F48">
            <w:pPr>
              <w:pStyle w:val="TableParagraph"/>
              <w:spacing w:before="94"/>
              <w:ind w:right="259"/>
              <w:jc w:val="right"/>
            </w:pPr>
            <w:r>
              <w:rPr>
                <w:color w:val="3F3F3F"/>
                <w:w w:val="95"/>
              </w:rPr>
              <w:t>0.05</w:t>
            </w:r>
          </w:p>
        </w:tc>
        <w:tc>
          <w:tcPr>
            <w:tcW w:w="932" w:type="dxa"/>
          </w:tcPr>
          <w:p w:rsidR="00E32265" w:rsidRDefault="00BA4F48">
            <w:pPr>
              <w:pStyle w:val="TableParagraph"/>
              <w:spacing w:before="94"/>
              <w:ind w:right="125"/>
              <w:jc w:val="right"/>
            </w:pPr>
            <w:r>
              <w:rPr>
                <w:color w:val="3F3F3F"/>
                <w:w w:val="95"/>
              </w:rPr>
              <w:t>0.01</w:t>
            </w:r>
          </w:p>
        </w:tc>
        <w:tc>
          <w:tcPr>
            <w:tcW w:w="943" w:type="dxa"/>
          </w:tcPr>
          <w:p w:rsidR="00E32265" w:rsidRDefault="00E32265">
            <w:pPr>
              <w:pStyle w:val="TableParagraph"/>
              <w:rPr>
                <w:rFonts w:ascii="Times New Roman"/>
              </w:rPr>
            </w:pPr>
          </w:p>
        </w:tc>
        <w:tc>
          <w:tcPr>
            <w:tcW w:w="1183" w:type="dxa"/>
            <w:gridSpan w:val="2"/>
          </w:tcPr>
          <w:p w:rsidR="00E32265" w:rsidRDefault="00E32265">
            <w:pPr>
              <w:pStyle w:val="TableParagraph"/>
              <w:rPr>
                <w:rFonts w:ascii="Times New Roman"/>
              </w:rPr>
            </w:pPr>
          </w:p>
        </w:tc>
      </w:tr>
      <w:tr w:rsidR="00E32265">
        <w:trPr>
          <w:trHeight w:val="480"/>
        </w:trPr>
        <w:tc>
          <w:tcPr>
            <w:tcW w:w="971" w:type="dxa"/>
          </w:tcPr>
          <w:p w:rsidR="00E32265" w:rsidRDefault="00E32265">
            <w:pPr>
              <w:pStyle w:val="TableParagraph"/>
              <w:rPr>
                <w:rFonts w:ascii="Times New Roman"/>
              </w:rPr>
            </w:pPr>
          </w:p>
        </w:tc>
        <w:tc>
          <w:tcPr>
            <w:tcW w:w="3044" w:type="dxa"/>
          </w:tcPr>
          <w:p w:rsidR="00E32265" w:rsidRDefault="00BA4F48">
            <w:pPr>
              <w:pStyle w:val="TableParagraph"/>
              <w:spacing w:before="91"/>
              <w:ind w:left="286"/>
            </w:pPr>
            <w:r>
              <w:rPr>
                <w:color w:val="3F3F3F"/>
              </w:rPr>
              <w:t>Liatris aspera</w:t>
            </w:r>
          </w:p>
        </w:tc>
        <w:tc>
          <w:tcPr>
            <w:tcW w:w="3207" w:type="dxa"/>
          </w:tcPr>
          <w:p w:rsidR="00E32265" w:rsidRDefault="00BA4F48">
            <w:pPr>
              <w:pStyle w:val="TableParagraph"/>
              <w:spacing w:before="91"/>
              <w:ind w:left="363"/>
            </w:pPr>
            <w:r>
              <w:rPr>
                <w:color w:val="3F3F3F"/>
              </w:rPr>
              <w:t>Rough Blazing Star</w:t>
            </w:r>
          </w:p>
        </w:tc>
        <w:tc>
          <w:tcPr>
            <w:tcW w:w="948" w:type="dxa"/>
          </w:tcPr>
          <w:p w:rsidR="00E32265" w:rsidRDefault="00BA4F48">
            <w:pPr>
              <w:pStyle w:val="TableParagraph"/>
              <w:spacing w:before="91"/>
              <w:ind w:right="258"/>
              <w:jc w:val="right"/>
            </w:pPr>
            <w:r>
              <w:rPr>
                <w:color w:val="3F3F3F"/>
                <w:w w:val="95"/>
              </w:rPr>
              <w:t>0.25</w:t>
            </w:r>
          </w:p>
        </w:tc>
        <w:tc>
          <w:tcPr>
            <w:tcW w:w="932" w:type="dxa"/>
          </w:tcPr>
          <w:p w:rsidR="00E32265" w:rsidRDefault="00BA4F48">
            <w:pPr>
              <w:pStyle w:val="TableParagraph"/>
              <w:spacing w:before="91"/>
              <w:ind w:right="125"/>
              <w:jc w:val="right"/>
            </w:pPr>
            <w:r>
              <w:rPr>
                <w:color w:val="3F3F3F"/>
                <w:w w:val="95"/>
              </w:rPr>
              <w:t>0.04</w:t>
            </w:r>
          </w:p>
        </w:tc>
        <w:tc>
          <w:tcPr>
            <w:tcW w:w="943" w:type="dxa"/>
          </w:tcPr>
          <w:p w:rsidR="00E32265" w:rsidRDefault="00E32265">
            <w:pPr>
              <w:pStyle w:val="TableParagraph"/>
              <w:rPr>
                <w:rFonts w:ascii="Times New Roman"/>
              </w:rPr>
            </w:pPr>
          </w:p>
        </w:tc>
        <w:tc>
          <w:tcPr>
            <w:tcW w:w="1183" w:type="dxa"/>
            <w:gridSpan w:val="2"/>
          </w:tcPr>
          <w:p w:rsidR="00E32265" w:rsidRDefault="00E32265">
            <w:pPr>
              <w:pStyle w:val="TableParagraph"/>
              <w:rPr>
                <w:rFonts w:ascii="Times New Roman"/>
              </w:rPr>
            </w:pPr>
          </w:p>
        </w:tc>
      </w:tr>
      <w:tr w:rsidR="00E32265">
        <w:trPr>
          <w:trHeight w:val="480"/>
        </w:trPr>
        <w:tc>
          <w:tcPr>
            <w:tcW w:w="971" w:type="dxa"/>
          </w:tcPr>
          <w:p w:rsidR="00E32265" w:rsidRDefault="00E32265">
            <w:pPr>
              <w:pStyle w:val="TableParagraph"/>
              <w:rPr>
                <w:rFonts w:ascii="Times New Roman"/>
              </w:rPr>
            </w:pPr>
          </w:p>
        </w:tc>
        <w:tc>
          <w:tcPr>
            <w:tcW w:w="3044" w:type="dxa"/>
          </w:tcPr>
          <w:p w:rsidR="00E32265" w:rsidRDefault="00BA4F48">
            <w:pPr>
              <w:pStyle w:val="TableParagraph"/>
              <w:spacing w:before="92"/>
              <w:ind w:left="286"/>
            </w:pPr>
            <w:r>
              <w:rPr>
                <w:color w:val="3F3F3F"/>
              </w:rPr>
              <w:t>Penstemon grandiflorus</w:t>
            </w:r>
          </w:p>
        </w:tc>
        <w:tc>
          <w:tcPr>
            <w:tcW w:w="3207" w:type="dxa"/>
          </w:tcPr>
          <w:p w:rsidR="00E32265" w:rsidRDefault="00BA4F48">
            <w:pPr>
              <w:pStyle w:val="TableParagraph"/>
              <w:spacing w:before="92"/>
              <w:ind w:left="364"/>
            </w:pPr>
            <w:r>
              <w:rPr>
                <w:color w:val="3F3F3F"/>
              </w:rPr>
              <w:t>Large‐flowered Beard Tongue</w:t>
            </w:r>
          </w:p>
        </w:tc>
        <w:tc>
          <w:tcPr>
            <w:tcW w:w="948" w:type="dxa"/>
          </w:tcPr>
          <w:p w:rsidR="00E32265" w:rsidRDefault="00BA4F48">
            <w:pPr>
              <w:pStyle w:val="TableParagraph"/>
              <w:spacing w:before="92"/>
              <w:ind w:right="259"/>
              <w:jc w:val="right"/>
            </w:pPr>
            <w:r>
              <w:rPr>
                <w:color w:val="3F3F3F"/>
              </w:rPr>
              <w:t>0.32</w:t>
            </w:r>
          </w:p>
        </w:tc>
        <w:tc>
          <w:tcPr>
            <w:tcW w:w="932" w:type="dxa"/>
          </w:tcPr>
          <w:p w:rsidR="00E32265" w:rsidRDefault="00BA4F48">
            <w:pPr>
              <w:pStyle w:val="TableParagraph"/>
              <w:spacing w:before="92"/>
              <w:ind w:right="125"/>
              <w:jc w:val="right"/>
            </w:pPr>
            <w:r>
              <w:rPr>
                <w:color w:val="3F3F3F"/>
              </w:rPr>
              <w:t>0.06</w:t>
            </w:r>
          </w:p>
        </w:tc>
        <w:tc>
          <w:tcPr>
            <w:tcW w:w="943" w:type="dxa"/>
          </w:tcPr>
          <w:p w:rsidR="00E32265" w:rsidRDefault="00E32265">
            <w:pPr>
              <w:pStyle w:val="TableParagraph"/>
              <w:rPr>
                <w:rFonts w:ascii="Times New Roman"/>
              </w:rPr>
            </w:pPr>
          </w:p>
        </w:tc>
        <w:tc>
          <w:tcPr>
            <w:tcW w:w="1183" w:type="dxa"/>
            <w:gridSpan w:val="2"/>
          </w:tcPr>
          <w:p w:rsidR="00E32265" w:rsidRDefault="00E32265">
            <w:pPr>
              <w:pStyle w:val="TableParagraph"/>
              <w:rPr>
                <w:rFonts w:ascii="Times New Roman"/>
              </w:rPr>
            </w:pPr>
          </w:p>
        </w:tc>
      </w:tr>
      <w:tr w:rsidR="00E32265">
        <w:trPr>
          <w:trHeight w:val="480"/>
        </w:trPr>
        <w:tc>
          <w:tcPr>
            <w:tcW w:w="971" w:type="dxa"/>
          </w:tcPr>
          <w:p w:rsidR="00E32265" w:rsidRDefault="00E32265">
            <w:pPr>
              <w:pStyle w:val="TableParagraph"/>
              <w:rPr>
                <w:rFonts w:ascii="Times New Roman"/>
              </w:rPr>
            </w:pPr>
          </w:p>
        </w:tc>
        <w:tc>
          <w:tcPr>
            <w:tcW w:w="3044" w:type="dxa"/>
          </w:tcPr>
          <w:p w:rsidR="00E32265" w:rsidRDefault="00BA4F48">
            <w:pPr>
              <w:pStyle w:val="TableParagraph"/>
              <w:spacing w:before="92"/>
              <w:ind w:left="286"/>
            </w:pPr>
            <w:r>
              <w:rPr>
                <w:color w:val="3F3F3F"/>
              </w:rPr>
              <w:t>Rudbeckia hirta</w:t>
            </w:r>
          </w:p>
        </w:tc>
        <w:tc>
          <w:tcPr>
            <w:tcW w:w="3207" w:type="dxa"/>
          </w:tcPr>
          <w:p w:rsidR="00E32265" w:rsidRDefault="00BA4F48">
            <w:pPr>
              <w:pStyle w:val="TableParagraph"/>
              <w:spacing w:before="92"/>
              <w:ind w:left="365"/>
            </w:pPr>
            <w:r>
              <w:rPr>
                <w:color w:val="3F3F3F"/>
              </w:rPr>
              <w:t>Black‐eyed Susan</w:t>
            </w:r>
          </w:p>
        </w:tc>
        <w:tc>
          <w:tcPr>
            <w:tcW w:w="948" w:type="dxa"/>
          </w:tcPr>
          <w:p w:rsidR="00E32265" w:rsidRDefault="00BA4F48">
            <w:pPr>
              <w:pStyle w:val="TableParagraph"/>
              <w:spacing w:before="92"/>
              <w:ind w:right="258"/>
              <w:jc w:val="right"/>
            </w:pPr>
            <w:r>
              <w:rPr>
                <w:color w:val="3F3F3F"/>
              </w:rPr>
              <w:t>10.32</w:t>
            </w:r>
          </w:p>
        </w:tc>
        <w:tc>
          <w:tcPr>
            <w:tcW w:w="932" w:type="dxa"/>
          </w:tcPr>
          <w:p w:rsidR="00E32265" w:rsidRDefault="00BA4F48">
            <w:pPr>
              <w:pStyle w:val="TableParagraph"/>
              <w:spacing w:before="92"/>
              <w:ind w:right="124"/>
              <w:jc w:val="right"/>
            </w:pPr>
            <w:r>
              <w:rPr>
                <w:color w:val="3F3F3F"/>
                <w:w w:val="95"/>
              </w:rPr>
              <w:t>0.31</w:t>
            </w:r>
          </w:p>
        </w:tc>
        <w:tc>
          <w:tcPr>
            <w:tcW w:w="943" w:type="dxa"/>
          </w:tcPr>
          <w:p w:rsidR="00E32265" w:rsidRDefault="00E32265">
            <w:pPr>
              <w:pStyle w:val="TableParagraph"/>
              <w:rPr>
                <w:rFonts w:ascii="Times New Roman"/>
              </w:rPr>
            </w:pPr>
          </w:p>
        </w:tc>
        <w:tc>
          <w:tcPr>
            <w:tcW w:w="1183" w:type="dxa"/>
            <w:gridSpan w:val="2"/>
          </w:tcPr>
          <w:p w:rsidR="00E32265" w:rsidRDefault="00E32265">
            <w:pPr>
              <w:pStyle w:val="TableParagraph"/>
              <w:rPr>
                <w:rFonts w:ascii="Times New Roman"/>
              </w:rPr>
            </w:pPr>
          </w:p>
        </w:tc>
      </w:tr>
      <w:tr w:rsidR="00E32265">
        <w:trPr>
          <w:trHeight w:val="480"/>
        </w:trPr>
        <w:tc>
          <w:tcPr>
            <w:tcW w:w="971" w:type="dxa"/>
          </w:tcPr>
          <w:p w:rsidR="00E32265" w:rsidRDefault="00E32265">
            <w:pPr>
              <w:pStyle w:val="TableParagraph"/>
              <w:rPr>
                <w:rFonts w:ascii="Times New Roman"/>
              </w:rPr>
            </w:pPr>
          </w:p>
        </w:tc>
        <w:tc>
          <w:tcPr>
            <w:tcW w:w="3044" w:type="dxa"/>
          </w:tcPr>
          <w:p w:rsidR="00E32265" w:rsidRDefault="00BA4F48">
            <w:pPr>
              <w:pStyle w:val="TableParagraph"/>
              <w:spacing w:before="92"/>
              <w:ind w:left="286"/>
            </w:pPr>
            <w:r>
              <w:rPr>
                <w:color w:val="3F3F3F"/>
              </w:rPr>
              <w:t>Solidago nemoralis</w:t>
            </w:r>
          </w:p>
        </w:tc>
        <w:tc>
          <w:tcPr>
            <w:tcW w:w="3207" w:type="dxa"/>
          </w:tcPr>
          <w:p w:rsidR="00E32265" w:rsidRDefault="00BA4F48">
            <w:pPr>
              <w:pStyle w:val="TableParagraph"/>
              <w:spacing w:before="92"/>
              <w:ind w:left="365"/>
            </w:pPr>
            <w:r>
              <w:rPr>
                <w:color w:val="3F3F3F"/>
              </w:rPr>
              <w:t>Gray Goldenrod</w:t>
            </w:r>
          </w:p>
        </w:tc>
        <w:tc>
          <w:tcPr>
            <w:tcW w:w="948" w:type="dxa"/>
          </w:tcPr>
          <w:p w:rsidR="00E32265" w:rsidRDefault="00BA4F48">
            <w:pPr>
              <w:pStyle w:val="TableParagraph"/>
              <w:spacing w:before="92"/>
              <w:ind w:right="260"/>
              <w:jc w:val="right"/>
            </w:pPr>
            <w:r>
              <w:rPr>
                <w:color w:val="3F3F3F"/>
                <w:w w:val="99"/>
              </w:rPr>
              <w:t>2</w:t>
            </w:r>
          </w:p>
        </w:tc>
        <w:tc>
          <w:tcPr>
            <w:tcW w:w="932" w:type="dxa"/>
          </w:tcPr>
          <w:p w:rsidR="00E32265" w:rsidRDefault="00BA4F48">
            <w:pPr>
              <w:pStyle w:val="TableParagraph"/>
              <w:spacing w:before="92"/>
              <w:ind w:right="126"/>
              <w:jc w:val="right"/>
            </w:pPr>
            <w:r>
              <w:rPr>
                <w:color w:val="3F3F3F"/>
                <w:w w:val="95"/>
              </w:rPr>
              <w:t>0.02</w:t>
            </w:r>
          </w:p>
        </w:tc>
        <w:tc>
          <w:tcPr>
            <w:tcW w:w="943" w:type="dxa"/>
          </w:tcPr>
          <w:p w:rsidR="00E32265" w:rsidRDefault="00E32265">
            <w:pPr>
              <w:pStyle w:val="TableParagraph"/>
              <w:rPr>
                <w:rFonts w:ascii="Times New Roman"/>
              </w:rPr>
            </w:pPr>
          </w:p>
        </w:tc>
        <w:tc>
          <w:tcPr>
            <w:tcW w:w="1183" w:type="dxa"/>
            <w:gridSpan w:val="2"/>
          </w:tcPr>
          <w:p w:rsidR="00E32265" w:rsidRDefault="00E32265">
            <w:pPr>
              <w:pStyle w:val="TableParagraph"/>
              <w:rPr>
                <w:rFonts w:ascii="Times New Roman"/>
              </w:rPr>
            </w:pPr>
          </w:p>
        </w:tc>
      </w:tr>
      <w:tr w:rsidR="00E32265">
        <w:trPr>
          <w:trHeight w:val="480"/>
        </w:trPr>
        <w:tc>
          <w:tcPr>
            <w:tcW w:w="971" w:type="dxa"/>
          </w:tcPr>
          <w:p w:rsidR="00E32265" w:rsidRDefault="00E32265">
            <w:pPr>
              <w:pStyle w:val="TableParagraph"/>
              <w:rPr>
                <w:rFonts w:ascii="Times New Roman"/>
              </w:rPr>
            </w:pPr>
          </w:p>
        </w:tc>
        <w:tc>
          <w:tcPr>
            <w:tcW w:w="3044" w:type="dxa"/>
          </w:tcPr>
          <w:p w:rsidR="00E32265" w:rsidRDefault="00BA4F48">
            <w:pPr>
              <w:pStyle w:val="TableParagraph"/>
              <w:spacing w:before="92"/>
              <w:ind w:left="287"/>
            </w:pPr>
            <w:r>
              <w:rPr>
                <w:color w:val="3F3F3F"/>
              </w:rPr>
              <w:t>Solidago ptarmicoides</w:t>
            </w:r>
          </w:p>
        </w:tc>
        <w:tc>
          <w:tcPr>
            <w:tcW w:w="3207" w:type="dxa"/>
          </w:tcPr>
          <w:p w:rsidR="00E32265" w:rsidRDefault="00BA4F48">
            <w:pPr>
              <w:pStyle w:val="TableParagraph"/>
              <w:spacing w:before="92"/>
              <w:ind w:left="365"/>
            </w:pPr>
            <w:r>
              <w:rPr>
                <w:color w:val="3F3F3F"/>
              </w:rPr>
              <w:t>Upland White Aster</w:t>
            </w:r>
          </w:p>
        </w:tc>
        <w:tc>
          <w:tcPr>
            <w:tcW w:w="948" w:type="dxa"/>
          </w:tcPr>
          <w:p w:rsidR="00E32265" w:rsidRDefault="00BA4F48">
            <w:pPr>
              <w:pStyle w:val="TableParagraph"/>
              <w:spacing w:before="92"/>
              <w:ind w:right="259"/>
              <w:jc w:val="right"/>
            </w:pPr>
            <w:r>
              <w:rPr>
                <w:color w:val="3F3F3F"/>
              </w:rPr>
              <w:t>1.26</w:t>
            </w:r>
          </w:p>
        </w:tc>
        <w:tc>
          <w:tcPr>
            <w:tcW w:w="932" w:type="dxa"/>
          </w:tcPr>
          <w:p w:rsidR="00E32265" w:rsidRDefault="00BA4F48">
            <w:pPr>
              <w:pStyle w:val="TableParagraph"/>
              <w:spacing w:before="92"/>
              <w:ind w:right="125"/>
              <w:jc w:val="right"/>
            </w:pPr>
            <w:r>
              <w:rPr>
                <w:color w:val="3F3F3F"/>
              </w:rPr>
              <w:t>0.05</w:t>
            </w:r>
          </w:p>
        </w:tc>
        <w:tc>
          <w:tcPr>
            <w:tcW w:w="943" w:type="dxa"/>
          </w:tcPr>
          <w:p w:rsidR="00E32265" w:rsidRDefault="00E32265">
            <w:pPr>
              <w:pStyle w:val="TableParagraph"/>
              <w:rPr>
                <w:rFonts w:ascii="Times New Roman"/>
              </w:rPr>
            </w:pPr>
          </w:p>
        </w:tc>
        <w:tc>
          <w:tcPr>
            <w:tcW w:w="1183" w:type="dxa"/>
            <w:gridSpan w:val="2"/>
          </w:tcPr>
          <w:p w:rsidR="00E32265" w:rsidRDefault="00E32265">
            <w:pPr>
              <w:pStyle w:val="TableParagraph"/>
              <w:rPr>
                <w:rFonts w:ascii="Times New Roman"/>
              </w:rPr>
            </w:pPr>
          </w:p>
        </w:tc>
      </w:tr>
      <w:tr w:rsidR="00E32265">
        <w:trPr>
          <w:trHeight w:val="480"/>
        </w:trPr>
        <w:tc>
          <w:tcPr>
            <w:tcW w:w="971" w:type="dxa"/>
          </w:tcPr>
          <w:p w:rsidR="00E32265" w:rsidRDefault="00E32265">
            <w:pPr>
              <w:pStyle w:val="TableParagraph"/>
              <w:rPr>
                <w:rFonts w:ascii="Times New Roman"/>
              </w:rPr>
            </w:pPr>
          </w:p>
        </w:tc>
        <w:tc>
          <w:tcPr>
            <w:tcW w:w="3044" w:type="dxa"/>
          </w:tcPr>
          <w:p w:rsidR="00E32265" w:rsidRDefault="00BA4F48">
            <w:pPr>
              <w:pStyle w:val="TableParagraph"/>
              <w:spacing w:before="92"/>
              <w:ind w:left="287"/>
            </w:pPr>
            <w:r>
              <w:rPr>
                <w:color w:val="3F3F3F"/>
              </w:rPr>
              <w:t>Symphyotrichum ericoides</w:t>
            </w:r>
          </w:p>
        </w:tc>
        <w:tc>
          <w:tcPr>
            <w:tcW w:w="3207" w:type="dxa"/>
          </w:tcPr>
          <w:p w:rsidR="00E32265" w:rsidRDefault="00BA4F48">
            <w:pPr>
              <w:pStyle w:val="TableParagraph"/>
              <w:spacing w:before="92"/>
              <w:ind w:left="366"/>
            </w:pPr>
            <w:r>
              <w:rPr>
                <w:color w:val="3F3F3F"/>
              </w:rPr>
              <w:t>Heath Aster</w:t>
            </w:r>
          </w:p>
        </w:tc>
        <w:tc>
          <w:tcPr>
            <w:tcW w:w="948" w:type="dxa"/>
          </w:tcPr>
          <w:p w:rsidR="00E32265" w:rsidRDefault="00BA4F48">
            <w:pPr>
              <w:pStyle w:val="TableParagraph"/>
              <w:spacing w:before="92"/>
              <w:ind w:right="257"/>
              <w:jc w:val="right"/>
            </w:pPr>
            <w:r>
              <w:rPr>
                <w:color w:val="3F3F3F"/>
              </w:rPr>
              <w:t>2.58</w:t>
            </w:r>
          </w:p>
        </w:tc>
        <w:tc>
          <w:tcPr>
            <w:tcW w:w="932" w:type="dxa"/>
          </w:tcPr>
          <w:p w:rsidR="00E32265" w:rsidRDefault="00BA4F48">
            <w:pPr>
              <w:pStyle w:val="TableParagraph"/>
              <w:spacing w:before="92"/>
              <w:ind w:right="124"/>
              <w:jc w:val="right"/>
            </w:pPr>
            <w:r>
              <w:rPr>
                <w:color w:val="3F3F3F"/>
              </w:rPr>
              <w:t>0.04</w:t>
            </w:r>
          </w:p>
        </w:tc>
        <w:tc>
          <w:tcPr>
            <w:tcW w:w="943" w:type="dxa"/>
          </w:tcPr>
          <w:p w:rsidR="00E32265" w:rsidRDefault="00E32265">
            <w:pPr>
              <w:pStyle w:val="TableParagraph"/>
              <w:rPr>
                <w:rFonts w:ascii="Times New Roman"/>
              </w:rPr>
            </w:pPr>
          </w:p>
        </w:tc>
        <w:tc>
          <w:tcPr>
            <w:tcW w:w="1183" w:type="dxa"/>
            <w:gridSpan w:val="2"/>
          </w:tcPr>
          <w:p w:rsidR="00E32265" w:rsidRDefault="00E32265">
            <w:pPr>
              <w:pStyle w:val="TableParagraph"/>
              <w:rPr>
                <w:rFonts w:ascii="Times New Roman"/>
              </w:rPr>
            </w:pPr>
          </w:p>
        </w:tc>
      </w:tr>
      <w:tr w:rsidR="00E32265">
        <w:trPr>
          <w:trHeight w:val="480"/>
        </w:trPr>
        <w:tc>
          <w:tcPr>
            <w:tcW w:w="971" w:type="dxa"/>
          </w:tcPr>
          <w:p w:rsidR="00E32265" w:rsidRDefault="00E32265">
            <w:pPr>
              <w:pStyle w:val="TableParagraph"/>
              <w:rPr>
                <w:rFonts w:ascii="Times New Roman"/>
              </w:rPr>
            </w:pPr>
          </w:p>
        </w:tc>
        <w:tc>
          <w:tcPr>
            <w:tcW w:w="3044" w:type="dxa"/>
          </w:tcPr>
          <w:p w:rsidR="00E32265" w:rsidRDefault="00BA4F48">
            <w:pPr>
              <w:pStyle w:val="TableParagraph"/>
              <w:spacing w:before="91"/>
              <w:ind w:left="287"/>
            </w:pPr>
            <w:r>
              <w:rPr>
                <w:color w:val="3F3F3F"/>
              </w:rPr>
              <w:t>Symphyotrichum laeve</w:t>
            </w:r>
          </w:p>
        </w:tc>
        <w:tc>
          <w:tcPr>
            <w:tcW w:w="3207" w:type="dxa"/>
          </w:tcPr>
          <w:p w:rsidR="00E32265" w:rsidRDefault="00BA4F48">
            <w:pPr>
              <w:pStyle w:val="TableParagraph"/>
              <w:spacing w:before="91"/>
              <w:ind w:left="366"/>
            </w:pPr>
            <w:r>
              <w:rPr>
                <w:color w:val="3F3F3F"/>
              </w:rPr>
              <w:t>Smooth Aster</w:t>
            </w:r>
          </w:p>
        </w:tc>
        <w:tc>
          <w:tcPr>
            <w:tcW w:w="948" w:type="dxa"/>
          </w:tcPr>
          <w:p w:rsidR="00E32265" w:rsidRDefault="00BA4F48">
            <w:pPr>
              <w:pStyle w:val="TableParagraph"/>
              <w:spacing w:before="91"/>
              <w:ind w:right="258"/>
              <w:jc w:val="right"/>
            </w:pPr>
            <w:r>
              <w:rPr>
                <w:color w:val="3F3F3F"/>
              </w:rPr>
              <w:t>0.8</w:t>
            </w:r>
          </w:p>
        </w:tc>
        <w:tc>
          <w:tcPr>
            <w:tcW w:w="932" w:type="dxa"/>
          </w:tcPr>
          <w:p w:rsidR="00E32265" w:rsidRDefault="00BA4F48">
            <w:pPr>
              <w:pStyle w:val="TableParagraph"/>
              <w:spacing w:before="91"/>
              <w:ind w:right="124"/>
              <w:jc w:val="right"/>
            </w:pPr>
            <w:r>
              <w:rPr>
                <w:color w:val="3F3F3F"/>
                <w:w w:val="95"/>
              </w:rPr>
              <w:t>0.04</w:t>
            </w:r>
          </w:p>
        </w:tc>
        <w:tc>
          <w:tcPr>
            <w:tcW w:w="943" w:type="dxa"/>
          </w:tcPr>
          <w:p w:rsidR="00E32265" w:rsidRDefault="00E32265">
            <w:pPr>
              <w:pStyle w:val="TableParagraph"/>
              <w:rPr>
                <w:rFonts w:ascii="Times New Roman"/>
              </w:rPr>
            </w:pPr>
          </w:p>
        </w:tc>
        <w:tc>
          <w:tcPr>
            <w:tcW w:w="1183" w:type="dxa"/>
            <w:gridSpan w:val="2"/>
          </w:tcPr>
          <w:p w:rsidR="00E32265" w:rsidRDefault="00E32265">
            <w:pPr>
              <w:pStyle w:val="TableParagraph"/>
              <w:rPr>
                <w:rFonts w:ascii="Times New Roman"/>
              </w:rPr>
            </w:pPr>
          </w:p>
        </w:tc>
      </w:tr>
      <w:tr w:rsidR="00E32265">
        <w:trPr>
          <w:trHeight w:val="480"/>
        </w:trPr>
        <w:tc>
          <w:tcPr>
            <w:tcW w:w="971" w:type="dxa"/>
          </w:tcPr>
          <w:p w:rsidR="00E32265" w:rsidRDefault="00E32265">
            <w:pPr>
              <w:pStyle w:val="TableParagraph"/>
              <w:rPr>
                <w:rFonts w:ascii="Times New Roman"/>
              </w:rPr>
            </w:pPr>
          </w:p>
        </w:tc>
        <w:tc>
          <w:tcPr>
            <w:tcW w:w="3044" w:type="dxa"/>
          </w:tcPr>
          <w:p w:rsidR="00E32265" w:rsidRDefault="00BA4F48">
            <w:pPr>
              <w:pStyle w:val="TableParagraph"/>
              <w:spacing w:before="94"/>
              <w:ind w:left="287"/>
            </w:pPr>
            <w:r>
              <w:rPr>
                <w:color w:val="3F3F3F"/>
              </w:rPr>
              <w:t>Tradescantia bracteata</w:t>
            </w:r>
          </w:p>
        </w:tc>
        <w:tc>
          <w:tcPr>
            <w:tcW w:w="3207" w:type="dxa"/>
          </w:tcPr>
          <w:p w:rsidR="00E32265" w:rsidRDefault="00BA4F48">
            <w:pPr>
              <w:pStyle w:val="TableParagraph"/>
              <w:spacing w:before="94"/>
              <w:ind w:left="366"/>
            </w:pPr>
            <w:r>
              <w:rPr>
                <w:color w:val="3F3F3F"/>
              </w:rPr>
              <w:t>Bracted Spiderwort</w:t>
            </w:r>
          </w:p>
        </w:tc>
        <w:tc>
          <w:tcPr>
            <w:tcW w:w="948" w:type="dxa"/>
          </w:tcPr>
          <w:p w:rsidR="00E32265" w:rsidRDefault="00BA4F48">
            <w:pPr>
              <w:pStyle w:val="TableParagraph"/>
              <w:spacing w:before="94"/>
              <w:ind w:right="257"/>
              <w:jc w:val="right"/>
            </w:pPr>
            <w:r>
              <w:rPr>
                <w:color w:val="3F3F3F"/>
              </w:rPr>
              <w:t>0.6</w:t>
            </w:r>
          </w:p>
        </w:tc>
        <w:tc>
          <w:tcPr>
            <w:tcW w:w="932" w:type="dxa"/>
          </w:tcPr>
          <w:p w:rsidR="00E32265" w:rsidRDefault="00BA4F48">
            <w:pPr>
              <w:pStyle w:val="TableParagraph"/>
              <w:spacing w:before="94"/>
              <w:ind w:right="124"/>
              <w:jc w:val="right"/>
            </w:pPr>
            <w:r>
              <w:rPr>
                <w:color w:val="3F3F3F"/>
              </w:rPr>
              <w:t>0.16</w:t>
            </w:r>
          </w:p>
        </w:tc>
        <w:tc>
          <w:tcPr>
            <w:tcW w:w="943" w:type="dxa"/>
          </w:tcPr>
          <w:p w:rsidR="00E32265" w:rsidRDefault="00E32265">
            <w:pPr>
              <w:pStyle w:val="TableParagraph"/>
              <w:rPr>
                <w:rFonts w:ascii="Times New Roman"/>
              </w:rPr>
            </w:pPr>
          </w:p>
        </w:tc>
        <w:tc>
          <w:tcPr>
            <w:tcW w:w="1183" w:type="dxa"/>
            <w:gridSpan w:val="2"/>
          </w:tcPr>
          <w:p w:rsidR="00E32265" w:rsidRDefault="00E32265">
            <w:pPr>
              <w:pStyle w:val="TableParagraph"/>
              <w:rPr>
                <w:rFonts w:ascii="Times New Roman"/>
              </w:rPr>
            </w:pPr>
          </w:p>
        </w:tc>
      </w:tr>
      <w:tr w:rsidR="00E32265">
        <w:trPr>
          <w:trHeight w:val="480"/>
        </w:trPr>
        <w:tc>
          <w:tcPr>
            <w:tcW w:w="971" w:type="dxa"/>
          </w:tcPr>
          <w:p w:rsidR="00E32265" w:rsidRDefault="00E32265">
            <w:pPr>
              <w:pStyle w:val="TableParagraph"/>
              <w:rPr>
                <w:rFonts w:ascii="Times New Roman"/>
              </w:rPr>
            </w:pPr>
          </w:p>
        </w:tc>
        <w:tc>
          <w:tcPr>
            <w:tcW w:w="3044" w:type="dxa"/>
          </w:tcPr>
          <w:p w:rsidR="00E32265" w:rsidRDefault="00BA4F48">
            <w:pPr>
              <w:pStyle w:val="TableParagraph"/>
              <w:spacing w:before="92"/>
              <w:ind w:left="287"/>
            </w:pPr>
            <w:r>
              <w:rPr>
                <w:color w:val="3F3F3F"/>
              </w:rPr>
              <w:t>Verbena stricta</w:t>
            </w:r>
          </w:p>
        </w:tc>
        <w:tc>
          <w:tcPr>
            <w:tcW w:w="3207" w:type="dxa"/>
          </w:tcPr>
          <w:p w:rsidR="00E32265" w:rsidRDefault="00BA4F48">
            <w:pPr>
              <w:pStyle w:val="TableParagraph"/>
              <w:spacing w:before="92"/>
              <w:ind w:left="364"/>
            </w:pPr>
            <w:r>
              <w:rPr>
                <w:color w:val="3F3F3F"/>
              </w:rPr>
              <w:t>Hoary Vervain</w:t>
            </w:r>
          </w:p>
        </w:tc>
        <w:tc>
          <w:tcPr>
            <w:tcW w:w="948" w:type="dxa"/>
          </w:tcPr>
          <w:p w:rsidR="00E32265" w:rsidRDefault="00BA4F48">
            <w:pPr>
              <w:pStyle w:val="TableParagraph"/>
              <w:spacing w:before="92"/>
              <w:ind w:right="259"/>
              <w:jc w:val="right"/>
            </w:pPr>
            <w:r>
              <w:rPr>
                <w:color w:val="3F3F3F"/>
              </w:rPr>
              <w:t>1.2</w:t>
            </w:r>
          </w:p>
        </w:tc>
        <w:tc>
          <w:tcPr>
            <w:tcW w:w="932" w:type="dxa"/>
          </w:tcPr>
          <w:p w:rsidR="00E32265" w:rsidRDefault="00BA4F48">
            <w:pPr>
              <w:pStyle w:val="TableParagraph"/>
              <w:spacing w:before="92"/>
              <w:ind w:right="124"/>
              <w:jc w:val="right"/>
            </w:pPr>
            <w:r>
              <w:rPr>
                <w:color w:val="3F3F3F"/>
              </w:rPr>
              <w:t>0.12</w:t>
            </w:r>
          </w:p>
        </w:tc>
        <w:tc>
          <w:tcPr>
            <w:tcW w:w="943" w:type="dxa"/>
          </w:tcPr>
          <w:p w:rsidR="00E32265" w:rsidRDefault="00E32265">
            <w:pPr>
              <w:pStyle w:val="TableParagraph"/>
              <w:rPr>
                <w:rFonts w:ascii="Times New Roman"/>
              </w:rPr>
            </w:pPr>
          </w:p>
        </w:tc>
        <w:tc>
          <w:tcPr>
            <w:tcW w:w="1183" w:type="dxa"/>
            <w:gridSpan w:val="2"/>
          </w:tcPr>
          <w:p w:rsidR="00E32265" w:rsidRDefault="00E32265">
            <w:pPr>
              <w:pStyle w:val="TableParagraph"/>
              <w:rPr>
                <w:rFonts w:ascii="Times New Roman"/>
              </w:rPr>
            </w:pPr>
          </w:p>
        </w:tc>
      </w:tr>
      <w:tr w:rsidR="00E32265">
        <w:trPr>
          <w:trHeight w:val="340"/>
        </w:trPr>
        <w:tc>
          <w:tcPr>
            <w:tcW w:w="971" w:type="dxa"/>
          </w:tcPr>
          <w:p w:rsidR="00E32265" w:rsidRDefault="00E32265">
            <w:pPr>
              <w:pStyle w:val="TableParagraph"/>
              <w:rPr>
                <w:rFonts w:ascii="Times New Roman"/>
              </w:rPr>
            </w:pPr>
          </w:p>
        </w:tc>
        <w:tc>
          <w:tcPr>
            <w:tcW w:w="3044" w:type="dxa"/>
          </w:tcPr>
          <w:p w:rsidR="00E32265" w:rsidRDefault="00BA4F48">
            <w:pPr>
              <w:pStyle w:val="TableParagraph"/>
              <w:spacing w:before="93" w:line="244" w:lineRule="exact"/>
              <w:ind w:left="288"/>
            </w:pPr>
            <w:r>
              <w:rPr>
                <w:color w:val="3F3F3F"/>
              </w:rPr>
              <w:t>Zizia aptera</w:t>
            </w:r>
          </w:p>
        </w:tc>
        <w:tc>
          <w:tcPr>
            <w:tcW w:w="3207" w:type="dxa"/>
          </w:tcPr>
          <w:p w:rsidR="00E32265" w:rsidRDefault="00BA4F48">
            <w:pPr>
              <w:pStyle w:val="TableParagraph"/>
              <w:spacing w:before="92" w:line="245" w:lineRule="exact"/>
              <w:ind w:left="365"/>
            </w:pPr>
            <w:r>
              <w:rPr>
                <w:color w:val="3F3F3F"/>
              </w:rPr>
              <w:t>Heart‐leaved Alexanders</w:t>
            </w:r>
          </w:p>
        </w:tc>
        <w:tc>
          <w:tcPr>
            <w:tcW w:w="948" w:type="dxa"/>
          </w:tcPr>
          <w:p w:rsidR="00E32265" w:rsidRDefault="00BA4F48">
            <w:pPr>
              <w:pStyle w:val="TableParagraph"/>
              <w:spacing w:before="92" w:line="245" w:lineRule="exact"/>
              <w:ind w:right="259"/>
              <w:jc w:val="right"/>
            </w:pPr>
            <w:r>
              <w:rPr>
                <w:color w:val="3F3F3F"/>
              </w:rPr>
              <w:t>0.2</w:t>
            </w:r>
          </w:p>
        </w:tc>
        <w:tc>
          <w:tcPr>
            <w:tcW w:w="932" w:type="dxa"/>
          </w:tcPr>
          <w:p w:rsidR="00E32265" w:rsidRDefault="00BA4F48">
            <w:pPr>
              <w:pStyle w:val="TableParagraph"/>
              <w:spacing w:before="92" w:line="245" w:lineRule="exact"/>
              <w:ind w:right="126"/>
              <w:jc w:val="right"/>
            </w:pPr>
            <w:r>
              <w:rPr>
                <w:color w:val="3F3F3F"/>
                <w:w w:val="95"/>
              </w:rPr>
              <w:t>0.05</w:t>
            </w:r>
          </w:p>
        </w:tc>
        <w:tc>
          <w:tcPr>
            <w:tcW w:w="943" w:type="dxa"/>
          </w:tcPr>
          <w:p w:rsidR="00E32265" w:rsidRDefault="00E32265">
            <w:pPr>
              <w:pStyle w:val="TableParagraph"/>
              <w:rPr>
                <w:rFonts w:ascii="Times New Roman"/>
              </w:rPr>
            </w:pPr>
          </w:p>
        </w:tc>
        <w:tc>
          <w:tcPr>
            <w:tcW w:w="1183" w:type="dxa"/>
            <w:gridSpan w:val="2"/>
          </w:tcPr>
          <w:p w:rsidR="00E32265" w:rsidRDefault="00E32265">
            <w:pPr>
              <w:pStyle w:val="TableParagraph"/>
              <w:rPr>
                <w:rFonts w:ascii="Times New Roman"/>
              </w:rPr>
            </w:pPr>
          </w:p>
        </w:tc>
      </w:tr>
    </w:tbl>
    <w:p w:rsidR="00E32265" w:rsidRDefault="00E32265">
      <w:pPr>
        <w:rPr>
          <w:rFonts w:ascii="Times New Roman"/>
        </w:rPr>
        <w:sectPr w:rsidR="00E32265">
          <w:footerReference w:type="default" r:id="rId8"/>
          <w:type w:val="continuous"/>
          <w:pgSz w:w="12240" w:h="15840"/>
          <w:pgMar w:top="360" w:right="260" w:bottom="560" w:left="540" w:header="720" w:footer="373" w:gutter="0"/>
          <w:pgNumType w:start="1"/>
          <w:cols w:space="720"/>
        </w:sectPr>
      </w:pPr>
    </w:p>
    <w:tbl>
      <w:tblPr>
        <w:tblW w:w="0" w:type="auto"/>
        <w:tblInd w:w="108" w:type="dxa"/>
        <w:tblLayout w:type="fixed"/>
        <w:tblCellMar>
          <w:left w:w="0" w:type="dxa"/>
          <w:right w:w="0" w:type="dxa"/>
        </w:tblCellMar>
        <w:tblLook w:val="01E0" w:firstRow="1" w:lastRow="1" w:firstColumn="1" w:lastColumn="1" w:noHBand="0" w:noVBand="0"/>
      </w:tblPr>
      <w:tblGrid>
        <w:gridCol w:w="3953"/>
        <w:gridCol w:w="3166"/>
        <w:gridCol w:w="1063"/>
        <w:gridCol w:w="919"/>
        <w:gridCol w:w="958"/>
        <w:gridCol w:w="1168"/>
      </w:tblGrid>
      <w:tr w:rsidR="00E32265">
        <w:trPr>
          <w:trHeight w:val="380"/>
        </w:trPr>
        <w:tc>
          <w:tcPr>
            <w:tcW w:w="3953" w:type="dxa"/>
            <w:shd w:val="clear" w:color="auto" w:fill="F1F1F1"/>
          </w:tcPr>
          <w:p w:rsidR="00E32265" w:rsidRDefault="00E32265">
            <w:pPr>
              <w:pStyle w:val="TableParagraph"/>
              <w:rPr>
                <w:rFonts w:ascii="Times New Roman"/>
              </w:rPr>
            </w:pPr>
          </w:p>
        </w:tc>
        <w:tc>
          <w:tcPr>
            <w:tcW w:w="3166" w:type="dxa"/>
            <w:shd w:val="clear" w:color="auto" w:fill="F1F1F1"/>
          </w:tcPr>
          <w:p w:rsidR="00E32265" w:rsidRDefault="00BA4F48">
            <w:pPr>
              <w:pStyle w:val="TableParagraph"/>
              <w:spacing w:before="76"/>
              <w:ind w:right="283"/>
              <w:jc w:val="right"/>
            </w:pPr>
            <w:r>
              <w:rPr>
                <w:color w:val="7E7E7E"/>
              </w:rPr>
              <w:t>Total Guild:</w:t>
            </w:r>
          </w:p>
        </w:tc>
        <w:tc>
          <w:tcPr>
            <w:tcW w:w="1063" w:type="dxa"/>
            <w:shd w:val="clear" w:color="auto" w:fill="F1F1F1"/>
          </w:tcPr>
          <w:p w:rsidR="00E32265" w:rsidRDefault="00BA4F48">
            <w:pPr>
              <w:pStyle w:val="TableParagraph"/>
              <w:spacing w:before="83"/>
              <w:ind w:right="271"/>
              <w:jc w:val="right"/>
            </w:pPr>
            <w:r>
              <w:rPr>
                <w:color w:val="3F3F3F"/>
              </w:rPr>
              <w:t>19.68</w:t>
            </w:r>
          </w:p>
        </w:tc>
        <w:tc>
          <w:tcPr>
            <w:tcW w:w="919" w:type="dxa"/>
            <w:shd w:val="clear" w:color="auto" w:fill="F1F1F1"/>
          </w:tcPr>
          <w:p w:rsidR="00E32265" w:rsidRDefault="00BA4F48">
            <w:pPr>
              <w:pStyle w:val="TableParagraph"/>
              <w:spacing w:before="78"/>
              <w:ind w:right="124"/>
              <w:jc w:val="right"/>
            </w:pPr>
            <w:r>
              <w:rPr>
                <w:color w:val="3F3F3F"/>
                <w:w w:val="95"/>
              </w:rPr>
              <w:t>0.96</w:t>
            </w:r>
          </w:p>
        </w:tc>
        <w:tc>
          <w:tcPr>
            <w:tcW w:w="958" w:type="dxa"/>
            <w:shd w:val="clear" w:color="auto" w:fill="F1F1F1"/>
          </w:tcPr>
          <w:p w:rsidR="00E32265" w:rsidRDefault="00BA4F48">
            <w:pPr>
              <w:pStyle w:val="TableParagraph"/>
              <w:spacing w:before="78"/>
              <w:ind w:right="165"/>
              <w:jc w:val="right"/>
            </w:pPr>
            <w:r>
              <w:rPr>
                <w:color w:val="3F3F3F"/>
              </w:rPr>
              <w:t>29.30%</w:t>
            </w:r>
          </w:p>
        </w:tc>
        <w:tc>
          <w:tcPr>
            <w:tcW w:w="1168" w:type="dxa"/>
            <w:shd w:val="clear" w:color="auto" w:fill="F1F1F1"/>
          </w:tcPr>
          <w:p w:rsidR="00E32265" w:rsidRDefault="00BA4F48">
            <w:pPr>
              <w:pStyle w:val="TableParagraph"/>
              <w:spacing w:before="78"/>
              <w:ind w:right="448"/>
              <w:jc w:val="right"/>
            </w:pPr>
            <w:r>
              <w:rPr>
                <w:color w:val="3F3F3F"/>
                <w:w w:val="95"/>
              </w:rPr>
              <w:t>2.1%</w:t>
            </w:r>
          </w:p>
        </w:tc>
      </w:tr>
      <w:tr w:rsidR="00E32265">
        <w:trPr>
          <w:trHeight w:val="380"/>
        </w:trPr>
        <w:tc>
          <w:tcPr>
            <w:tcW w:w="3953" w:type="dxa"/>
          </w:tcPr>
          <w:p w:rsidR="00E32265" w:rsidRDefault="00BA4F48">
            <w:pPr>
              <w:pStyle w:val="TableParagraph"/>
              <w:spacing w:before="16"/>
              <w:ind w:left="12"/>
              <w:rPr>
                <w:b/>
                <w:sz w:val="28"/>
              </w:rPr>
            </w:pPr>
            <w:r>
              <w:rPr>
                <w:b/>
                <w:color w:val="222A35"/>
                <w:sz w:val="28"/>
              </w:rPr>
              <w:t>Graminoid</w:t>
            </w:r>
          </w:p>
        </w:tc>
        <w:tc>
          <w:tcPr>
            <w:tcW w:w="3166" w:type="dxa"/>
          </w:tcPr>
          <w:p w:rsidR="00E32265" w:rsidRDefault="00E32265">
            <w:pPr>
              <w:pStyle w:val="TableParagraph"/>
              <w:rPr>
                <w:rFonts w:ascii="Times New Roman"/>
              </w:rPr>
            </w:pPr>
          </w:p>
        </w:tc>
        <w:tc>
          <w:tcPr>
            <w:tcW w:w="1063" w:type="dxa"/>
          </w:tcPr>
          <w:p w:rsidR="00E32265" w:rsidRDefault="00E32265">
            <w:pPr>
              <w:pStyle w:val="TableParagraph"/>
              <w:rPr>
                <w:rFonts w:ascii="Times New Roman"/>
              </w:rPr>
            </w:pPr>
          </w:p>
        </w:tc>
        <w:tc>
          <w:tcPr>
            <w:tcW w:w="919" w:type="dxa"/>
          </w:tcPr>
          <w:p w:rsidR="00E32265" w:rsidRDefault="00E32265">
            <w:pPr>
              <w:pStyle w:val="TableParagraph"/>
              <w:rPr>
                <w:rFonts w:ascii="Times New Roman"/>
              </w:rPr>
            </w:pPr>
          </w:p>
        </w:tc>
        <w:tc>
          <w:tcPr>
            <w:tcW w:w="958" w:type="dxa"/>
          </w:tcPr>
          <w:p w:rsidR="00E32265" w:rsidRDefault="00E32265">
            <w:pPr>
              <w:pStyle w:val="TableParagraph"/>
              <w:rPr>
                <w:rFonts w:ascii="Times New Roman"/>
              </w:rPr>
            </w:pPr>
          </w:p>
        </w:tc>
        <w:tc>
          <w:tcPr>
            <w:tcW w:w="1168" w:type="dxa"/>
          </w:tcPr>
          <w:p w:rsidR="00E32265" w:rsidRDefault="00E32265">
            <w:pPr>
              <w:pStyle w:val="TableParagraph"/>
              <w:rPr>
                <w:rFonts w:ascii="Times New Roman"/>
              </w:rPr>
            </w:pPr>
          </w:p>
        </w:tc>
      </w:tr>
      <w:tr w:rsidR="00E32265">
        <w:trPr>
          <w:trHeight w:val="380"/>
        </w:trPr>
        <w:tc>
          <w:tcPr>
            <w:tcW w:w="3953" w:type="dxa"/>
          </w:tcPr>
          <w:p w:rsidR="00E32265" w:rsidRDefault="00BA4F48">
            <w:pPr>
              <w:pStyle w:val="TableParagraph"/>
              <w:spacing w:line="258" w:lineRule="exact"/>
              <w:ind w:left="1257"/>
            </w:pPr>
            <w:r>
              <w:rPr>
                <w:color w:val="3F3F3F"/>
              </w:rPr>
              <w:t>Bouteloua curtipendula</w:t>
            </w:r>
          </w:p>
        </w:tc>
        <w:tc>
          <w:tcPr>
            <w:tcW w:w="3166" w:type="dxa"/>
          </w:tcPr>
          <w:p w:rsidR="00E32265" w:rsidRDefault="00BA4F48">
            <w:pPr>
              <w:pStyle w:val="TableParagraph"/>
              <w:spacing w:line="258" w:lineRule="exact"/>
              <w:ind w:left="426"/>
            </w:pPr>
            <w:r>
              <w:rPr>
                <w:color w:val="3F3F3F"/>
              </w:rPr>
              <w:t>Side‐oats Grama</w:t>
            </w:r>
          </w:p>
        </w:tc>
        <w:tc>
          <w:tcPr>
            <w:tcW w:w="1063" w:type="dxa"/>
          </w:tcPr>
          <w:p w:rsidR="00E32265" w:rsidRDefault="00BA4F48">
            <w:pPr>
              <w:pStyle w:val="TableParagraph"/>
              <w:spacing w:line="258" w:lineRule="exact"/>
              <w:ind w:right="274"/>
              <w:jc w:val="right"/>
            </w:pPr>
            <w:r>
              <w:rPr>
                <w:color w:val="3F3F3F"/>
                <w:w w:val="99"/>
              </w:rPr>
              <w:t>2</w:t>
            </w:r>
          </w:p>
        </w:tc>
        <w:tc>
          <w:tcPr>
            <w:tcW w:w="919" w:type="dxa"/>
          </w:tcPr>
          <w:p w:rsidR="00E32265" w:rsidRDefault="00BA4F48">
            <w:pPr>
              <w:pStyle w:val="TableParagraph"/>
              <w:spacing w:line="258" w:lineRule="exact"/>
              <w:ind w:right="126"/>
              <w:jc w:val="right"/>
            </w:pPr>
            <w:r w:rsidRPr="00342311">
              <w:rPr>
                <w:color w:val="3F3F3F"/>
              </w:rPr>
              <w:t>0.90</w:t>
            </w:r>
          </w:p>
        </w:tc>
        <w:tc>
          <w:tcPr>
            <w:tcW w:w="958" w:type="dxa"/>
          </w:tcPr>
          <w:p w:rsidR="00E32265" w:rsidRDefault="00E32265">
            <w:pPr>
              <w:pStyle w:val="TableParagraph"/>
              <w:rPr>
                <w:rFonts w:ascii="Times New Roman"/>
              </w:rPr>
            </w:pPr>
          </w:p>
        </w:tc>
        <w:tc>
          <w:tcPr>
            <w:tcW w:w="1168" w:type="dxa"/>
          </w:tcPr>
          <w:p w:rsidR="00E32265" w:rsidRDefault="00E32265">
            <w:pPr>
              <w:pStyle w:val="TableParagraph"/>
              <w:rPr>
                <w:rFonts w:ascii="Times New Roman"/>
              </w:rPr>
            </w:pPr>
          </w:p>
        </w:tc>
      </w:tr>
      <w:tr w:rsidR="00E32265">
        <w:trPr>
          <w:trHeight w:val="480"/>
        </w:trPr>
        <w:tc>
          <w:tcPr>
            <w:tcW w:w="3953" w:type="dxa"/>
          </w:tcPr>
          <w:p w:rsidR="00E32265" w:rsidRDefault="00BA4F48">
            <w:pPr>
              <w:pStyle w:val="TableParagraph"/>
              <w:spacing w:before="92"/>
              <w:ind w:left="1257"/>
            </w:pPr>
            <w:r>
              <w:rPr>
                <w:color w:val="3F3F3F"/>
              </w:rPr>
              <w:t>Bouteloua gracilis</w:t>
            </w:r>
          </w:p>
        </w:tc>
        <w:tc>
          <w:tcPr>
            <w:tcW w:w="3166" w:type="dxa"/>
          </w:tcPr>
          <w:p w:rsidR="00E32265" w:rsidRDefault="00BA4F48">
            <w:pPr>
              <w:pStyle w:val="TableParagraph"/>
              <w:spacing w:before="92"/>
              <w:ind w:left="425"/>
            </w:pPr>
            <w:r>
              <w:rPr>
                <w:color w:val="3F3F3F"/>
              </w:rPr>
              <w:t>Blue Grama</w:t>
            </w:r>
          </w:p>
        </w:tc>
        <w:tc>
          <w:tcPr>
            <w:tcW w:w="1063" w:type="dxa"/>
          </w:tcPr>
          <w:p w:rsidR="00E32265" w:rsidRDefault="00BA4F48">
            <w:pPr>
              <w:pStyle w:val="TableParagraph"/>
              <w:spacing w:before="92"/>
              <w:ind w:right="273"/>
              <w:jc w:val="right"/>
            </w:pPr>
            <w:r>
              <w:rPr>
                <w:color w:val="3F3F3F"/>
                <w:w w:val="99"/>
              </w:rPr>
              <w:t>6</w:t>
            </w:r>
          </w:p>
        </w:tc>
        <w:tc>
          <w:tcPr>
            <w:tcW w:w="919" w:type="dxa"/>
          </w:tcPr>
          <w:p w:rsidR="00E32265" w:rsidRDefault="00BA4F48">
            <w:pPr>
              <w:pStyle w:val="TableParagraph"/>
              <w:spacing w:before="92"/>
              <w:ind w:right="126"/>
              <w:jc w:val="right"/>
            </w:pPr>
            <w:r>
              <w:rPr>
                <w:color w:val="3F3F3F"/>
              </w:rPr>
              <w:t>0.41</w:t>
            </w:r>
          </w:p>
        </w:tc>
        <w:tc>
          <w:tcPr>
            <w:tcW w:w="958" w:type="dxa"/>
          </w:tcPr>
          <w:p w:rsidR="00E32265" w:rsidRDefault="00E32265">
            <w:pPr>
              <w:pStyle w:val="TableParagraph"/>
              <w:rPr>
                <w:rFonts w:ascii="Times New Roman"/>
              </w:rPr>
            </w:pPr>
          </w:p>
        </w:tc>
        <w:tc>
          <w:tcPr>
            <w:tcW w:w="1168" w:type="dxa"/>
          </w:tcPr>
          <w:p w:rsidR="00E32265" w:rsidRDefault="00E32265">
            <w:pPr>
              <w:pStyle w:val="TableParagraph"/>
              <w:rPr>
                <w:rFonts w:ascii="Times New Roman"/>
              </w:rPr>
            </w:pPr>
          </w:p>
        </w:tc>
      </w:tr>
      <w:tr w:rsidR="00E32265">
        <w:trPr>
          <w:trHeight w:val="480"/>
        </w:trPr>
        <w:tc>
          <w:tcPr>
            <w:tcW w:w="3953" w:type="dxa"/>
          </w:tcPr>
          <w:p w:rsidR="00E32265" w:rsidRDefault="00BA4F48">
            <w:pPr>
              <w:pStyle w:val="TableParagraph"/>
              <w:spacing w:before="92"/>
              <w:ind w:left="1257"/>
            </w:pPr>
            <w:r>
              <w:rPr>
                <w:color w:val="3F3F3F"/>
              </w:rPr>
              <w:t>Bromus kalmii</w:t>
            </w:r>
          </w:p>
        </w:tc>
        <w:tc>
          <w:tcPr>
            <w:tcW w:w="3166" w:type="dxa"/>
          </w:tcPr>
          <w:p w:rsidR="00E32265" w:rsidRDefault="00BA4F48">
            <w:pPr>
              <w:pStyle w:val="TableParagraph"/>
              <w:spacing w:before="92"/>
              <w:ind w:left="425"/>
            </w:pPr>
            <w:r>
              <w:rPr>
                <w:color w:val="3F3F3F"/>
              </w:rPr>
              <w:t>Kalm's Brome</w:t>
            </w:r>
          </w:p>
        </w:tc>
        <w:tc>
          <w:tcPr>
            <w:tcW w:w="1063" w:type="dxa"/>
          </w:tcPr>
          <w:p w:rsidR="00E32265" w:rsidRDefault="00BA4F48">
            <w:pPr>
              <w:pStyle w:val="TableParagraph"/>
              <w:spacing w:before="92"/>
              <w:ind w:right="274"/>
              <w:jc w:val="right"/>
            </w:pPr>
            <w:r>
              <w:rPr>
                <w:color w:val="3F3F3F"/>
                <w:w w:val="99"/>
              </w:rPr>
              <w:t>4</w:t>
            </w:r>
          </w:p>
        </w:tc>
        <w:tc>
          <w:tcPr>
            <w:tcW w:w="919" w:type="dxa"/>
          </w:tcPr>
          <w:p w:rsidR="00E32265" w:rsidRDefault="00BA4F48">
            <w:pPr>
              <w:pStyle w:val="TableParagraph"/>
              <w:spacing w:before="92"/>
              <w:ind w:right="126"/>
              <w:jc w:val="right"/>
            </w:pPr>
            <w:r>
              <w:rPr>
                <w:color w:val="3F3F3F"/>
              </w:rPr>
              <w:t>1.36</w:t>
            </w:r>
          </w:p>
        </w:tc>
        <w:tc>
          <w:tcPr>
            <w:tcW w:w="958" w:type="dxa"/>
          </w:tcPr>
          <w:p w:rsidR="00E32265" w:rsidRDefault="00E32265">
            <w:pPr>
              <w:pStyle w:val="TableParagraph"/>
              <w:rPr>
                <w:rFonts w:ascii="Times New Roman"/>
              </w:rPr>
            </w:pPr>
          </w:p>
        </w:tc>
        <w:tc>
          <w:tcPr>
            <w:tcW w:w="1168" w:type="dxa"/>
          </w:tcPr>
          <w:p w:rsidR="00E32265" w:rsidRDefault="00E32265">
            <w:pPr>
              <w:pStyle w:val="TableParagraph"/>
              <w:rPr>
                <w:rFonts w:ascii="Times New Roman"/>
              </w:rPr>
            </w:pPr>
          </w:p>
        </w:tc>
      </w:tr>
      <w:tr w:rsidR="00E32265">
        <w:trPr>
          <w:trHeight w:val="480"/>
        </w:trPr>
        <w:tc>
          <w:tcPr>
            <w:tcW w:w="3953" w:type="dxa"/>
          </w:tcPr>
          <w:p w:rsidR="00E32265" w:rsidRDefault="00BA4F48">
            <w:pPr>
              <w:pStyle w:val="TableParagraph"/>
              <w:spacing w:before="92"/>
              <w:ind w:left="1257"/>
            </w:pPr>
            <w:r>
              <w:rPr>
                <w:color w:val="3F3F3F"/>
              </w:rPr>
              <w:t>Koeleria macrantha</w:t>
            </w:r>
          </w:p>
        </w:tc>
        <w:tc>
          <w:tcPr>
            <w:tcW w:w="3166" w:type="dxa"/>
          </w:tcPr>
          <w:p w:rsidR="00E32265" w:rsidRDefault="00BA4F48">
            <w:pPr>
              <w:pStyle w:val="TableParagraph"/>
              <w:spacing w:before="92"/>
              <w:ind w:left="425"/>
            </w:pPr>
            <w:r>
              <w:rPr>
                <w:color w:val="3F3F3F"/>
              </w:rPr>
              <w:t>Junegrass</w:t>
            </w:r>
          </w:p>
        </w:tc>
        <w:tc>
          <w:tcPr>
            <w:tcW w:w="1063" w:type="dxa"/>
          </w:tcPr>
          <w:p w:rsidR="00E32265" w:rsidRDefault="00BA4F48">
            <w:pPr>
              <w:pStyle w:val="TableParagraph"/>
              <w:spacing w:before="92"/>
              <w:ind w:right="271"/>
              <w:jc w:val="right"/>
            </w:pPr>
            <w:r>
              <w:rPr>
                <w:color w:val="3F3F3F"/>
                <w:w w:val="99"/>
              </w:rPr>
              <w:t>6</w:t>
            </w:r>
          </w:p>
        </w:tc>
        <w:tc>
          <w:tcPr>
            <w:tcW w:w="919" w:type="dxa"/>
          </w:tcPr>
          <w:p w:rsidR="00E32265" w:rsidRDefault="00BA4F48">
            <w:pPr>
              <w:pStyle w:val="TableParagraph"/>
              <w:spacing w:before="92"/>
              <w:ind w:right="124"/>
              <w:jc w:val="right"/>
            </w:pPr>
            <w:r>
              <w:rPr>
                <w:color w:val="3F3F3F"/>
                <w:w w:val="95"/>
              </w:rPr>
              <w:t>0.08</w:t>
            </w:r>
          </w:p>
        </w:tc>
        <w:tc>
          <w:tcPr>
            <w:tcW w:w="958" w:type="dxa"/>
          </w:tcPr>
          <w:p w:rsidR="00E32265" w:rsidRDefault="00E32265">
            <w:pPr>
              <w:pStyle w:val="TableParagraph"/>
              <w:rPr>
                <w:rFonts w:ascii="Times New Roman"/>
              </w:rPr>
            </w:pPr>
          </w:p>
        </w:tc>
        <w:tc>
          <w:tcPr>
            <w:tcW w:w="1168" w:type="dxa"/>
          </w:tcPr>
          <w:p w:rsidR="00E32265" w:rsidRDefault="00E32265">
            <w:pPr>
              <w:pStyle w:val="TableParagraph"/>
              <w:rPr>
                <w:rFonts w:ascii="Times New Roman"/>
              </w:rPr>
            </w:pPr>
          </w:p>
        </w:tc>
      </w:tr>
      <w:tr w:rsidR="00E32265">
        <w:trPr>
          <w:trHeight w:val="560"/>
        </w:trPr>
        <w:tc>
          <w:tcPr>
            <w:tcW w:w="3953" w:type="dxa"/>
          </w:tcPr>
          <w:p w:rsidR="00E32265" w:rsidRDefault="00BA4F48">
            <w:pPr>
              <w:pStyle w:val="TableParagraph"/>
              <w:spacing w:before="91"/>
              <w:ind w:left="1257"/>
            </w:pPr>
            <w:r>
              <w:rPr>
                <w:color w:val="3F3F3F"/>
              </w:rPr>
              <w:t>Schizachyrium scoparium</w:t>
            </w:r>
          </w:p>
        </w:tc>
        <w:tc>
          <w:tcPr>
            <w:tcW w:w="3166" w:type="dxa"/>
          </w:tcPr>
          <w:p w:rsidR="00E32265" w:rsidRDefault="00BA4F48">
            <w:pPr>
              <w:pStyle w:val="TableParagraph"/>
              <w:spacing w:before="91"/>
              <w:ind w:left="426"/>
            </w:pPr>
            <w:r>
              <w:rPr>
                <w:color w:val="3F3F3F"/>
              </w:rPr>
              <w:t>Little Bluestem</w:t>
            </w:r>
          </w:p>
        </w:tc>
        <w:tc>
          <w:tcPr>
            <w:tcW w:w="1063" w:type="dxa"/>
          </w:tcPr>
          <w:p w:rsidR="00E32265" w:rsidRDefault="00BA4F48">
            <w:pPr>
              <w:pStyle w:val="TableParagraph"/>
              <w:spacing w:before="91"/>
              <w:ind w:right="270"/>
              <w:jc w:val="right"/>
            </w:pPr>
            <w:r>
              <w:rPr>
                <w:color w:val="3F3F3F"/>
              </w:rPr>
              <w:t>16.53</w:t>
            </w:r>
          </w:p>
        </w:tc>
        <w:tc>
          <w:tcPr>
            <w:tcW w:w="919" w:type="dxa"/>
          </w:tcPr>
          <w:p w:rsidR="00E32265" w:rsidRDefault="00BA4F48">
            <w:pPr>
              <w:pStyle w:val="TableParagraph"/>
              <w:spacing w:before="91"/>
              <w:ind w:right="124"/>
              <w:jc w:val="right"/>
            </w:pPr>
            <w:r>
              <w:rPr>
                <w:color w:val="3F3F3F"/>
                <w:w w:val="95"/>
              </w:rPr>
              <w:t>3.00</w:t>
            </w:r>
          </w:p>
        </w:tc>
        <w:tc>
          <w:tcPr>
            <w:tcW w:w="958" w:type="dxa"/>
          </w:tcPr>
          <w:p w:rsidR="00E32265" w:rsidRDefault="00E32265">
            <w:pPr>
              <w:pStyle w:val="TableParagraph"/>
              <w:rPr>
                <w:rFonts w:ascii="Times New Roman"/>
              </w:rPr>
            </w:pPr>
          </w:p>
        </w:tc>
        <w:tc>
          <w:tcPr>
            <w:tcW w:w="1168" w:type="dxa"/>
          </w:tcPr>
          <w:p w:rsidR="00E32265" w:rsidRDefault="00E32265">
            <w:pPr>
              <w:pStyle w:val="TableParagraph"/>
              <w:rPr>
                <w:rFonts w:ascii="Times New Roman"/>
              </w:rPr>
            </w:pPr>
          </w:p>
        </w:tc>
      </w:tr>
      <w:tr w:rsidR="00E32265">
        <w:trPr>
          <w:trHeight w:val="380"/>
        </w:trPr>
        <w:tc>
          <w:tcPr>
            <w:tcW w:w="3953" w:type="dxa"/>
            <w:shd w:val="clear" w:color="auto" w:fill="F1F1F1"/>
          </w:tcPr>
          <w:p w:rsidR="00E32265" w:rsidRDefault="00E32265">
            <w:pPr>
              <w:pStyle w:val="TableParagraph"/>
              <w:rPr>
                <w:rFonts w:ascii="Times New Roman"/>
              </w:rPr>
            </w:pPr>
          </w:p>
        </w:tc>
        <w:tc>
          <w:tcPr>
            <w:tcW w:w="3166" w:type="dxa"/>
            <w:shd w:val="clear" w:color="auto" w:fill="F1F1F1"/>
          </w:tcPr>
          <w:p w:rsidR="00E32265" w:rsidRDefault="00BA4F48">
            <w:pPr>
              <w:pStyle w:val="TableParagraph"/>
              <w:spacing w:before="76"/>
              <w:ind w:right="282"/>
              <w:jc w:val="right"/>
            </w:pPr>
            <w:r>
              <w:rPr>
                <w:color w:val="7E7E7E"/>
              </w:rPr>
              <w:t>Total Guild:</w:t>
            </w:r>
          </w:p>
        </w:tc>
        <w:tc>
          <w:tcPr>
            <w:tcW w:w="1063" w:type="dxa"/>
            <w:shd w:val="clear" w:color="auto" w:fill="F1F1F1"/>
          </w:tcPr>
          <w:p w:rsidR="00E32265" w:rsidRDefault="00BA4F48">
            <w:pPr>
              <w:pStyle w:val="TableParagraph"/>
              <w:spacing w:before="84"/>
              <w:ind w:right="271"/>
              <w:jc w:val="right"/>
            </w:pPr>
            <w:r>
              <w:rPr>
                <w:color w:val="3F3F3F"/>
              </w:rPr>
              <w:t>34.53</w:t>
            </w:r>
          </w:p>
        </w:tc>
        <w:tc>
          <w:tcPr>
            <w:tcW w:w="919" w:type="dxa"/>
            <w:shd w:val="clear" w:color="auto" w:fill="F1F1F1"/>
          </w:tcPr>
          <w:p w:rsidR="00E32265" w:rsidRDefault="00BA4F48">
            <w:pPr>
              <w:pStyle w:val="TableParagraph"/>
              <w:spacing w:before="79"/>
              <w:ind w:right="124"/>
              <w:jc w:val="right"/>
            </w:pPr>
            <w:r w:rsidRPr="00342311">
              <w:rPr>
                <w:color w:val="3F3F3F"/>
                <w:w w:val="95"/>
              </w:rPr>
              <w:t>5.75</w:t>
            </w:r>
          </w:p>
        </w:tc>
        <w:tc>
          <w:tcPr>
            <w:tcW w:w="958" w:type="dxa"/>
            <w:shd w:val="clear" w:color="auto" w:fill="F1F1F1"/>
          </w:tcPr>
          <w:p w:rsidR="00E32265" w:rsidRDefault="00BA4F48">
            <w:pPr>
              <w:pStyle w:val="TableParagraph"/>
              <w:spacing w:before="79"/>
              <w:ind w:right="165"/>
              <w:jc w:val="right"/>
            </w:pPr>
            <w:r>
              <w:rPr>
                <w:color w:val="3F3F3F"/>
              </w:rPr>
              <w:t>51.41%</w:t>
            </w:r>
          </w:p>
        </w:tc>
        <w:tc>
          <w:tcPr>
            <w:tcW w:w="1168" w:type="dxa"/>
            <w:shd w:val="clear" w:color="auto" w:fill="F1F1F1"/>
          </w:tcPr>
          <w:p w:rsidR="00E32265" w:rsidRDefault="00BA4F48">
            <w:pPr>
              <w:pStyle w:val="TableParagraph"/>
              <w:spacing w:before="79"/>
              <w:ind w:right="447"/>
              <w:jc w:val="right"/>
            </w:pPr>
            <w:r>
              <w:rPr>
                <w:color w:val="3F3F3F"/>
              </w:rPr>
              <w:t>12.8%</w:t>
            </w:r>
          </w:p>
        </w:tc>
      </w:tr>
      <w:tr w:rsidR="00E32265">
        <w:trPr>
          <w:trHeight w:val="380"/>
        </w:trPr>
        <w:tc>
          <w:tcPr>
            <w:tcW w:w="3953" w:type="dxa"/>
          </w:tcPr>
          <w:p w:rsidR="00E32265" w:rsidRDefault="00BA4F48">
            <w:pPr>
              <w:pStyle w:val="TableParagraph"/>
              <w:spacing w:before="16"/>
              <w:ind w:left="12"/>
              <w:rPr>
                <w:b/>
                <w:sz w:val="28"/>
              </w:rPr>
            </w:pPr>
            <w:r>
              <w:rPr>
                <w:b/>
                <w:color w:val="222A35"/>
                <w:sz w:val="28"/>
              </w:rPr>
              <w:t>Legume</w:t>
            </w:r>
          </w:p>
        </w:tc>
        <w:tc>
          <w:tcPr>
            <w:tcW w:w="3166" w:type="dxa"/>
          </w:tcPr>
          <w:p w:rsidR="00E32265" w:rsidRDefault="00E32265">
            <w:pPr>
              <w:pStyle w:val="TableParagraph"/>
              <w:rPr>
                <w:rFonts w:ascii="Times New Roman"/>
              </w:rPr>
            </w:pPr>
          </w:p>
        </w:tc>
        <w:tc>
          <w:tcPr>
            <w:tcW w:w="1063" w:type="dxa"/>
          </w:tcPr>
          <w:p w:rsidR="00E32265" w:rsidRDefault="00E32265">
            <w:pPr>
              <w:pStyle w:val="TableParagraph"/>
              <w:rPr>
                <w:rFonts w:ascii="Times New Roman"/>
              </w:rPr>
            </w:pPr>
          </w:p>
        </w:tc>
        <w:tc>
          <w:tcPr>
            <w:tcW w:w="919" w:type="dxa"/>
          </w:tcPr>
          <w:p w:rsidR="00E32265" w:rsidRDefault="00E32265">
            <w:pPr>
              <w:pStyle w:val="TableParagraph"/>
              <w:rPr>
                <w:rFonts w:ascii="Times New Roman"/>
              </w:rPr>
            </w:pPr>
          </w:p>
        </w:tc>
        <w:tc>
          <w:tcPr>
            <w:tcW w:w="958" w:type="dxa"/>
          </w:tcPr>
          <w:p w:rsidR="00E32265" w:rsidRDefault="00E32265">
            <w:pPr>
              <w:pStyle w:val="TableParagraph"/>
              <w:rPr>
                <w:rFonts w:ascii="Times New Roman"/>
              </w:rPr>
            </w:pPr>
          </w:p>
        </w:tc>
        <w:tc>
          <w:tcPr>
            <w:tcW w:w="1168" w:type="dxa"/>
          </w:tcPr>
          <w:p w:rsidR="00E32265" w:rsidRDefault="00E32265">
            <w:pPr>
              <w:pStyle w:val="TableParagraph"/>
              <w:rPr>
                <w:rFonts w:ascii="Times New Roman"/>
              </w:rPr>
            </w:pPr>
          </w:p>
        </w:tc>
      </w:tr>
      <w:tr w:rsidR="00E32265">
        <w:trPr>
          <w:trHeight w:val="380"/>
        </w:trPr>
        <w:tc>
          <w:tcPr>
            <w:tcW w:w="3953" w:type="dxa"/>
          </w:tcPr>
          <w:p w:rsidR="00E32265" w:rsidRDefault="00BA4F48">
            <w:pPr>
              <w:pStyle w:val="TableParagraph"/>
              <w:spacing w:line="258" w:lineRule="exact"/>
              <w:ind w:left="1257"/>
            </w:pPr>
            <w:r>
              <w:rPr>
                <w:color w:val="3F3F3F"/>
              </w:rPr>
              <w:t>Astragalus canadensis</w:t>
            </w:r>
          </w:p>
        </w:tc>
        <w:tc>
          <w:tcPr>
            <w:tcW w:w="3166" w:type="dxa"/>
          </w:tcPr>
          <w:p w:rsidR="00E32265" w:rsidRDefault="00BA4F48">
            <w:pPr>
              <w:pStyle w:val="TableParagraph"/>
              <w:spacing w:line="258" w:lineRule="exact"/>
              <w:ind w:left="426"/>
            </w:pPr>
            <w:r>
              <w:rPr>
                <w:color w:val="3F3F3F"/>
              </w:rPr>
              <w:t>Canada Milk Vetch</w:t>
            </w:r>
          </w:p>
        </w:tc>
        <w:tc>
          <w:tcPr>
            <w:tcW w:w="1063" w:type="dxa"/>
          </w:tcPr>
          <w:p w:rsidR="00E32265" w:rsidRDefault="00BA4F48">
            <w:pPr>
              <w:pStyle w:val="TableParagraph"/>
              <w:spacing w:line="258" w:lineRule="exact"/>
              <w:ind w:right="271"/>
              <w:jc w:val="right"/>
            </w:pPr>
            <w:r>
              <w:rPr>
                <w:color w:val="3F3F3F"/>
              </w:rPr>
              <w:t>0.4</w:t>
            </w:r>
          </w:p>
        </w:tc>
        <w:tc>
          <w:tcPr>
            <w:tcW w:w="919" w:type="dxa"/>
          </w:tcPr>
          <w:p w:rsidR="00E32265" w:rsidRDefault="00BA4F48">
            <w:pPr>
              <w:pStyle w:val="TableParagraph"/>
              <w:spacing w:line="258" w:lineRule="exact"/>
              <w:ind w:right="125"/>
              <w:jc w:val="right"/>
            </w:pPr>
            <w:r>
              <w:rPr>
                <w:color w:val="3F3F3F"/>
              </w:rPr>
              <w:t>0.06</w:t>
            </w:r>
          </w:p>
        </w:tc>
        <w:tc>
          <w:tcPr>
            <w:tcW w:w="958" w:type="dxa"/>
          </w:tcPr>
          <w:p w:rsidR="00E32265" w:rsidRDefault="00E32265">
            <w:pPr>
              <w:pStyle w:val="TableParagraph"/>
              <w:rPr>
                <w:rFonts w:ascii="Times New Roman"/>
              </w:rPr>
            </w:pPr>
          </w:p>
        </w:tc>
        <w:tc>
          <w:tcPr>
            <w:tcW w:w="1168" w:type="dxa"/>
          </w:tcPr>
          <w:p w:rsidR="00E32265" w:rsidRDefault="00E32265">
            <w:pPr>
              <w:pStyle w:val="TableParagraph"/>
              <w:rPr>
                <w:rFonts w:ascii="Times New Roman"/>
              </w:rPr>
            </w:pPr>
          </w:p>
        </w:tc>
      </w:tr>
      <w:tr w:rsidR="00E32265">
        <w:trPr>
          <w:trHeight w:val="480"/>
        </w:trPr>
        <w:tc>
          <w:tcPr>
            <w:tcW w:w="3953" w:type="dxa"/>
          </w:tcPr>
          <w:p w:rsidR="00E32265" w:rsidRDefault="00BA4F48">
            <w:pPr>
              <w:pStyle w:val="TableParagraph"/>
              <w:spacing w:before="91"/>
              <w:ind w:left="1257"/>
            </w:pPr>
            <w:r>
              <w:rPr>
                <w:color w:val="3F3F3F"/>
              </w:rPr>
              <w:t>Dalea candida</w:t>
            </w:r>
          </w:p>
        </w:tc>
        <w:tc>
          <w:tcPr>
            <w:tcW w:w="3166" w:type="dxa"/>
          </w:tcPr>
          <w:p w:rsidR="00E32265" w:rsidRDefault="00BA4F48">
            <w:pPr>
              <w:pStyle w:val="TableParagraph"/>
              <w:spacing w:before="91"/>
              <w:ind w:left="427"/>
            </w:pPr>
            <w:r>
              <w:rPr>
                <w:color w:val="3F3F3F"/>
              </w:rPr>
              <w:t>White Prairie Clover</w:t>
            </w:r>
          </w:p>
        </w:tc>
        <w:tc>
          <w:tcPr>
            <w:tcW w:w="1063" w:type="dxa"/>
          </w:tcPr>
          <w:p w:rsidR="00E32265" w:rsidRDefault="00BA4F48">
            <w:pPr>
              <w:pStyle w:val="TableParagraph"/>
              <w:spacing w:before="91"/>
              <w:ind w:right="273"/>
              <w:jc w:val="right"/>
            </w:pPr>
            <w:r>
              <w:rPr>
                <w:color w:val="3F3F3F"/>
              </w:rPr>
              <w:t>0.4</w:t>
            </w:r>
          </w:p>
        </w:tc>
        <w:tc>
          <w:tcPr>
            <w:tcW w:w="919" w:type="dxa"/>
          </w:tcPr>
          <w:p w:rsidR="00E32265" w:rsidRDefault="00BA4F48">
            <w:pPr>
              <w:pStyle w:val="TableParagraph"/>
              <w:spacing w:before="91"/>
              <w:ind w:right="126"/>
              <w:jc w:val="right"/>
            </w:pPr>
            <w:r>
              <w:rPr>
                <w:color w:val="3F3F3F"/>
                <w:w w:val="95"/>
              </w:rPr>
              <w:t>0.06</w:t>
            </w:r>
          </w:p>
        </w:tc>
        <w:tc>
          <w:tcPr>
            <w:tcW w:w="958" w:type="dxa"/>
          </w:tcPr>
          <w:p w:rsidR="00E32265" w:rsidRDefault="00E32265">
            <w:pPr>
              <w:pStyle w:val="TableParagraph"/>
              <w:rPr>
                <w:rFonts w:ascii="Times New Roman"/>
              </w:rPr>
            </w:pPr>
          </w:p>
        </w:tc>
        <w:tc>
          <w:tcPr>
            <w:tcW w:w="1168" w:type="dxa"/>
          </w:tcPr>
          <w:p w:rsidR="00E32265" w:rsidRDefault="00E32265">
            <w:pPr>
              <w:pStyle w:val="TableParagraph"/>
              <w:rPr>
                <w:rFonts w:ascii="Times New Roman"/>
              </w:rPr>
            </w:pPr>
          </w:p>
        </w:tc>
      </w:tr>
      <w:tr w:rsidR="00E32265">
        <w:trPr>
          <w:trHeight w:val="560"/>
        </w:trPr>
        <w:tc>
          <w:tcPr>
            <w:tcW w:w="3953" w:type="dxa"/>
          </w:tcPr>
          <w:p w:rsidR="00E32265" w:rsidRDefault="00BA4F48">
            <w:pPr>
              <w:pStyle w:val="TableParagraph"/>
              <w:spacing w:before="92"/>
              <w:ind w:left="1257"/>
            </w:pPr>
            <w:r>
              <w:rPr>
                <w:color w:val="3F3F3F"/>
              </w:rPr>
              <w:t>Dalea purpurea</w:t>
            </w:r>
          </w:p>
        </w:tc>
        <w:tc>
          <w:tcPr>
            <w:tcW w:w="3166" w:type="dxa"/>
          </w:tcPr>
          <w:p w:rsidR="00E32265" w:rsidRDefault="00BA4F48">
            <w:pPr>
              <w:pStyle w:val="TableParagraph"/>
              <w:spacing w:before="92"/>
              <w:ind w:left="426"/>
            </w:pPr>
            <w:r>
              <w:rPr>
                <w:color w:val="3F3F3F"/>
              </w:rPr>
              <w:t>Purple Prairie Clover</w:t>
            </w:r>
          </w:p>
        </w:tc>
        <w:tc>
          <w:tcPr>
            <w:tcW w:w="1063" w:type="dxa"/>
          </w:tcPr>
          <w:p w:rsidR="00E32265" w:rsidRDefault="00BA4F48">
            <w:pPr>
              <w:pStyle w:val="TableParagraph"/>
              <w:spacing w:before="92"/>
              <w:ind w:right="272"/>
              <w:jc w:val="right"/>
            </w:pPr>
            <w:r>
              <w:rPr>
                <w:color w:val="3F3F3F"/>
                <w:w w:val="95"/>
              </w:rPr>
              <w:t>1.02</w:t>
            </w:r>
          </w:p>
        </w:tc>
        <w:tc>
          <w:tcPr>
            <w:tcW w:w="919" w:type="dxa"/>
          </w:tcPr>
          <w:p w:rsidR="00E32265" w:rsidRDefault="00BA4F48">
            <w:pPr>
              <w:pStyle w:val="TableParagraph"/>
              <w:spacing w:before="92"/>
              <w:ind w:right="125"/>
              <w:jc w:val="right"/>
            </w:pPr>
            <w:r>
              <w:rPr>
                <w:color w:val="3F3F3F"/>
                <w:w w:val="95"/>
              </w:rPr>
              <w:t>0.19</w:t>
            </w:r>
          </w:p>
        </w:tc>
        <w:tc>
          <w:tcPr>
            <w:tcW w:w="958" w:type="dxa"/>
          </w:tcPr>
          <w:p w:rsidR="00E32265" w:rsidRDefault="00E32265">
            <w:pPr>
              <w:pStyle w:val="TableParagraph"/>
              <w:rPr>
                <w:rFonts w:ascii="Times New Roman"/>
              </w:rPr>
            </w:pPr>
          </w:p>
        </w:tc>
        <w:tc>
          <w:tcPr>
            <w:tcW w:w="1168" w:type="dxa"/>
          </w:tcPr>
          <w:p w:rsidR="00E32265" w:rsidRDefault="00E32265">
            <w:pPr>
              <w:pStyle w:val="TableParagraph"/>
              <w:rPr>
                <w:rFonts w:ascii="Times New Roman"/>
              </w:rPr>
            </w:pPr>
          </w:p>
        </w:tc>
      </w:tr>
      <w:tr w:rsidR="00E32265">
        <w:trPr>
          <w:trHeight w:val="380"/>
        </w:trPr>
        <w:tc>
          <w:tcPr>
            <w:tcW w:w="3953" w:type="dxa"/>
            <w:shd w:val="clear" w:color="auto" w:fill="F1F1F1"/>
          </w:tcPr>
          <w:p w:rsidR="00E32265" w:rsidRDefault="00E32265">
            <w:pPr>
              <w:pStyle w:val="TableParagraph"/>
              <w:rPr>
                <w:rFonts w:ascii="Times New Roman"/>
              </w:rPr>
            </w:pPr>
          </w:p>
        </w:tc>
        <w:tc>
          <w:tcPr>
            <w:tcW w:w="3166" w:type="dxa"/>
            <w:shd w:val="clear" w:color="auto" w:fill="F1F1F1"/>
          </w:tcPr>
          <w:p w:rsidR="00E32265" w:rsidRDefault="00BA4F48">
            <w:pPr>
              <w:pStyle w:val="TableParagraph"/>
              <w:spacing w:before="79"/>
              <w:ind w:right="282"/>
              <w:jc w:val="right"/>
            </w:pPr>
            <w:r>
              <w:rPr>
                <w:color w:val="7E7E7E"/>
              </w:rPr>
              <w:t>Total Guild:</w:t>
            </w:r>
          </w:p>
        </w:tc>
        <w:tc>
          <w:tcPr>
            <w:tcW w:w="1063" w:type="dxa"/>
            <w:shd w:val="clear" w:color="auto" w:fill="F1F1F1"/>
          </w:tcPr>
          <w:p w:rsidR="00E32265" w:rsidRDefault="00BA4F48">
            <w:pPr>
              <w:pStyle w:val="TableParagraph"/>
              <w:spacing w:before="86"/>
              <w:ind w:right="271"/>
              <w:jc w:val="right"/>
            </w:pPr>
            <w:r>
              <w:rPr>
                <w:color w:val="3F3F3F"/>
                <w:w w:val="95"/>
              </w:rPr>
              <w:t>1.82</w:t>
            </w:r>
          </w:p>
        </w:tc>
        <w:tc>
          <w:tcPr>
            <w:tcW w:w="919" w:type="dxa"/>
            <w:shd w:val="clear" w:color="auto" w:fill="F1F1F1"/>
          </w:tcPr>
          <w:p w:rsidR="00E32265" w:rsidRDefault="00BA4F48">
            <w:pPr>
              <w:pStyle w:val="TableParagraph"/>
              <w:spacing w:before="81"/>
              <w:ind w:right="124"/>
              <w:jc w:val="right"/>
            </w:pPr>
            <w:r>
              <w:rPr>
                <w:color w:val="3F3F3F"/>
                <w:w w:val="95"/>
              </w:rPr>
              <w:t>0.31</w:t>
            </w:r>
          </w:p>
        </w:tc>
        <w:tc>
          <w:tcPr>
            <w:tcW w:w="958" w:type="dxa"/>
            <w:shd w:val="clear" w:color="auto" w:fill="F1F1F1"/>
          </w:tcPr>
          <w:p w:rsidR="00E32265" w:rsidRDefault="00BA4F48">
            <w:pPr>
              <w:pStyle w:val="TableParagraph"/>
              <w:spacing w:before="81"/>
              <w:ind w:right="165"/>
              <w:jc w:val="right"/>
            </w:pPr>
            <w:r>
              <w:rPr>
                <w:color w:val="3F3F3F"/>
              </w:rPr>
              <w:t>2.71%</w:t>
            </w:r>
          </w:p>
        </w:tc>
        <w:tc>
          <w:tcPr>
            <w:tcW w:w="1168" w:type="dxa"/>
            <w:shd w:val="clear" w:color="auto" w:fill="F1F1F1"/>
          </w:tcPr>
          <w:p w:rsidR="00E32265" w:rsidRDefault="00BA4F48">
            <w:pPr>
              <w:pStyle w:val="TableParagraph"/>
              <w:spacing w:before="81"/>
              <w:ind w:right="447"/>
              <w:jc w:val="right"/>
            </w:pPr>
            <w:r>
              <w:rPr>
                <w:color w:val="3F3F3F"/>
                <w:w w:val="95"/>
              </w:rPr>
              <w:t>0.7%</w:t>
            </w:r>
          </w:p>
        </w:tc>
      </w:tr>
      <w:tr w:rsidR="00E32265">
        <w:trPr>
          <w:trHeight w:val="340"/>
        </w:trPr>
        <w:tc>
          <w:tcPr>
            <w:tcW w:w="3953" w:type="dxa"/>
          </w:tcPr>
          <w:p w:rsidR="00E32265" w:rsidRDefault="00E32265">
            <w:pPr>
              <w:pStyle w:val="TableParagraph"/>
              <w:rPr>
                <w:rFonts w:ascii="Times New Roman"/>
              </w:rPr>
            </w:pPr>
          </w:p>
        </w:tc>
        <w:tc>
          <w:tcPr>
            <w:tcW w:w="3166" w:type="dxa"/>
          </w:tcPr>
          <w:p w:rsidR="00E32265" w:rsidRDefault="00BA4F48">
            <w:pPr>
              <w:pStyle w:val="TableParagraph"/>
              <w:spacing w:before="76" w:line="252" w:lineRule="exact"/>
              <w:ind w:right="282"/>
              <w:jc w:val="right"/>
            </w:pPr>
            <w:r>
              <w:rPr>
                <w:color w:val="7E7E7E"/>
              </w:rPr>
              <w:t>Total Seed Mix:</w:t>
            </w:r>
          </w:p>
        </w:tc>
        <w:tc>
          <w:tcPr>
            <w:tcW w:w="1063" w:type="dxa"/>
          </w:tcPr>
          <w:p w:rsidR="00E32265" w:rsidRDefault="00BA4F48">
            <w:pPr>
              <w:pStyle w:val="TableParagraph"/>
              <w:spacing w:before="83" w:line="244" w:lineRule="exact"/>
              <w:ind w:right="271"/>
              <w:jc w:val="right"/>
            </w:pPr>
            <w:r>
              <w:rPr>
                <w:color w:val="3F3F3F"/>
              </w:rPr>
              <w:t>67.16</w:t>
            </w:r>
          </w:p>
        </w:tc>
        <w:tc>
          <w:tcPr>
            <w:tcW w:w="919" w:type="dxa"/>
          </w:tcPr>
          <w:p w:rsidR="00E32265" w:rsidRDefault="00BA4F48">
            <w:pPr>
              <w:pStyle w:val="TableParagraph"/>
              <w:spacing w:before="79" w:line="249" w:lineRule="exact"/>
              <w:ind w:right="138"/>
              <w:jc w:val="right"/>
            </w:pPr>
            <w:r>
              <w:rPr>
                <w:color w:val="3F3F3F"/>
              </w:rPr>
              <w:t>44.90</w:t>
            </w:r>
          </w:p>
        </w:tc>
        <w:tc>
          <w:tcPr>
            <w:tcW w:w="958" w:type="dxa"/>
          </w:tcPr>
          <w:p w:rsidR="00E32265" w:rsidRDefault="00E32265">
            <w:pPr>
              <w:pStyle w:val="TableParagraph"/>
              <w:rPr>
                <w:rFonts w:ascii="Times New Roman"/>
              </w:rPr>
            </w:pPr>
          </w:p>
        </w:tc>
        <w:tc>
          <w:tcPr>
            <w:tcW w:w="1168" w:type="dxa"/>
          </w:tcPr>
          <w:p w:rsidR="00E32265" w:rsidRDefault="00E32265">
            <w:pPr>
              <w:pStyle w:val="TableParagraph"/>
              <w:rPr>
                <w:rFonts w:ascii="Times New Roman"/>
              </w:rPr>
            </w:pPr>
          </w:p>
        </w:tc>
      </w:tr>
    </w:tbl>
    <w:p w:rsidR="009D27EB" w:rsidRDefault="009D27EB"/>
    <w:sectPr w:rsidR="009D27EB">
      <w:pgSz w:w="12240" w:h="15840"/>
      <w:pgMar w:top="480" w:right="260" w:bottom="560" w:left="540" w:header="0" w:footer="3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FED" w:rsidRDefault="003C5FED">
      <w:r>
        <w:separator/>
      </w:r>
    </w:p>
  </w:endnote>
  <w:endnote w:type="continuationSeparator" w:id="0">
    <w:p w:rsidR="003C5FED" w:rsidRDefault="003C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65" w:rsidRDefault="00BA4F4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6415405</wp:posOffset>
              </wp:positionH>
              <wp:positionV relativeFrom="page">
                <wp:posOffset>9643745</wp:posOffset>
              </wp:positionV>
              <wp:extent cx="417195" cy="165100"/>
              <wp:effectExtent l="0" t="444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265" w:rsidRDefault="00BA4F48">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2153DE">
                            <w:rPr>
                              <w:noProof/>
                              <w:color w:val="3F3F3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05.15pt;margin-top:759.35pt;width:32.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" filled="f" stroked="f">
              <v:textbox inset="0,0,0,0">
                <w:txbxContent>
                  <w:p w:rsidR="00E32265" w:rsidRDefault="00BA4F48">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2153DE">
                      <w:rPr>
                        <w:noProof/>
                        <w:color w:val="3F3F3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FED" w:rsidRDefault="003C5FED">
      <w:r>
        <w:separator/>
      </w:r>
    </w:p>
  </w:footnote>
  <w:footnote w:type="continuationSeparator" w:id="0">
    <w:p w:rsidR="003C5FED" w:rsidRDefault="003C5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65"/>
    <w:rsid w:val="002153DE"/>
    <w:rsid w:val="00342311"/>
    <w:rsid w:val="003C5FED"/>
    <w:rsid w:val="009D27EB"/>
    <w:rsid w:val="00BA4F48"/>
    <w:rsid w:val="00E32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725D8EF-1DEA-4D8E-9F90-A62A0592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Seed Mix Report</vt:lpstr>
    </vt:vector>
  </TitlesOfParts>
  <Company>MN.IT</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Caughey, Donna (BWSR)</cp:lastModifiedBy>
  <cp:revision>2</cp:revision>
  <dcterms:created xsi:type="dcterms:W3CDTF">2018-08-13T20:10:00Z</dcterms:created>
  <dcterms:modified xsi:type="dcterms:W3CDTF">2018-08-13T20:10:00Z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